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5378" w14:textId="77777777" w:rsidR="00F55F67" w:rsidRPr="005E0503" w:rsidRDefault="00F55F67" w:rsidP="00F55F67">
      <w:pPr>
        <w:pStyle w:val="Heading1"/>
        <w:rPr>
          <w:noProof/>
        </w:rPr>
      </w:pPr>
      <w:bookmarkStart w:id="0" w:name="bookmark0"/>
      <w:bookmarkStart w:id="1" w:name="_Toc508277815"/>
      <w:bookmarkStart w:id="2" w:name="_Toc100823899"/>
      <w:bookmarkEnd w:id="0"/>
      <w:r w:rsidRPr="005E0503">
        <w:rPr>
          <w:noProof/>
        </w:rPr>
        <w:t>Sadržaj</w:t>
      </w:r>
      <w:bookmarkEnd w:id="1"/>
      <w:bookmarkEnd w:id="2"/>
    </w:p>
    <w:p w14:paraId="596E08A5" w14:textId="77777777" w:rsidR="00F55F67" w:rsidRPr="00B8648A" w:rsidRDefault="00F55F67" w:rsidP="00F55F67">
      <w:pPr>
        <w:pStyle w:val="TOCHeading"/>
        <w:rPr>
          <w:noProof/>
        </w:rPr>
      </w:pPr>
      <w:r w:rsidRPr="00B8648A">
        <w:rPr>
          <w:noProof/>
        </w:rPr>
        <w:tab/>
      </w:r>
    </w:p>
    <w:p w14:paraId="03BFA88A" w14:textId="434A338F" w:rsidR="00AC4A35" w:rsidRDefault="00F55F67">
      <w:pPr>
        <w:pStyle w:val="TOC1"/>
        <w:rPr>
          <w:rFonts w:asciiTheme="minorHAnsi" w:eastAsiaTheme="minorEastAsia" w:hAnsiTheme="minorHAnsi" w:cstheme="minorBidi"/>
          <w:b w:val="0"/>
          <w:lang w:val="sr-Latn-RS" w:eastAsia="sr-Latn-RS"/>
        </w:rPr>
      </w:pPr>
      <w:r w:rsidRPr="00B8648A">
        <w:fldChar w:fldCharType="begin"/>
      </w:r>
      <w:r w:rsidRPr="00B8648A">
        <w:instrText xml:space="preserve"> TOC \o "1-3" \h \z \u </w:instrText>
      </w:r>
      <w:r w:rsidRPr="00B8648A">
        <w:fldChar w:fldCharType="separate"/>
      </w:r>
      <w:hyperlink w:anchor="_Toc508277815" w:history="1">
        <w:r w:rsidRPr="00C97E4C">
          <w:rPr>
            <w:rStyle w:val="Hyperlink"/>
          </w:rPr>
          <w:t>Sadržaj</w:t>
        </w:r>
        <w:r>
          <w:rPr>
            <w:webHidden/>
          </w:rPr>
          <w:tab/>
        </w:r>
        <w:r>
          <w:rPr>
            <w:webHidden/>
          </w:rPr>
          <w:fldChar w:fldCharType="begin"/>
        </w:r>
        <w:r>
          <w:rPr>
            <w:webHidden/>
          </w:rPr>
          <w:instrText xml:space="preserve"> PAGEREF _Toc508277815 \h </w:instrText>
        </w:r>
        <w:r>
          <w:rPr>
            <w:webHidden/>
          </w:rPr>
        </w:r>
        <w:r>
          <w:rPr>
            <w:webHidden/>
          </w:rPr>
          <w:fldChar w:fldCharType="separate"/>
        </w:r>
        <w:r w:rsidR="00476604">
          <w:rPr>
            <w:webHidden/>
          </w:rPr>
          <w:t>1</w:t>
        </w:r>
        <w:r>
          <w:rPr>
            <w:webHidden/>
          </w:rPr>
          <w:fldChar w:fldCharType="end"/>
        </w:r>
      </w:hyperlink>
      <w:r w:rsidRPr="00B8648A">
        <w:fldChar w:fldCharType="begin"/>
      </w:r>
      <w:r w:rsidRPr="00B8648A">
        <w:instrText xml:space="preserve"> TOC \o "1-3" \h \z \u </w:instrText>
      </w:r>
      <w:r w:rsidRPr="00B8648A">
        <w:fldChar w:fldCharType="separate"/>
      </w:r>
    </w:p>
    <w:p w14:paraId="6AB172F9" w14:textId="0E38E1D2" w:rsidR="00AC4A35" w:rsidRDefault="00AC4A35">
      <w:pPr>
        <w:pStyle w:val="TOC1"/>
        <w:rPr>
          <w:rFonts w:asciiTheme="minorHAnsi" w:eastAsiaTheme="minorEastAsia" w:hAnsiTheme="minorHAnsi" w:cstheme="minorBidi"/>
          <w:b w:val="0"/>
          <w:lang w:val="sr-Latn-RS" w:eastAsia="sr-Latn-RS"/>
        </w:rPr>
      </w:pPr>
      <w:hyperlink w:anchor="_Toc100823900" w:history="1">
        <w:r w:rsidRPr="00585F34">
          <w:rPr>
            <w:rStyle w:val="Hyperlink"/>
            <w:lang w:val="it-IT"/>
          </w:rPr>
          <w:t>Uvod</w:t>
        </w:r>
        <w:r>
          <w:rPr>
            <w:webHidden/>
          </w:rPr>
          <w:tab/>
        </w:r>
        <w:r>
          <w:rPr>
            <w:webHidden/>
          </w:rPr>
          <w:fldChar w:fldCharType="begin"/>
        </w:r>
        <w:r>
          <w:rPr>
            <w:webHidden/>
          </w:rPr>
          <w:instrText xml:space="preserve"> PAGEREF _Toc100823900 \h </w:instrText>
        </w:r>
        <w:r>
          <w:rPr>
            <w:webHidden/>
          </w:rPr>
        </w:r>
        <w:r>
          <w:rPr>
            <w:webHidden/>
          </w:rPr>
          <w:fldChar w:fldCharType="separate"/>
        </w:r>
        <w:r w:rsidR="00476604">
          <w:rPr>
            <w:webHidden/>
          </w:rPr>
          <w:t>2</w:t>
        </w:r>
        <w:r>
          <w:rPr>
            <w:webHidden/>
          </w:rPr>
          <w:fldChar w:fldCharType="end"/>
        </w:r>
      </w:hyperlink>
    </w:p>
    <w:p w14:paraId="3494A72E" w14:textId="0FBC801F" w:rsidR="00AC4A35" w:rsidRDefault="00AC4A35">
      <w:pPr>
        <w:pStyle w:val="TOC1"/>
        <w:tabs>
          <w:tab w:val="left" w:pos="440"/>
        </w:tabs>
        <w:rPr>
          <w:rFonts w:asciiTheme="minorHAnsi" w:eastAsiaTheme="minorEastAsia" w:hAnsiTheme="minorHAnsi" w:cstheme="minorBidi"/>
          <w:b w:val="0"/>
          <w:lang w:val="sr-Latn-RS" w:eastAsia="sr-Latn-RS"/>
        </w:rPr>
      </w:pPr>
      <w:hyperlink w:anchor="_Toc100823901" w:history="1">
        <w:r w:rsidRPr="00585F34">
          <w:rPr>
            <w:rStyle w:val="Hyperlink"/>
            <w:lang w:val="it-IT"/>
          </w:rPr>
          <w:t>1.</w:t>
        </w:r>
        <w:r>
          <w:rPr>
            <w:rFonts w:asciiTheme="minorHAnsi" w:eastAsiaTheme="minorEastAsia" w:hAnsiTheme="minorHAnsi" w:cstheme="minorBidi"/>
            <w:b w:val="0"/>
            <w:lang w:val="sr-Latn-RS" w:eastAsia="sr-Latn-RS"/>
          </w:rPr>
          <w:tab/>
        </w:r>
        <w:r w:rsidRPr="00585F34">
          <w:rPr>
            <w:rStyle w:val="Hyperlink"/>
          </w:rPr>
          <w:t>BREF Prehrambena industrija</w:t>
        </w:r>
        <w:r>
          <w:rPr>
            <w:webHidden/>
          </w:rPr>
          <w:tab/>
        </w:r>
        <w:r>
          <w:rPr>
            <w:webHidden/>
          </w:rPr>
          <w:fldChar w:fldCharType="begin"/>
        </w:r>
        <w:r>
          <w:rPr>
            <w:webHidden/>
          </w:rPr>
          <w:instrText xml:space="preserve"> PAGEREF _Toc100823901 \h </w:instrText>
        </w:r>
        <w:r>
          <w:rPr>
            <w:webHidden/>
          </w:rPr>
        </w:r>
        <w:r>
          <w:rPr>
            <w:webHidden/>
          </w:rPr>
          <w:fldChar w:fldCharType="separate"/>
        </w:r>
        <w:r w:rsidR="00476604">
          <w:rPr>
            <w:webHidden/>
          </w:rPr>
          <w:t>4</w:t>
        </w:r>
        <w:r>
          <w:rPr>
            <w:webHidden/>
          </w:rPr>
          <w:fldChar w:fldCharType="end"/>
        </w:r>
      </w:hyperlink>
    </w:p>
    <w:p w14:paraId="45DE58B1" w14:textId="090C5C14" w:rsidR="00AC4A35" w:rsidRDefault="00AC4A35">
      <w:pPr>
        <w:pStyle w:val="TOC1"/>
        <w:tabs>
          <w:tab w:val="left" w:pos="440"/>
        </w:tabs>
        <w:rPr>
          <w:rFonts w:asciiTheme="minorHAnsi" w:eastAsiaTheme="minorEastAsia" w:hAnsiTheme="minorHAnsi" w:cstheme="minorBidi"/>
          <w:b w:val="0"/>
          <w:lang w:val="sr-Latn-RS" w:eastAsia="sr-Latn-RS"/>
        </w:rPr>
      </w:pPr>
      <w:hyperlink w:anchor="_Toc100823902" w:history="1">
        <w:r w:rsidRPr="00585F34">
          <w:rPr>
            <w:rStyle w:val="Hyperlink"/>
            <w:lang w:val="it-IT"/>
          </w:rPr>
          <w:t>2.</w:t>
        </w:r>
        <w:r>
          <w:rPr>
            <w:rFonts w:asciiTheme="minorHAnsi" w:eastAsiaTheme="minorEastAsia" w:hAnsiTheme="minorHAnsi" w:cstheme="minorBidi"/>
            <w:b w:val="0"/>
            <w:lang w:val="sr-Latn-RS" w:eastAsia="sr-Latn-RS"/>
          </w:rPr>
          <w:tab/>
        </w:r>
        <w:r w:rsidRPr="00585F34">
          <w:rPr>
            <w:rStyle w:val="Hyperlink"/>
          </w:rPr>
          <w:t>BREF Rashladni sistemi</w:t>
        </w:r>
        <w:r>
          <w:rPr>
            <w:webHidden/>
          </w:rPr>
          <w:tab/>
        </w:r>
        <w:r>
          <w:rPr>
            <w:webHidden/>
          </w:rPr>
          <w:fldChar w:fldCharType="begin"/>
        </w:r>
        <w:r>
          <w:rPr>
            <w:webHidden/>
          </w:rPr>
          <w:instrText xml:space="preserve"> PAGEREF _Toc100823902 \h </w:instrText>
        </w:r>
        <w:r>
          <w:rPr>
            <w:webHidden/>
          </w:rPr>
        </w:r>
        <w:r>
          <w:rPr>
            <w:webHidden/>
          </w:rPr>
          <w:fldChar w:fldCharType="separate"/>
        </w:r>
        <w:r w:rsidR="00476604">
          <w:rPr>
            <w:webHidden/>
          </w:rPr>
          <w:t>36</w:t>
        </w:r>
        <w:r>
          <w:rPr>
            <w:webHidden/>
          </w:rPr>
          <w:fldChar w:fldCharType="end"/>
        </w:r>
      </w:hyperlink>
    </w:p>
    <w:p w14:paraId="7DFD54FD" w14:textId="219BBFB3" w:rsidR="00AC4A35" w:rsidRDefault="00AC4A35">
      <w:pPr>
        <w:pStyle w:val="TOC1"/>
        <w:tabs>
          <w:tab w:val="left" w:pos="440"/>
        </w:tabs>
        <w:rPr>
          <w:rFonts w:asciiTheme="minorHAnsi" w:eastAsiaTheme="minorEastAsia" w:hAnsiTheme="minorHAnsi" w:cstheme="minorBidi"/>
          <w:b w:val="0"/>
          <w:lang w:val="sr-Latn-RS" w:eastAsia="sr-Latn-RS"/>
        </w:rPr>
      </w:pPr>
      <w:hyperlink w:anchor="_Toc100823903" w:history="1">
        <w:r w:rsidRPr="00585F34">
          <w:rPr>
            <w:rStyle w:val="Hyperlink"/>
            <w:lang w:val="it-IT"/>
          </w:rPr>
          <w:t>3.</w:t>
        </w:r>
        <w:r>
          <w:rPr>
            <w:rFonts w:asciiTheme="minorHAnsi" w:eastAsiaTheme="minorEastAsia" w:hAnsiTheme="minorHAnsi" w:cstheme="minorBidi"/>
            <w:b w:val="0"/>
            <w:lang w:val="sr-Latn-RS" w:eastAsia="sr-Latn-RS"/>
          </w:rPr>
          <w:tab/>
        </w:r>
        <w:r w:rsidRPr="00585F34">
          <w:rPr>
            <w:rStyle w:val="Hyperlink"/>
          </w:rPr>
          <w:t>BREF Skladista</w:t>
        </w:r>
        <w:r>
          <w:rPr>
            <w:webHidden/>
          </w:rPr>
          <w:tab/>
        </w:r>
        <w:r>
          <w:rPr>
            <w:webHidden/>
          </w:rPr>
          <w:fldChar w:fldCharType="begin"/>
        </w:r>
        <w:r>
          <w:rPr>
            <w:webHidden/>
          </w:rPr>
          <w:instrText xml:space="preserve"> PAGEREF _Toc100823903 \h </w:instrText>
        </w:r>
        <w:r>
          <w:rPr>
            <w:webHidden/>
          </w:rPr>
        </w:r>
        <w:r>
          <w:rPr>
            <w:webHidden/>
          </w:rPr>
          <w:fldChar w:fldCharType="separate"/>
        </w:r>
        <w:r w:rsidR="00476604">
          <w:rPr>
            <w:webHidden/>
          </w:rPr>
          <w:t>40</w:t>
        </w:r>
        <w:r>
          <w:rPr>
            <w:webHidden/>
          </w:rPr>
          <w:fldChar w:fldCharType="end"/>
        </w:r>
      </w:hyperlink>
    </w:p>
    <w:p w14:paraId="7AB2742E" w14:textId="3940EDCA" w:rsidR="00AC4A35" w:rsidRDefault="00AC4A35">
      <w:pPr>
        <w:pStyle w:val="TOC1"/>
        <w:tabs>
          <w:tab w:val="left" w:pos="440"/>
        </w:tabs>
        <w:rPr>
          <w:rFonts w:asciiTheme="minorHAnsi" w:eastAsiaTheme="minorEastAsia" w:hAnsiTheme="minorHAnsi" w:cstheme="minorBidi"/>
          <w:b w:val="0"/>
          <w:lang w:val="sr-Latn-RS" w:eastAsia="sr-Latn-RS"/>
        </w:rPr>
      </w:pPr>
      <w:hyperlink w:anchor="_Toc100823904" w:history="1">
        <w:r w:rsidRPr="00585F34">
          <w:rPr>
            <w:rStyle w:val="Hyperlink"/>
            <w:lang w:val="it-IT"/>
          </w:rPr>
          <w:t>4.</w:t>
        </w:r>
        <w:r>
          <w:rPr>
            <w:rFonts w:asciiTheme="minorHAnsi" w:eastAsiaTheme="minorEastAsia" w:hAnsiTheme="minorHAnsi" w:cstheme="minorBidi"/>
            <w:b w:val="0"/>
            <w:lang w:val="sr-Latn-RS" w:eastAsia="sr-Latn-RS"/>
          </w:rPr>
          <w:tab/>
        </w:r>
        <w:r w:rsidRPr="00585F34">
          <w:rPr>
            <w:rStyle w:val="Hyperlink"/>
            <w:lang w:val="nl-NL"/>
          </w:rPr>
          <w:t xml:space="preserve">BREF </w:t>
        </w:r>
        <w:r w:rsidRPr="00585F34">
          <w:rPr>
            <w:rStyle w:val="Hyperlink"/>
          </w:rPr>
          <w:t>Energetska</w:t>
        </w:r>
        <w:r w:rsidRPr="00585F34">
          <w:rPr>
            <w:rStyle w:val="Hyperlink"/>
            <w:lang w:val="nl-NL"/>
          </w:rPr>
          <w:t xml:space="preserve"> </w:t>
        </w:r>
        <w:r w:rsidRPr="00585F34">
          <w:rPr>
            <w:rStyle w:val="Hyperlink"/>
          </w:rPr>
          <w:t>efikasnost</w:t>
        </w:r>
        <w:r>
          <w:rPr>
            <w:webHidden/>
          </w:rPr>
          <w:tab/>
        </w:r>
        <w:r>
          <w:rPr>
            <w:webHidden/>
          </w:rPr>
          <w:fldChar w:fldCharType="begin"/>
        </w:r>
        <w:r>
          <w:rPr>
            <w:webHidden/>
          </w:rPr>
          <w:instrText xml:space="preserve"> PAGEREF _Toc100823904 \h </w:instrText>
        </w:r>
        <w:r>
          <w:rPr>
            <w:webHidden/>
          </w:rPr>
        </w:r>
        <w:r>
          <w:rPr>
            <w:webHidden/>
          </w:rPr>
          <w:fldChar w:fldCharType="separate"/>
        </w:r>
        <w:r w:rsidR="00476604">
          <w:rPr>
            <w:webHidden/>
          </w:rPr>
          <w:t>56</w:t>
        </w:r>
        <w:r>
          <w:rPr>
            <w:webHidden/>
          </w:rPr>
          <w:fldChar w:fldCharType="end"/>
        </w:r>
      </w:hyperlink>
    </w:p>
    <w:p w14:paraId="6DA38E2D" w14:textId="7EB2E6EA" w:rsidR="00F55F67" w:rsidRPr="003E0B0E" w:rsidRDefault="00F55F67" w:rsidP="003E0B0E">
      <w:pPr>
        <w:pStyle w:val="TOC1"/>
      </w:pPr>
      <w:r w:rsidRPr="00B8648A">
        <w:fldChar w:fldCharType="end"/>
      </w:r>
      <w:r w:rsidRPr="00B8648A">
        <w:fldChar w:fldCharType="end"/>
      </w:r>
      <w:r w:rsidR="009F4A3D" w:rsidRPr="003E0B0E">
        <w:t>5.BREF Monitoring......................................................................................................................................</w:t>
      </w:r>
      <w:r w:rsidR="00361218">
        <w:t>....</w:t>
      </w:r>
      <w:r w:rsidR="009F4A3D" w:rsidRPr="003E0B0E">
        <w:t>.............................</w:t>
      </w:r>
      <w:r w:rsidR="00953F15" w:rsidRPr="003E0B0E">
        <w:t>...................</w:t>
      </w:r>
      <w:r w:rsidR="00361218">
        <w:t>.</w:t>
      </w:r>
      <w:r w:rsidR="00953F15" w:rsidRPr="003E0B0E">
        <w:t>..........</w:t>
      </w:r>
      <w:r w:rsidR="003E0B0E" w:rsidRPr="003E0B0E">
        <w:t>61</w:t>
      </w:r>
    </w:p>
    <w:p w14:paraId="369256A6" w14:textId="66214A1E" w:rsidR="00F55F67" w:rsidRPr="00C30050" w:rsidRDefault="00F55F67" w:rsidP="00F55F67">
      <w:pPr>
        <w:pStyle w:val="Heading1"/>
        <w:rPr>
          <w:lang w:val="it-IT"/>
        </w:rPr>
      </w:pPr>
      <w:bookmarkStart w:id="3" w:name="_Toc402288214"/>
      <w:r w:rsidRPr="009F4A3D">
        <w:rPr>
          <w:lang w:val="it-IT"/>
        </w:rPr>
        <w:br w:type="page"/>
      </w:r>
      <w:bookmarkStart w:id="4" w:name="_Toc508277816"/>
      <w:bookmarkStart w:id="5" w:name="_Toc100823900"/>
      <w:r w:rsidRPr="00C30050">
        <w:rPr>
          <w:lang w:val="it-IT"/>
        </w:rPr>
        <w:lastRenderedPageBreak/>
        <w:t>Uvod</w:t>
      </w:r>
      <w:bookmarkEnd w:id="3"/>
      <w:bookmarkEnd w:id="4"/>
      <w:bookmarkEnd w:id="5"/>
    </w:p>
    <w:p w14:paraId="2712F35A" w14:textId="08858C0C" w:rsidR="00F55F67" w:rsidRPr="00B8648A" w:rsidRDefault="00F55F67" w:rsidP="00F55F67">
      <w:pPr>
        <w:pStyle w:val="NoSpacing"/>
        <w:spacing w:before="120" w:after="120"/>
        <w:rPr>
          <w:noProof/>
          <w:sz w:val="22"/>
          <w:szCs w:val="22"/>
          <w:lang w:val="sr-Latn-CS"/>
        </w:rPr>
      </w:pPr>
      <w:r w:rsidRPr="00B8648A">
        <w:rPr>
          <w:noProof/>
          <w:sz w:val="22"/>
          <w:szCs w:val="22"/>
          <w:lang w:val="sr-Latn-CS"/>
        </w:rPr>
        <w:t>BREF dokumenti koji su prmenljivi na</w:t>
      </w:r>
      <w:r>
        <w:rPr>
          <w:noProof/>
          <w:sz w:val="22"/>
          <w:szCs w:val="22"/>
          <w:lang w:val="sr-Latn-CS"/>
        </w:rPr>
        <w:t xml:space="preserve"> </w:t>
      </w:r>
      <w:r w:rsidRPr="00330476">
        <w:rPr>
          <w:b/>
          <w:noProof/>
          <w:sz w:val="22"/>
          <w:szCs w:val="22"/>
          <w:lang w:val="sr-Latn-CS"/>
        </w:rPr>
        <w:t>''NEOPLANTA''</w:t>
      </w:r>
      <w:r w:rsidR="007873BF">
        <w:rPr>
          <w:b/>
          <w:noProof/>
          <w:sz w:val="22"/>
          <w:szCs w:val="22"/>
          <w:lang w:val="sr-Latn-CS"/>
        </w:rPr>
        <w:t xml:space="preserve"> D.O.O.</w:t>
      </w:r>
      <w:r w:rsidRPr="00B8648A">
        <w:rPr>
          <w:noProof/>
          <w:sz w:val="22"/>
          <w:szCs w:val="22"/>
          <w:lang w:val="sr-Latn-CS"/>
        </w:rPr>
        <w:t xml:space="preserve"> su:</w:t>
      </w:r>
    </w:p>
    <w:p w14:paraId="1D0E7D64" w14:textId="77777777" w:rsidR="00F55F67" w:rsidRPr="00B8648A" w:rsidRDefault="00F55F67" w:rsidP="00F55F67">
      <w:pPr>
        <w:pStyle w:val="NoSpacing"/>
        <w:spacing w:before="120" w:after="120"/>
        <w:rPr>
          <w:noProof/>
          <w:sz w:val="22"/>
          <w:szCs w:val="22"/>
          <w:lang w:val="sr-Latn-CS"/>
        </w:rPr>
      </w:pPr>
    </w:p>
    <w:p w14:paraId="4FED39EC" w14:textId="475CFDA1" w:rsidR="00F55F67" w:rsidRPr="00B8648A" w:rsidRDefault="00F55F67" w:rsidP="003E0B0E">
      <w:pPr>
        <w:pStyle w:val="TOC1"/>
      </w:pPr>
      <w:r w:rsidRPr="00B8648A">
        <w:t>- vertikaln</w:t>
      </w:r>
      <w:r w:rsidR="00E55F7F">
        <w:t>i</w:t>
      </w:r>
      <w:r w:rsidRPr="00B8648A">
        <w:t xml:space="preserve"> BREF referentn</w:t>
      </w:r>
      <w:r w:rsidR="00E55F7F">
        <w:t>i</w:t>
      </w:r>
      <w:r w:rsidRPr="00B8648A">
        <w:t xml:space="preserve"> dokument:</w:t>
      </w:r>
    </w:p>
    <w:p w14:paraId="0F91F04B" w14:textId="77777777" w:rsidR="00F55F67" w:rsidRPr="00B8648A" w:rsidRDefault="00F55F67" w:rsidP="00F55F67">
      <w:pPr>
        <w:pStyle w:val="NoSpacing"/>
        <w:numPr>
          <w:ilvl w:val="0"/>
          <w:numId w:val="5"/>
        </w:numPr>
        <w:spacing w:before="120" w:after="120"/>
        <w:ind w:left="0"/>
        <w:rPr>
          <w:noProof/>
          <w:sz w:val="22"/>
          <w:szCs w:val="22"/>
          <w:lang w:val="sr-Latn-CS"/>
        </w:rPr>
      </w:pPr>
      <w:r w:rsidRPr="00B8648A">
        <w:rPr>
          <w:b/>
          <w:noProof/>
          <w:sz w:val="22"/>
          <w:szCs w:val="22"/>
          <w:lang w:val="sr-Latn-CS"/>
        </w:rPr>
        <w:t xml:space="preserve">Prehrambena industrija, </w:t>
      </w:r>
      <w:r w:rsidRPr="00B8648A">
        <w:rPr>
          <w:noProof/>
          <w:sz w:val="22"/>
          <w:szCs w:val="22"/>
          <w:lang w:val="sr-Latn-CS"/>
        </w:rPr>
        <w:t xml:space="preserve">Best Available Techniques (BAT) Reference Document in the Food, Drink and Milk Industries, </w:t>
      </w:r>
      <w:r w:rsidR="00947B12" w:rsidRPr="008D0539">
        <w:rPr>
          <w:noProof/>
          <w:sz w:val="22"/>
          <w:szCs w:val="22"/>
          <w:lang w:val="sr-Latn-CS"/>
        </w:rPr>
        <w:t>December</w:t>
      </w:r>
      <w:r w:rsidRPr="008D0539">
        <w:rPr>
          <w:noProof/>
          <w:sz w:val="22"/>
          <w:szCs w:val="22"/>
          <w:lang w:val="sr-Latn-CS"/>
        </w:rPr>
        <w:t xml:space="preserve"> 201</w:t>
      </w:r>
      <w:r w:rsidR="00947B12" w:rsidRPr="008D0539">
        <w:rPr>
          <w:noProof/>
          <w:sz w:val="22"/>
          <w:szCs w:val="22"/>
          <w:lang w:val="sr-Latn-CS"/>
        </w:rPr>
        <w:t>9</w:t>
      </w:r>
      <w:r w:rsidRPr="00B8648A">
        <w:rPr>
          <w:noProof/>
          <w:sz w:val="22"/>
          <w:szCs w:val="22"/>
          <w:lang w:val="sr-Latn-CS"/>
        </w:rPr>
        <w:t>;</w:t>
      </w:r>
    </w:p>
    <w:p w14:paraId="6CBC213E" w14:textId="77777777" w:rsidR="00F55F67" w:rsidRPr="00B8648A" w:rsidRDefault="00F55F67" w:rsidP="003E0B0E">
      <w:pPr>
        <w:pStyle w:val="TOC1"/>
      </w:pPr>
      <w:r w:rsidRPr="00B8648A">
        <w:t>- od horizontalnih BREF-ova koriš</w:t>
      </w:r>
      <w:r>
        <w:rPr>
          <w:lang w:val="sr-Latn-RS"/>
        </w:rPr>
        <w:t>ć</w:t>
      </w:r>
      <w:r w:rsidRPr="00B8648A">
        <w:t>eni su sledeći dokumenti:</w:t>
      </w:r>
    </w:p>
    <w:p w14:paraId="085449FA" w14:textId="77777777" w:rsidR="00F55F67" w:rsidRPr="00B8648A" w:rsidRDefault="00F55F67" w:rsidP="00F55F67">
      <w:pPr>
        <w:pStyle w:val="NoSpacing"/>
        <w:numPr>
          <w:ilvl w:val="0"/>
          <w:numId w:val="5"/>
        </w:numPr>
        <w:spacing w:before="120" w:after="120"/>
        <w:ind w:left="0"/>
        <w:rPr>
          <w:noProof/>
          <w:sz w:val="22"/>
          <w:szCs w:val="22"/>
          <w:lang w:val="sr-Latn-CS"/>
        </w:rPr>
      </w:pPr>
      <w:r w:rsidRPr="00B8648A">
        <w:rPr>
          <w:b/>
          <w:bCs/>
          <w:noProof/>
          <w:sz w:val="22"/>
          <w:szCs w:val="22"/>
          <w:lang w:val="sr-Latn-CS"/>
        </w:rPr>
        <w:t>Skladišta</w:t>
      </w:r>
      <w:r w:rsidRPr="00B8648A">
        <w:rPr>
          <w:noProof/>
          <w:sz w:val="22"/>
          <w:szCs w:val="22"/>
          <w:lang w:val="sr-Latn-CS"/>
        </w:rPr>
        <w:t>, Reference Document on Best Available Techniques on Emissions from Storage, July 2006;</w:t>
      </w:r>
    </w:p>
    <w:p w14:paraId="24A6B870" w14:textId="77777777" w:rsidR="00F55F67" w:rsidRPr="00B8648A" w:rsidRDefault="00F55F67" w:rsidP="00F55F67">
      <w:pPr>
        <w:pStyle w:val="NoSpacing"/>
        <w:numPr>
          <w:ilvl w:val="0"/>
          <w:numId w:val="5"/>
        </w:numPr>
        <w:spacing w:before="120" w:after="120"/>
        <w:ind w:left="0"/>
        <w:rPr>
          <w:noProof/>
          <w:sz w:val="22"/>
          <w:szCs w:val="22"/>
          <w:lang w:val="sr-Latn-CS"/>
        </w:rPr>
      </w:pPr>
      <w:r w:rsidRPr="00B8648A">
        <w:rPr>
          <w:b/>
          <w:bCs/>
          <w:noProof/>
          <w:sz w:val="22"/>
          <w:szCs w:val="22"/>
          <w:lang w:val="sr-Latn-CS"/>
        </w:rPr>
        <w:t>Energetska efikasnost</w:t>
      </w:r>
      <w:r w:rsidRPr="00B8648A">
        <w:rPr>
          <w:noProof/>
          <w:sz w:val="22"/>
          <w:szCs w:val="22"/>
          <w:lang w:val="sr-Latn-CS"/>
        </w:rPr>
        <w:t>, Reference Document on Best Available Techniques for</w:t>
      </w:r>
      <w:r w:rsidRPr="00B8648A">
        <w:rPr>
          <w:b/>
          <w:bCs/>
          <w:noProof/>
          <w:sz w:val="22"/>
          <w:szCs w:val="22"/>
          <w:lang w:val="sr-Latn-CS"/>
        </w:rPr>
        <w:t xml:space="preserve"> </w:t>
      </w:r>
      <w:r w:rsidRPr="00B8648A">
        <w:rPr>
          <w:noProof/>
          <w:sz w:val="22"/>
          <w:szCs w:val="22"/>
          <w:lang w:val="sr-Latn-CS"/>
        </w:rPr>
        <w:t>Energy Efficiency, February 2009;</w:t>
      </w:r>
      <w:r w:rsidRPr="00B8648A">
        <w:rPr>
          <w:color w:val="0000FF"/>
          <w:sz w:val="22"/>
          <w:szCs w:val="22"/>
          <w:lang w:eastAsia="en-US"/>
        </w:rPr>
        <w:t xml:space="preserve"> </w:t>
      </w:r>
    </w:p>
    <w:p w14:paraId="2AFE7881" w14:textId="77777777" w:rsidR="00F55F67" w:rsidRDefault="00F55F67" w:rsidP="00F55F67">
      <w:pPr>
        <w:pStyle w:val="NoSpacing"/>
        <w:numPr>
          <w:ilvl w:val="0"/>
          <w:numId w:val="5"/>
        </w:numPr>
        <w:spacing w:before="120" w:after="120"/>
        <w:ind w:left="0"/>
        <w:rPr>
          <w:noProof/>
          <w:sz w:val="22"/>
          <w:szCs w:val="22"/>
          <w:lang w:val="sr-Latn-CS"/>
        </w:rPr>
      </w:pPr>
      <w:r w:rsidRPr="00B8648A">
        <w:rPr>
          <w:b/>
          <w:noProof/>
          <w:sz w:val="22"/>
          <w:szCs w:val="22"/>
          <w:lang w:val="sr-Latn-CS"/>
        </w:rPr>
        <w:t xml:space="preserve">Rashladni sistemi, </w:t>
      </w:r>
      <w:r w:rsidRPr="00B8648A">
        <w:rPr>
          <w:noProof/>
          <w:sz w:val="22"/>
          <w:szCs w:val="22"/>
          <w:lang w:val="sr-Latn-CS"/>
        </w:rPr>
        <w:t>Reference Document on the Application of Best Available Techniques to Industrial Cooling Systems, December 2001</w:t>
      </w:r>
    </w:p>
    <w:p w14:paraId="7F61C234" w14:textId="77777777" w:rsidR="00E55F7F" w:rsidRPr="00E55F7F" w:rsidRDefault="00E55F7F" w:rsidP="00F55F67">
      <w:pPr>
        <w:pStyle w:val="NoSpacing"/>
        <w:numPr>
          <w:ilvl w:val="0"/>
          <w:numId w:val="5"/>
        </w:numPr>
        <w:spacing w:before="120" w:after="120"/>
        <w:ind w:left="0"/>
        <w:rPr>
          <w:noProof/>
          <w:sz w:val="22"/>
          <w:szCs w:val="22"/>
          <w:lang w:val="sr-Latn-CS"/>
        </w:rPr>
      </w:pPr>
      <w:r>
        <w:rPr>
          <w:noProof/>
          <w:sz w:val="22"/>
          <w:szCs w:val="22"/>
          <w:lang w:val="sr-Latn-CS"/>
        </w:rPr>
        <w:t xml:space="preserve">            </w:t>
      </w:r>
      <w:r w:rsidRPr="00E55F7F">
        <w:rPr>
          <w:noProof/>
          <w:sz w:val="22"/>
          <w:szCs w:val="22"/>
          <w:lang w:val="sr-Latn-CS"/>
        </w:rPr>
        <w:t xml:space="preserve">Monitoring, </w:t>
      </w:r>
      <w:r w:rsidRPr="008D48EF">
        <w:rPr>
          <w:sz w:val="22"/>
          <w:szCs w:val="22"/>
        </w:rPr>
        <w:t>Reference Report on Monitoring of Emissions to Air and Water from IED Installations</w:t>
      </w:r>
    </w:p>
    <w:p w14:paraId="646440D2" w14:textId="77777777" w:rsidR="00F55F67" w:rsidRPr="008D48EF" w:rsidRDefault="00F55F67" w:rsidP="00F55F67">
      <w:pPr>
        <w:pStyle w:val="NoSpacing"/>
        <w:spacing w:before="120" w:after="120"/>
        <w:rPr>
          <w:noProof/>
          <w:sz w:val="24"/>
          <w:szCs w:val="24"/>
          <w:lang w:val="sr-Latn-CS"/>
        </w:rPr>
      </w:pPr>
    </w:p>
    <w:p w14:paraId="7517A2E9" w14:textId="77777777" w:rsidR="00F55F67" w:rsidRPr="00B8648A" w:rsidRDefault="00F55F67" w:rsidP="000E1151">
      <w:pPr>
        <w:pStyle w:val="NoSpacing"/>
        <w:spacing w:before="120" w:after="120"/>
        <w:jc w:val="both"/>
        <w:rPr>
          <w:noProof/>
          <w:sz w:val="22"/>
          <w:szCs w:val="22"/>
          <w:lang w:val="sr-Latn-CS"/>
        </w:rPr>
      </w:pPr>
      <w:r w:rsidRPr="00B8648A">
        <w:rPr>
          <w:noProof/>
          <w:sz w:val="22"/>
          <w:szCs w:val="22"/>
          <w:lang w:val="sr-Latn-CS"/>
        </w:rPr>
        <w:t xml:space="preserve">Tabele najboljih dostupnih tehnika (BAT tabele) su pripremljene prema postojećem stanju u </w:t>
      </w:r>
      <w:r w:rsidRPr="00330476">
        <w:rPr>
          <w:b/>
          <w:noProof/>
          <w:sz w:val="22"/>
          <w:szCs w:val="22"/>
          <w:lang w:val="sr-Latn-CS"/>
        </w:rPr>
        <w:t>A.D. ''NEOPLANTA''</w:t>
      </w:r>
      <w:r w:rsidRPr="00B8648A">
        <w:rPr>
          <w:noProof/>
          <w:sz w:val="22"/>
          <w:szCs w:val="22"/>
          <w:lang w:val="sr-Latn-CS"/>
        </w:rPr>
        <w:t>, i date su u nastavku. U tabelama je za svaki proces rada prikazano poređenje u odnosu na najbolje dostupne tehnike (BAT) i objašnjenje do kog nivoa je posmatrani proces u skladu sa BAT.</w:t>
      </w:r>
    </w:p>
    <w:p w14:paraId="26D1B0B1" w14:textId="77777777" w:rsidR="00F55F67" w:rsidRPr="00B8648A" w:rsidRDefault="00F55F67" w:rsidP="00F55F67">
      <w:pPr>
        <w:pStyle w:val="NoSpacing"/>
        <w:spacing w:before="120" w:after="120"/>
        <w:rPr>
          <w:noProof/>
          <w:sz w:val="22"/>
          <w:szCs w:val="22"/>
          <w:lang w:val="sr-Latn-CS"/>
        </w:rPr>
      </w:pPr>
    </w:p>
    <w:p w14:paraId="55744D71" w14:textId="77777777" w:rsidR="00F55F67" w:rsidRDefault="00F55F67" w:rsidP="00F55F67">
      <w:pPr>
        <w:pStyle w:val="NoSpacing"/>
        <w:spacing w:before="120" w:after="120"/>
        <w:rPr>
          <w:noProof/>
          <w:sz w:val="22"/>
          <w:szCs w:val="22"/>
          <w:u w:val="single"/>
          <w:lang w:val="sr-Latn-CS"/>
        </w:rPr>
      </w:pPr>
      <w:r w:rsidRPr="00F94CA3">
        <w:rPr>
          <w:b/>
          <w:noProof/>
          <w:sz w:val="22"/>
          <w:szCs w:val="22"/>
          <w:u w:val="single"/>
          <w:lang w:val="sr-Latn-CS"/>
        </w:rPr>
        <w:t>Lista mesta identifikovanih u BAT tabelama, koje nisu u skladu sa najboljim dostupnim tehnikama</w:t>
      </w:r>
      <w:r w:rsidRPr="00F94CA3">
        <w:rPr>
          <w:noProof/>
          <w:sz w:val="22"/>
          <w:szCs w:val="22"/>
          <w:u w:val="single"/>
          <w:lang w:val="sr-Latn-CS"/>
        </w:rPr>
        <w:t xml:space="preserve">: </w:t>
      </w:r>
    </w:p>
    <w:p w14:paraId="69CBCB67" w14:textId="77777777" w:rsidR="004B0AAC" w:rsidRPr="00F94CA3" w:rsidRDefault="004B0AAC" w:rsidP="00F55F67">
      <w:pPr>
        <w:pStyle w:val="NoSpacing"/>
        <w:spacing w:before="120" w:after="120"/>
        <w:rPr>
          <w:noProof/>
          <w:sz w:val="22"/>
          <w:szCs w:val="22"/>
          <w:u w:val="single"/>
          <w:lang w:val="sr-Latn-CS"/>
        </w:rPr>
      </w:pPr>
    </w:p>
    <w:p w14:paraId="3869EECE" w14:textId="77777777" w:rsidR="004B0AAC" w:rsidRPr="008D48EF" w:rsidRDefault="004B0AAC" w:rsidP="004B0AAC">
      <w:pPr>
        <w:pStyle w:val="NoSpacing"/>
        <w:spacing w:before="120" w:after="120"/>
        <w:rPr>
          <w:b/>
          <w:noProof/>
          <w:sz w:val="22"/>
          <w:szCs w:val="22"/>
          <w:u w:val="single"/>
          <w:lang w:val="sr-Latn-CS"/>
        </w:rPr>
      </w:pPr>
      <w:r w:rsidRPr="008D48EF">
        <w:rPr>
          <w:b/>
          <w:noProof/>
          <w:sz w:val="22"/>
          <w:szCs w:val="22"/>
          <w:u w:val="single"/>
          <w:lang w:val="sr-Latn-CS"/>
        </w:rPr>
        <w:t xml:space="preserve">Prema BREF dokumentu koji se odnosi na prehrambenu industriju: </w:t>
      </w:r>
    </w:p>
    <w:p w14:paraId="52FB2DB3" w14:textId="77777777" w:rsidR="00282D8E" w:rsidRPr="008D48EF" w:rsidRDefault="00282D8E" w:rsidP="004B0AAC">
      <w:pPr>
        <w:pStyle w:val="NoSpacing"/>
        <w:spacing w:before="120" w:after="120"/>
        <w:rPr>
          <w:noProof/>
          <w:sz w:val="22"/>
          <w:szCs w:val="22"/>
          <w:lang w:val="sr-Latn-CS"/>
        </w:rPr>
      </w:pPr>
      <w:r w:rsidRPr="008D48EF">
        <w:rPr>
          <w:noProof/>
          <w:sz w:val="22"/>
          <w:szCs w:val="22"/>
          <w:lang w:val="sr-Latn-CS"/>
        </w:rPr>
        <w:t>-</w:t>
      </w:r>
      <w:r w:rsidRPr="008D48EF">
        <w:rPr>
          <w:noProof/>
          <w:sz w:val="22"/>
          <w:szCs w:val="22"/>
          <w:lang w:val="sr-Latn-CS"/>
        </w:rPr>
        <w:tab/>
        <w:t>Nema neusklađenosti sa sa najboljim dostupnim tehnikama.</w:t>
      </w:r>
    </w:p>
    <w:p w14:paraId="09151634" w14:textId="77777777" w:rsidR="004B0AAC" w:rsidRPr="008D48EF" w:rsidRDefault="004B0AAC" w:rsidP="004B0AAC">
      <w:pPr>
        <w:pStyle w:val="NoSpacing"/>
        <w:spacing w:before="120" w:after="120"/>
        <w:rPr>
          <w:noProof/>
          <w:sz w:val="22"/>
          <w:szCs w:val="22"/>
          <w:u w:val="single"/>
          <w:lang w:val="sr-Latn-CS"/>
        </w:rPr>
      </w:pPr>
      <w:r w:rsidRPr="008D48EF">
        <w:rPr>
          <w:b/>
          <w:noProof/>
          <w:sz w:val="22"/>
          <w:szCs w:val="22"/>
          <w:u w:val="single"/>
          <w:lang w:val="sr-Latn-CS"/>
        </w:rPr>
        <w:t>Prema BREF dokumentu koji se odnosi na rashladne sisteme</w:t>
      </w:r>
      <w:r w:rsidRPr="008D48EF">
        <w:rPr>
          <w:noProof/>
          <w:sz w:val="22"/>
          <w:szCs w:val="22"/>
          <w:u w:val="single"/>
          <w:lang w:val="sr-Latn-CS"/>
        </w:rPr>
        <w:t xml:space="preserve">: </w:t>
      </w:r>
    </w:p>
    <w:p w14:paraId="09018B22" w14:textId="77777777" w:rsidR="004B0AAC" w:rsidRPr="008D48EF" w:rsidRDefault="004B0AAC" w:rsidP="004B0AAC">
      <w:pPr>
        <w:pStyle w:val="NoSpacing"/>
        <w:numPr>
          <w:ilvl w:val="0"/>
          <w:numId w:val="46"/>
        </w:numPr>
        <w:spacing w:before="120" w:after="120"/>
        <w:rPr>
          <w:noProof/>
          <w:sz w:val="22"/>
          <w:szCs w:val="22"/>
          <w:lang w:val="sr-Latn-CS"/>
        </w:rPr>
      </w:pPr>
      <w:r w:rsidRPr="008D48EF">
        <w:rPr>
          <w:noProof/>
          <w:sz w:val="22"/>
          <w:szCs w:val="22"/>
          <w:lang w:val="sr-Latn-CS"/>
        </w:rPr>
        <w:t>Nema neusklađenosti sa sa najboljim dostupnim tehnikama.</w:t>
      </w:r>
    </w:p>
    <w:p w14:paraId="1B433A58" w14:textId="77777777" w:rsidR="004B0AAC" w:rsidRPr="008D48EF" w:rsidRDefault="004B0AAC" w:rsidP="004B0AAC">
      <w:pPr>
        <w:pStyle w:val="NoSpacing"/>
        <w:spacing w:before="120" w:after="120"/>
        <w:rPr>
          <w:noProof/>
          <w:sz w:val="22"/>
          <w:szCs w:val="22"/>
          <w:u w:val="single"/>
          <w:lang w:val="sr-Latn-CS"/>
        </w:rPr>
      </w:pPr>
      <w:r w:rsidRPr="008D48EF">
        <w:rPr>
          <w:b/>
          <w:noProof/>
          <w:sz w:val="22"/>
          <w:szCs w:val="22"/>
          <w:u w:val="single"/>
          <w:lang w:val="sr-Latn-CS"/>
        </w:rPr>
        <w:t>Prema BREF dokumentu koji se odnosi na skladišta</w:t>
      </w:r>
      <w:r w:rsidRPr="008D48EF">
        <w:rPr>
          <w:noProof/>
          <w:sz w:val="22"/>
          <w:szCs w:val="22"/>
          <w:u w:val="single"/>
          <w:lang w:val="sr-Latn-CS"/>
        </w:rPr>
        <w:t xml:space="preserve">: </w:t>
      </w:r>
    </w:p>
    <w:p w14:paraId="7D221523" w14:textId="77777777" w:rsidR="004B0AAC" w:rsidRPr="008D48EF" w:rsidRDefault="004B0AAC" w:rsidP="004B0AAC">
      <w:r w:rsidRPr="008D48EF">
        <w:t>-</w:t>
      </w:r>
      <w:r w:rsidRPr="008D48EF">
        <w:tab/>
        <w:t>Nema neusklađenosti sa sa najboljim dostupnim tehnikama.</w:t>
      </w:r>
    </w:p>
    <w:p w14:paraId="1F91D162" w14:textId="77777777" w:rsidR="004B0AAC" w:rsidRPr="008D48EF" w:rsidRDefault="004B0AAC" w:rsidP="004B0AAC">
      <w:pPr>
        <w:pStyle w:val="NoSpacing"/>
        <w:spacing w:before="120" w:after="120"/>
        <w:rPr>
          <w:noProof/>
          <w:sz w:val="22"/>
          <w:szCs w:val="22"/>
          <w:u w:val="single"/>
          <w:lang w:val="sr-Latn-CS"/>
        </w:rPr>
      </w:pPr>
      <w:r w:rsidRPr="008D48EF">
        <w:rPr>
          <w:b/>
          <w:noProof/>
          <w:sz w:val="22"/>
          <w:szCs w:val="22"/>
          <w:u w:val="single"/>
          <w:lang w:val="sr-Latn-CS"/>
        </w:rPr>
        <w:t>Prema BREF dokumentu koji se odnosi na energetsku efikasnost</w:t>
      </w:r>
      <w:r w:rsidRPr="008D48EF">
        <w:rPr>
          <w:noProof/>
          <w:sz w:val="22"/>
          <w:szCs w:val="22"/>
          <w:u w:val="single"/>
          <w:lang w:val="sr-Latn-CS"/>
        </w:rPr>
        <w:t xml:space="preserve">: </w:t>
      </w:r>
    </w:p>
    <w:p w14:paraId="381A6535" w14:textId="77777777" w:rsidR="004B0AAC" w:rsidRPr="008D48EF" w:rsidRDefault="004B0AAC" w:rsidP="004B0AAC">
      <w:pPr>
        <w:spacing w:before="120" w:after="120" w:line="240" w:lineRule="auto"/>
        <w:jc w:val="both"/>
      </w:pPr>
      <w:r w:rsidRPr="008D48EF">
        <w:rPr>
          <w:sz w:val="22"/>
          <w:szCs w:val="22"/>
        </w:rPr>
        <w:lastRenderedPageBreak/>
        <w:t xml:space="preserve">- </w:t>
      </w:r>
      <w:r w:rsidRPr="008D48EF">
        <w:t xml:space="preserve">Delimična </w:t>
      </w:r>
      <w:r w:rsidRPr="008D48EF">
        <w:rPr>
          <w:sz w:val="22"/>
          <w:szCs w:val="22"/>
        </w:rPr>
        <w:t xml:space="preserve">usklađenost sa BAT </w:t>
      </w:r>
      <w:r w:rsidRPr="008D48EF">
        <w:t>4</w:t>
      </w:r>
      <w:r w:rsidRPr="008D48EF">
        <w:rPr>
          <w:sz w:val="22"/>
          <w:szCs w:val="22"/>
        </w:rPr>
        <w:t xml:space="preserve">. (Poglavlje </w:t>
      </w:r>
      <w:r w:rsidRPr="008D48EF">
        <w:t>4.2.23</w:t>
      </w:r>
      <w:r w:rsidRPr="008D48EF">
        <w:rPr>
          <w:sz w:val="22"/>
          <w:szCs w:val="22"/>
        </w:rPr>
        <w:t xml:space="preserve">.): </w:t>
      </w:r>
      <w:r w:rsidRPr="008D48EF">
        <w:t>Energetski menadžment nije u celosti uveden pošto nedostaje da se ugradi praćenje preko SCADA sistema. Ugrađena su neophodna merenja po organizacionim jedinicama za sve energente, i može se unazad pratiti potrošnja i na taj način za u buduće upravljati. Ostalo je da se u periodu 2021-2022 izradi i SCADA sistem praćenja potrošnje kako bi energetski menadžment bio kompletiran u svim segmentima.</w:t>
      </w:r>
    </w:p>
    <w:p w14:paraId="6C18D5BE" w14:textId="77777777" w:rsidR="00E55F7F" w:rsidRPr="008D48EF" w:rsidRDefault="00E55F7F" w:rsidP="004B0AAC">
      <w:pPr>
        <w:spacing w:before="120" w:after="120" w:line="240" w:lineRule="auto"/>
        <w:jc w:val="both"/>
      </w:pPr>
    </w:p>
    <w:p w14:paraId="0FCCC52D" w14:textId="77777777" w:rsidR="00E55F7F" w:rsidRPr="008D48EF" w:rsidRDefault="00E55F7F" w:rsidP="004B0AAC">
      <w:pPr>
        <w:spacing w:before="120" w:after="120" w:line="240" w:lineRule="auto"/>
        <w:jc w:val="both"/>
        <w:rPr>
          <w:b/>
          <w:sz w:val="22"/>
          <w:szCs w:val="22"/>
        </w:rPr>
      </w:pPr>
      <w:r w:rsidRPr="008D48EF">
        <w:rPr>
          <w:b/>
          <w:sz w:val="22"/>
          <w:szCs w:val="22"/>
        </w:rPr>
        <w:t>Prema BREF dokumentu koji se odnosi na monitoring emisija u vazduh i vodu:</w:t>
      </w:r>
    </w:p>
    <w:p w14:paraId="3DB4F93C" w14:textId="77777777" w:rsidR="00E55F7F" w:rsidRPr="008D48EF" w:rsidRDefault="00E55F7F" w:rsidP="008D48EF">
      <w:pPr>
        <w:pStyle w:val="ListParagraph"/>
        <w:numPr>
          <w:ilvl w:val="0"/>
          <w:numId w:val="46"/>
        </w:numPr>
        <w:spacing w:before="120" w:after="120" w:line="240" w:lineRule="auto"/>
        <w:jc w:val="both"/>
      </w:pPr>
      <w:r w:rsidRPr="008D48EF">
        <w:t>Nema neusklađenosti sa najboljim dostupnim tehnikama.</w:t>
      </w:r>
    </w:p>
    <w:p w14:paraId="5E2ED361" w14:textId="69FF0FD8" w:rsidR="00CF2597" w:rsidRPr="005E0503" w:rsidRDefault="00F55F67" w:rsidP="00FE0D42">
      <w:pPr>
        <w:pStyle w:val="Heading1"/>
        <w:numPr>
          <w:ilvl w:val="0"/>
          <w:numId w:val="38"/>
        </w:numPr>
        <w:rPr>
          <w:noProof/>
        </w:rPr>
      </w:pPr>
      <w:r w:rsidRPr="00E55F7F">
        <w:rPr>
          <w:noProof/>
          <w:sz w:val="22"/>
          <w:szCs w:val="22"/>
          <w:lang w:val="sr-Latn-CS"/>
        </w:rPr>
        <w:br w:type="page"/>
      </w:r>
      <w:bookmarkStart w:id="6" w:name="_Toc508031809"/>
      <w:bookmarkStart w:id="7" w:name="_Toc508032143"/>
      <w:bookmarkStart w:id="8" w:name="_Toc100823901"/>
      <w:r w:rsidR="008D48EF">
        <w:rPr>
          <w:noProof/>
        </w:rPr>
        <w:lastRenderedPageBreak/>
        <w:t>B</w:t>
      </w:r>
      <w:r w:rsidR="00CF2597" w:rsidRPr="005E0503">
        <w:rPr>
          <w:noProof/>
        </w:rPr>
        <w:t>REF Prehrambena industrija</w:t>
      </w:r>
      <w:bookmarkEnd w:id="6"/>
      <w:bookmarkEnd w:id="7"/>
      <w:bookmarkEnd w:id="8"/>
    </w:p>
    <w:p w14:paraId="457007E8" w14:textId="77777777" w:rsidR="00CF2597" w:rsidRPr="00B8648A" w:rsidRDefault="00CF2597" w:rsidP="008B1ACE">
      <w:pPr>
        <w:spacing w:before="120" w:after="120" w:line="240" w:lineRule="auto"/>
        <w:rPr>
          <w:sz w:val="22"/>
          <w:szCs w:val="22"/>
        </w:rPr>
      </w:pPr>
    </w:p>
    <w:p w14:paraId="75EC16AF" w14:textId="77777777" w:rsidR="00CF2597" w:rsidRDefault="00CF2597" w:rsidP="008B1ACE">
      <w:pPr>
        <w:spacing w:before="120" w:after="120" w:line="240" w:lineRule="auto"/>
        <w:jc w:val="both"/>
        <w:rPr>
          <w:sz w:val="22"/>
          <w:szCs w:val="22"/>
        </w:rPr>
      </w:pPr>
      <w:r w:rsidRPr="00B8648A">
        <w:rPr>
          <w:sz w:val="22"/>
          <w:szCs w:val="22"/>
        </w:rPr>
        <w:t>Prema BREF dokumentu koji se odnosi na prehrambenu industriju (</w:t>
      </w:r>
      <w:r w:rsidRPr="00B8648A">
        <w:rPr>
          <w:b/>
          <w:noProof/>
          <w:sz w:val="22"/>
          <w:szCs w:val="22"/>
        </w:rPr>
        <w:t>Reference Document on Best Available Techniques in Food, Drink and Milk Industries</w:t>
      </w:r>
      <w:r w:rsidRPr="00B8648A">
        <w:rPr>
          <w:noProof/>
          <w:sz w:val="22"/>
          <w:szCs w:val="22"/>
        </w:rPr>
        <w:t xml:space="preserve">, </w:t>
      </w:r>
      <w:r w:rsidR="00D1141C" w:rsidRPr="00207FAA">
        <w:rPr>
          <w:noProof/>
          <w:sz w:val="22"/>
          <w:szCs w:val="22"/>
        </w:rPr>
        <w:t>December</w:t>
      </w:r>
      <w:r w:rsidRPr="00207FAA">
        <w:rPr>
          <w:noProof/>
          <w:sz w:val="22"/>
          <w:szCs w:val="22"/>
        </w:rPr>
        <w:t xml:space="preserve"> 201</w:t>
      </w:r>
      <w:r w:rsidR="00D1141C" w:rsidRPr="00207FAA">
        <w:rPr>
          <w:noProof/>
          <w:sz w:val="22"/>
          <w:szCs w:val="22"/>
        </w:rPr>
        <w:t>9</w:t>
      </w:r>
      <w:r w:rsidRPr="00B8648A">
        <w:rPr>
          <w:sz w:val="22"/>
          <w:szCs w:val="22"/>
        </w:rPr>
        <w:t xml:space="preserve">) najbolje dostupne tehnike su podeljene na opšte tehnike koje važe za sve grane prehrambene industrije (poglavlje 17.1) i dodatne tehnike koje se odnose samo na preradu </w:t>
      </w:r>
      <w:r w:rsidR="00C27293">
        <w:rPr>
          <w:sz w:val="22"/>
          <w:szCs w:val="22"/>
          <w:lang w:val="sr-Latn-RS"/>
        </w:rPr>
        <w:t>ž</w:t>
      </w:r>
      <w:r w:rsidRPr="00B8648A">
        <w:rPr>
          <w:sz w:val="22"/>
          <w:szCs w:val="22"/>
        </w:rPr>
        <w:t>ivotinjskog mesa (poglavlje 17.9).</w:t>
      </w:r>
    </w:p>
    <w:p w14:paraId="7D2F3BBF" w14:textId="77777777" w:rsidR="00F42E2E" w:rsidRPr="008D48EF" w:rsidRDefault="00F42E2E" w:rsidP="00F42E2E">
      <w:pPr>
        <w:pStyle w:val="NoSpacing"/>
        <w:spacing w:before="120" w:after="120"/>
        <w:rPr>
          <w:b/>
          <w:noProof/>
          <w:sz w:val="22"/>
          <w:szCs w:val="22"/>
          <w:u w:val="single"/>
          <w:lang w:val="sr-Latn-CS"/>
        </w:rPr>
      </w:pPr>
      <w:r w:rsidRPr="008D48EF">
        <w:rPr>
          <w:b/>
          <w:noProof/>
          <w:sz w:val="22"/>
          <w:szCs w:val="22"/>
          <w:u w:val="single"/>
          <w:lang w:val="sr-Latn-CS"/>
        </w:rPr>
        <w:t>Lista mesta identifikovanih u BAT tabelama, koje nisu u skladu sa najboljim dostupnim tehnikama</w:t>
      </w:r>
      <w:r w:rsidR="00560546" w:rsidRPr="008D48EF">
        <w:rPr>
          <w:b/>
          <w:noProof/>
          <w:sz w:val="22"/>
          <w:szCs w:val="22"/>
          <w:u w:val="single"/>
          <w:lang w:val="sr-Latn-CS"/>
        </w:rPr>
        <w:t xml:space="preserve"> prema BREF dokumentu koji se odnosi na prehrambenu industriju</w:t>
      </w:r>
      <w:r w:rsidRPr="008D48EF">
        <w:rPr>
          <w:b/>
          <w:noProof/>
          <w:sz w:val="22"/>
          <w:szCs w:val="22"/>
          <w:u w:val="single"/>
          <w:lang w:val="sr-Latn-CS"/>
        </w:rPr>
        <w:t xml:space="preserve">: </w:t>
      </w:r>
    </w:p>
    <w:p w14:paraId="1813F81D" w14:textId="77777777" w:rsidR="00E23F38" w:rsidRPr="008D48EF" w:rsidRDefault="00E23F38" w:rsidP="00282D8E">
      <w:pPr>
        <w:spacing w:before="120" w:after="120" w:line="240" w:lineRule="auto"/>
        <w:jc w:val="both"/>
        <w:rPr>
          <w:sz w:val="22"/>
          <w:szCs w:val="22"/>
        </w:rPr>
      </w:pPr>
      <w:r w:rsidRPr="008D48EF">
        <w:rPr>
          <w:sz w:val="22"/>
          <w:szCs w:val="22"/>
        </w:rPr>
        <w:t xml:space="preserve"> </w:t>
      </w:r>
      <w:r w:rsidR="00282D8E" w:rsidRPr="008D48EF">
        <w:rPr>
          <w:sz w:val="22"/>
          <w:szCs w:val="22"/>
        </w:rPr>
        <w:t>-</w:t>
      </w:r>
      <w:r w:rsidR="00282D8E" w:rsidRPr="008D48EF">
        <w:rPr>
          <w:sz w:val="22"/>
          <w:szCs w:val="22"/>
        </w:rPr>
        <w:tab/>
        <w:t>Nema neusklađenosti sa sa najboljim dostupnim tehnikama.</w:t>
      </w:r>
    </w:p>
    <w:p w14:paraId="51222F66" w14:textId="77777777" w:rsidR="00CF2597" w:rsidRPr="00B8648A" w:rsidRDefault="00CF2597" w:rsidP="008B1ACE">
      <w:pPr>
        <w:spacing w:before="120" w:after="120" w:line="240" w:lineRule="auto"/>
        <w:rPr>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3091"/>
        <w:gridCol w:w="3784"/>
        <w:gridCol w:w="3236"/>
      </w:tblGrid>
      <w:tr w:rsidR="00462F8C" w:rsidRPr="00B8648A" w14:paraId="18A8BAF7" w14:textId="77777777" w:rsidTr="00E96497">
        <w:trPr>
          <w:tblHeader/>
        </w:trPr>
        <w:tc>
          <w:tcPr>
            <w:tcW w:w="1517" w:type="pct"/>
            <w:shd w:val="clear" w:color="auto" w:fill="99CC00"/>
          </w:tcPr>
          <w:p w14:paraId="2781451B" w14:textId="77777777" w:rsidR="00462F8C" w:rsidRPr="00B8648A" w:rsidRDefault="00462F8C" w:rsidP="008B1ACE">
            <w:pPr>
              <w:spacing w:before="120" w:after="120" w:line="240" w:lineRule="auto"/>
              <w:rPr>
                <w:noProof/>
                <w:sz w:val="22"/>
                <w:szCs w:val="22"/>
              </w:rPr>
            </w:pPr>
            <w:r w:rsidRPr="00B8648A">
              <w:rPr>
                <w:noProof/>
                <w:sz w:val="22"/>
                <w:szCs w:val="22"/>
              </w:rPr>
              <w:t>BAT zahtevi utvrđeni referentnim BREF dokumentom</w:t>
            </w:r>
          </w:p>
        </w:tc>
        <w:tc>
          <w:tcPr>
            <w:tcW w:w="1065" w:type="pct"/>
            <w:shd w:val="clear" w:color="auto" w:fill="99CC00"/>
          </w:tcPr>
          <w:p w14:paraId="2544E99D" w14:textId="77777777" w:rsidR="00462F8C" w:rsidRPr="00B8648A" w:rsidRDefault="00462F8C" w:rsidP="008B1ACE">
            <w:pPr>
              <w:spacing w:before="120" w:after="120" w:line="240" w:lineRule="auto"/>
              <w:rPr>
                <w:noProof/>
                <w:sz w:val="22"/>
                <w:szCs w:val="22"/>
              </w:rPr>
            </w:pPr>
            <w:r w:rsidRPr="00B8648A">
              <w:rPr>
                <w:noProof/>
                <w:sz w:val="22"/>
                <w:szCs w:val="22"/>
              </w:rPr>
              <w:t>Referentni dokument</w:t>
            </w:r>
          </w:p>
          <w:p w14:paraId="5FC2E67A" w14:textId="77777777" w:rsidR="00462F8C" w:rsidRPr="00B8648A" w:rsidRDefault="00462F8C" w:rsidP="008B1ACE">
            <w:pPr>
              <w:spacing w:before="120" w:after="120" w:line="240" w:lineRule="auto"/>
              <w:rPr>
                <w:noProof/>
                <w:sz w:val="22"/>
                <w:szCs w:val="22"/>
              </w:rPr>
            </w:pPr>
            <w:r w:rsidRPr="00B8648A">
              <w:rPr>
                <w:noProof/>
                <w:sz w:val="22"/>
                <w:szCs w:val="22"/>
              </w:rPr>
              <w:t>(BAT po BREF dokumentu)</w:t>
            </w:r>
          </w:p>
        </w:tc>
        <w:tc>
          <w:tcPr>
            <w:tcW w:w="1303" w:type="pct"/>
            <w:shd w:val="clear" w:color="auto" w:fill="99CC00"/>
          </w:tcPr>
          <w:p w14:paraId="5310CA3C" w14:textId="77777777" w:rsidR="00462F8C" w:rsidRPr="00B8648A" w:rsidRDefault="00462F8C" w:rsidP="008B1ACE">
            <w:pPr>
              <w:spacing w:before="120" w:after="120" w:line="240" w:lineRule="auto"/>
              <w:rPr>
                <w:noProof/>
                <w:sz w:val="22"/>
                <w:szCs w:val="22"/>
              </w:rPr>
            </w:pPr>
            <w:r w:rsidRPr="00B8648A">
              <w:rPr>
                <w:noProof/>
                <w:sz w:val="22"/>
                <w:szCs w:val="22"/>
              </w:rPr>
              <w:t>Usaglašenost sa BAT zahtevima</w:t>
            </w:r>
          </w:p>
          <w:p w14:paraId="462B3990" w14:textId="77777777" w:rsidR="00462F8C" w:rsidRPr="00B8648A" w:rsidRDefault="00462F8C" w:rsidP="008B1ACE">
            <w:pPr>
              <w:spacing w:before="120" w:after="120" w:line="240" w:lineRule="auto"/>
              <w:rPr>
                <w:noProof/>
                <w:sz w:val="22"/>
                <w:szCs w:val="22"/>
              </w:rPr>
            </w:pPr>
            <w:r w:rsidRPr="00B8648A">
              <w:rPr>
                <w:noProof/>
                <w:sz w:val="22"/>
                <w:szCs w:val="22"/>
              </w:rPr>
              <w:t>Da/Ne/Nije primenljivo (NA)</w:t>
            </w:r>
          </w:p>
        </w:tc>
        <w:tc>
          <w:tcPr>
            <w:tcW w:w="1115" w:type="pct"/>
            <w:shd w:val="clear" w:color="auto" w:fill="99CC00"/>
          </w:tcPr>
          <w:p w14:paraId="034C1405" w14:textId="77777777" w:rsidR="00462F8C" w:rsidRPr="00B8648A" w:rsidRDefault="00462F8C" w:rsidP="008B1ACE">
            <w:pPr>
              <w:spacing w:before="120" w:after="120" w:line="240" w:lineRule="auto"/>
              <w:rPr>
                <w:noProof/>
                <w:sz w:val="22"/>
                <w:szCs w:val="22"/>
              </w:rPr>
            </w:pPr>
            <w:r w:rsidRPr="00B8648A">
              <w:rPr>
                <w:noProof/>
                <w:sz w:val="22"/>
                <w:szCs w:val="22"/>
              </w:rPr>
              <w:t>Akcioni plan</w:t>
            </w:r>
          </w:p>
        </w:tc>
      </w:tr>
      <w:tr w:rsidR="00462F8C" w:rsidRPr="00B8648A" w14:paraId="150E3169" w14:textId="77777777" w:rsidTr="00E96497">
        <w:tc>
          <w:tcPr>
            <w:tcW w:w="5000" w:type="pct"/>
            <w:gridSpan w:val="4"/>
          </w:tcPr>
          <w:p w14:paraId="1C196396" w14:textId="77777777" w:rsidR="00462F8C" w:rsidRPr="00B8648A" w:rsidRDefault="00462F8C" w:rsidP="008B1ACE">
            <w:pPr>
              <w:pStyle w:val="MediumGrid21"/>
              <w:spacing w:before="120" w:after="120"/>
              <w:rPr>
                <w:b/>
                <w:bCs/>
                <w:noProof/>
                <w:sz w:val="22"/>
                <w:szCs w:val="22"/>
                <w:lang w:val="sr-Latn-CS"/>
              </w:rPr>
            </w:pPr>
            <w:r w:rsidRPr="00B8648A">
              <w:rPr>
                <w:b/>
                <w:bCs/>
                <w:noProof/>
                <w:sz w:val="22"/>
                <w:szCs w:val="22"/>
                <w:lang w:val="sr-Latn-CS"/>
              </w:rPr>
              <w:t xml:space="preserve">BREF, POGLAVLJE 17. – </w:t>
            </w:r>
            <w:r w:rsidRPr="00B8648A">
              <w:rPr>
                <w:b/>
                <w:noProof/>
                <w:sz w:val="22"/>
                <w:szCs w:val="22"/>
                <w:lang w:val="sr-Latn-CS"/>
              </w:rPr>
              <w:t>PREHRAMBENA INDUSTRIJA</w:t>
            </w:r>
          </w:p>
        </w:tc>
      </w:tr>
      <w:tr w:rsidR="00462F8C" w:rsidRPr="00B8648A" w14:paraId="3DEB5571" w14:textId="77777777" w:rsidTr="00E96497">
        <w:tc>
          <w:tcPr>
            <w:tcW w:w="5000" w:type="pct"/>
            <w:gridSpan w:val="4"/>
          </w:tcPr>
          <w:p w14:paraId="5C8A3A4C" w14:textId="77777777" w:rsidR="00462F8C" w:rsidRPr="00B8648A" w:rsidRDefault="00462F8C" w:rsidP="008B1ACE">
            <w:pPr>
              <w:pStyle w:val="MediumGrid21"/>
              <w:spacing w:before="120" w:after="120"/>
              <w:rPr>
                <w:b/>
                <w:bCs/>
                <w:noProof/>
                <w:sz w:val="22"/>
                <w:szCs w:val="22"/>
                <w:lang w:val="sr-Latn-CS"/>
              </w:rPr>
            </w:pPr>
            <w:r w:rsidRPr="00B8648A">
              <w:rPr>
                <w:b/>
                <w:bCs/>
                <w:noProof/>
                <w:sz w:val="22"/>
                <w:szCs w:val="22"/>
                <w:lang w:val="sr-Latn-CS"/>
              </w:rPr>
              <w:t>Opšti BAT-ovi (Poglavlje 17.1)</w:t>
            </w:r>
          </w:p>
        </w:tc>
      </w:tr>
      <w:tr w:rsidR="00462F8C" w:rsidRPr="00B8648A" w14:paraId="290BEC6C" w14:textId="77777777" w:rsidTr="00E96497">
        <w:tc>
          <w:tcPr>
            <w:tcW w:w="5000" w:type="pct"/>
            <w:gridSpan w:val="4"/>
            <w:vAlign w:val="bottom"/>
          </w:tcPr>
          <w:p w14:paraId="0839B61B" w14:textId="77777777" w:rsidR="00462F8C" w:rsidRPr="00B8648A" w:rsidRDefault="00462F8C" w:rsidP="00214E03">
            <w:pPr>
              <w:pStyle w:val="MediumGrid21"/>
              <w:spacing w:before="120" w:after="120"/>
              <w:rPr>
                <w:b/>
                <w:bCs/>
                <w:noProof/>
                <w:sz w:val="22"/>
                <w:szCs w:val="22"/>
                <w:lang w:val="sr-Latn-CS"/>
              </w:rPr>
            </w:pPr>
            <w:r w:rsidRPr="00A56493">
              <w:rPr>
                <w:b/>
                <w:bCs/>
                <w:noProof/>
                <w:sz w:val="22"/>
                <w:szCs w:val="22"/>
                <w:lang w:val="sr-Latn-CS"/>
              </w:rPr>
              <w:t>Sistem upravljanja životnom sredinom,</w:t>
            </w:r>
            <w:r w:rsidRPr="00B8648A">
              <w:rPr>
                <w:b/>
                <w:bCs/>
                <w:noProof/>
                <w:sz w:val="22"/>
                <w:szCs w:val="22"/>
                <w:lang w:val="sr-Latn-CS"/>
              </w:rPr>
              <w:t xml:space="preserve"> EMS (Poglavlje 17.1.1)</w:t>
            </w:r>
          </w:p>
        </w:tc>
      </w:tr>
      <w:tr w:rsidR="00260A8C" w:rsidRPr="00B8648A" w14:paraId="3FE4DA7F" w14:textId="77777777" w:rsidTr="00E96497">
        <w:tc>
          <w:tcPr>
            <w:tcW w:w="1517" w:type="pct"/>
          </w:tcPr>
          <w:p w14:paraId="4979B111" w14:textId="77777777" w:rsidR="00D1141C" w:rsidRPr="00B8648A" w:rsidRDefault="00260A8C" w:rsidP="008B1ACE">
            <w:pPr>
              <w:pStyle w:val="MediumGrid21"/>
              <w:spacing w:before="120" w:after="120"/>
              <w:rPr>
                <w:noProof/>
                <w:sz w:val="22"/>
                <w:szCs w:val="22"/>
                <w:lang w:val="sr-Latn-CS"/>
              </w:rPr>
            </w:pPr>
            <w:r w:rsidRPr="00140317">
              <w:rPr>
                <w:b/>
                <w:noProof/>
                <w:sz w:val="22"/>
                <w:szCs w:val="22"/>
                <w:lang w:val="sr-Latn-CS"/>
              </w:rPr>
              <w:t>1.</w:t>
            </w:r>
            <w:r w:rsidRPr="00B8648A">
              <w:rPr>
                <w:noProof/>
                <w:sz w:val="22"/>
                <w:szCs w:val="22"/>
                <w:lang w:val="sr-Latn-CS"/>
              </w:rPr>
              <w:t xml:space="preserve"> Uvo</w:t>
            </w:r>
            <w:r w:rsidRPr="00B8648A">
              <w:rPr>
                <w:noProof/>
                <w:sz w:val="22"/>
                <w:szCs w:val="22"/>
              </w:rPr>
              <w:t>đenje s</w:t>
            </w:r>
            <w:r w:rsidRPr="00B8648A">
              <w:rPr>
                <w:noProof/>
                <w:sz w:val="22"/>
                <w:szCs w:val="22"/>
                <w:lang w:val="sr-Latn-CS"/>
              </w:rPr>
              <w:t>istema upravljanja zaštitom životne sredine</w:t>
            </w:r>
            <w:r>
              <w:rPr>
                <w:noProof/>
                <w:sz w:val="22"/>
                <w:szCs w:val="22"/>
                <w:lang w:val="sr-Latn-CS"/>
              </w:rPr>
              <w:t xml:space="preserve"> (</w:t>
            </w:r>
            <w:r w:rsidRPr="00B8648A">
              <w:rPr>
                <w:noProof/>
                <w:sz w:val="22"/>
                <w:szCs w:val="22"/>
                <w:lang w:val="sr-Latn-CS"/>
              </w:rPr>
              <w:t xml:space="preserve">Environment Management System - </w:t>
            </w:r>
            <w:r>
              <w:rPr>
                <w:noProof/>
                <w:sz w:val="22"/>
                <w:szCs w:val="22"/>
                <w:lang w:val="sr-Latn-CS"/>
              </w:rPr>
              <w:t>EMS) i primena svih dole navedenih postupaka/procesa</w:t>
            </w:r>
            <w:r w:rsidR="0006730D">
              <w:rPr>
                <w:noProof/>
                <w:sz w:val="22"/>
                <w:szCs w:val="22"/>
                <w:lang w:val="sr-Latn-CS"/>
              </w:rPr>
              <w:t xml:space="preserve"> u cilju </w:t>
            </w:r>
            <w:r w:rsidR="0006730D">
              <w:rPr>
                <w:noProof/>
                <w:sz w:val="22"/>
                <w:szCs w:val="22"/>
                <w:lang w:val="sr-Latn-RS"/>
              </w:rPr>
              <w:t>poboljšanja sveukupnih perfomansi u oblasti životne sredine</w:t>
            </w:r>
            <w:r w:rsidR="0006730D">
              <w:rPr>
                <w:noProof/>
                <w:sz w:val="22"/>
                <w:szCs w:val="22"/>
                <w:lang w:val="sr-Latn-CS"/>
              </w:rPr>
              <w:t>:</w:t>
            </w:r>
          </w:p>
        </w:tc>
        <w:tc>
          <w:tcPr>
            <w:tcW w:w="1065" w:type="pct"/>
          </w:tcPr>
          <w:p w14:paraId="5C8ABE1A" w14:textId="77777777" w:rsidR="00260A8C" w:rsidRPr="00B8648A" w:rsidRDefault="00260A8C" w:rsidP="008B1ACE">
            <w:pPr>
              <w:pStyle w:val="MediumGrid21"/>
              <w:spacing w:before="120" w:after="120"/>
              <w:rPr>
                <w:noProof/>
                <w:sz w:val="22"/>
                <w:szCs w:val="22"/>
                <w:lang w:val="sr-Latn-CS"/>
              </w:rPr>
            </w:pPr>
            <w:r w:rsidRPr="00B8648A">
              <w:rPr>
                <w:noProof/>
                <w:sz w:val="22"/>
                <w:szCs w:val="22"/>
                <w:lang w:val="sr-Latn-CS"/>
              </w:rPr>
              <w:t>Poglavlje 17.1.1</w:t>
            </w:r>
          </w:p>
        </w:tc>
        <w:tc>
          <w:tcPr>
            <w:tcW w:w="1303" w:type="pct"/>
          </w:tcPr>
          <w:p w14:paraId="51ABDEFC" w14:textId="77777777" w:rsidR="00260A8C" w:rsidRPr="00FC5872" w:rsidRDefault="00260A8C" w:rsidP="00260A8C">
            <w:pPr>
              <w:pStyle w:val="MediumGrid21"/>
              <w:spacing w:before="120" w:after="120"/>
              <w:rPr>
                <w:b/>
                <w:noProof/>
                <w:sz w:val="22"/>
                <w:szCs w:val="22"/>
                <w:lang w:val="sr-Latn-CS"/>
              </w:rPr>
            </w:pPr>
            <w:r w:rsidRPr="00FC5872">
              <w:rPr>
                <w:b/>
                <w:noProof/>
                <w:sz w:val="22"/>
                <w:szCs w:val="22"/>
                <w:lang w:val="sr-Latn-CS"/>
              </w:rPr>
              <w:t>DA</w:t>
            </w:r>
          </w:p>
          <w:p w14:paraId="499646D5" w14:textId="77777777" w:rsidR="00260A8C" w:rsidRDefault="00260A8C" w:rsidP="00260A8C">
            <w:pPr>
              <w:pStyle w:val="MediumGrid21"/>
              <w:spacing w:before="120" w:after="120"/>
              <w:rPr>
                <w:noProof/>
                <w:sz w:val="22"/>
                <w:szCs w:val="22"/>
                <w:lang w:val="sr-Latn-CS"/>
              </w:rPr>
            </w:pPr>
            <w:r>
              <w:rPr>
                <w:noProof/>
                <w:sz w:val="22"/>
                <w:szCs w:val="22"/>
                <w:lang w:val="sr-Latn-CS"/>
              </w:rPr>
              <w:t>Postoji sistem upravljanja životnom sredinom.</w:t>
            </w:r>
          </w:p>
          <w:p w14:paraId="252838B1" w14:textId="77777777" w:rsidR="00260A8C" w:rsidRDefault="00260A8C" w:rsidP="00260A8C">
            <w:pPr>
              <w:pStyle w:val="MediumGrid21"/>
              <w:spacing w:before="120" w:after="120"/>
              <w:rPr>
                <w:noProof/>
                <w:sz w:val="22"/>
                <w:szCs w:val="22"/>
                <w:lang w:val="sr-Latn-CS"/>
              </w:rPr>
            </w:pPr>
            <w:r>
              <w:rPr>
                <w:noProof/>
                <w:sz w:val="22"/>
                <w:szCs w:val="22"/>
                <w:lang w:val="sr-Latn-CS"/>
              </w:rPr>
              <w:t xml:space="preserve">Uvedeni i implementirani standardi su HCCP, ISO9001, </w:t>
            </w:r>
            <w:r w:rsidRPr="000E1151">
              <w:rPr>
                <w:noProof/>
                <w:sz w:val="22"/>
                <w:szCs w:val="22"/>
                <w:lang w:val="sr-Latn-CS"/>
              </w:rPr>
              <w:t xml:space="preserve">ISO 14001 </w:t>
            </w:r>
            <w:r>
              <w:rPr>
                <w:noProof/>
                <w:sz w:val="22"/>
                <w:szCs w:val="22"/>
                <w:lang w:val="sr-Latn-CS"/>
              </w:rPr>
              <w:t>i</w:t>
            </w:r>
            <w:r w:rsidRPr="000E1151">
              <w:rPr>
                <w:noProof/>
                <w:sz w:val="22"/>
                <w:szCs w:val="22"/>
                <w:lang w:val="sr-Latn-CS"/>
              </w:rPr>
              <w:t xml:space="preserve"> 45001</w:t>
            </w:r>
            <w:r>
              <w:rPr>
                <w:noProof/>
                <w:sz w:val="22"/>
                <w:szCs w:val="22"/>
                <w:lang w:val="sr-Latn-CS"/>
              </w:rPr>
              <w:t>, IFS, EMS, HALAL</w:t>
            </w:r>
            <w:r w:rsidR="000A3B2B">
              <w:rPr>
                <w:noProof/>
                <w:sz w:val="22"/>
                <w:szCs w:val="22"/>
                <w:lang w:val="sr-Latn-CS"/>
              </w:rPr>
              <w:t>.</w:t>
            </w:r>
          </w:p>
          <w:p w14:paraId="13139394" w14:textId="77777777" w:rsidR="00260A8C" w:rsidRPr="00B8648A" w:rsidRDefault="00260A8C" w:rsidP="00260A8C">
            <w:pPr>
              <w:pStyle w:val="MediumGrid21"/>
              <w:spacing w:before="120" w:after="120"/>
              <w:rPr>
                <w:noProof/>
                <w:sz w:val="22"/>
                <w:szCs w:val="22"/>
                <w:lang w:val="sr-Latn-CS"/>
              </w:rPr>
            </w:pPr>
            <w:r>
              <w:rPr>
                <w:noProof/>
                <w:sz w:val="22"/>
                <w:szCs w:val="22"/>
                <w:lang w:val="sr-Latn-CS"/>
              </w:rPr>
              <w:t>Zastupljeni su svi navedeni segmenti procedure zaštite životne sredine.</w:t>
            </w:r>
          </w:p>
        </w:tc>
        <w:tc>
          <w:tcPr>
            <w:tcW w:w="1115" w:type="pct"/>
          </w:tcPr>
          <w:p w14:paraId="71114DDC" w14:textId="77777777" w:rsidR="00260A8C" w:rsidRPr="00B8648A" w:rsidRDefault="00260A8C" w:rsidP="00462F8C">
            <w:pPr>
              <w:pStyle w:val="MediumGrid21"/>
              <w:spacing w:before="120" w:after="120"/>
              <w:rPr>
                <w:noProof/>
                <w:sz w:val="22"/>
                <w:szCs w:val="22"/>
                <w:lang w:val="sr-Latn-CS"/>
              </w:rPr>
            </w:pPr>
          </w:p>
        </w:tc>
      </w:tr>
      <w:tr w:rsidR="00260A8C" w:rsidRPr="00B8648A" w14:paraId="6003E69C" w14:textId="77777777" w:rsidTr="00E96497">
        <w:tc>
          <w:tcPr>
            <w:tcW w:w="1517" w:type="pct"/>
          </w:tcPr>
          <w:p w14:paraId="499F116E" w14:textId="77777777" w:rsidR="00260A8C" w:rsidRDefault="00260A8C" w:rsidP="00686E2D">
            <w:pPr>
              <w:pStyle w:val="MediumGrid21"/>
              <w:spacing w:before="120" w:after="120"/>
              <w:ind w:left="708"/>
              <w:rPr>
                <w:noProof/>
                <w:sz w:val="22"/>
                <w:szCs w:val="22"/>
                <w:lang w:val="sr-Latn-CS"/>
              </w:rPr>
            </w:pPr>
            <w:r w:rsidRPr="00140317">
              <w:rPr>
                <w:b/>
                <w:noProof/>
                <w:sz w:val="22"/>
                <w:szCs w:val="22"/>
                <w:lang w:val="sr-Latn-CS"/>
              </w:rPr>
              <w:t>i.</w:t>
            </w:r>
            <w:r>
              <w:rPr>
                <w:noProof/>
                <w:sz w:val="22"/>
                <w:szCs w:val="22"/>
                <w:lang w:val="sr-Latn-CS"/>
              </w:rPr>
              <w:t xml:space="preserve"> </w:t>
            </w:r>
            <w:r w:rsidR="003D2094">
              <w:rPr>
                <w:noProof/>
                <w:sz w:val="22"/>
                <w:szCs w:val="22"/>
                <w:lang w:val="sr-Latn-CS"/>
              </w:rPr>
              <w:t>Z</w:t>
            </w:r>
            <w:r w:rsidR="003D2094" w:rsidRPr="003D2094">
              <w:rPr>
                <w:noProof/>
                <w:sz w:val="22"/>
                <w:szCs w:val="22"/>
                <w:lang w:val="sr-Latn-CS"/>
              </w:rPr>
              <w:t>alaganje, vo</w:t>
            </w:r>
            <w:r w:rsidR="003A7A57">
              <w:rPr>
                <w:noProof/>
                <w:sz w:val="22"/>
                <w:szCs w:val="22"/>
                <w:lang w:val="sr-Latn-CS"/>
              </w:rPr>
              <w:t>đ</w:t>
            </w:r>
            <w:r w:rsidR="003D2094" w:rsidRPr="003D2094">
              <w:rPr>
                <w:noProof/>
                <w:sz w:val="22"/>
                <w:szCs w:val="22"/>
                <w:lang w:val="sr-Latn-CS"/>
              </w:rPr>
              <w:t>stvo i odgovornost uprave, uključujući višu upravu</w:t>
            </w:r>
            <w:r w:rsidRPr="00686E2D">
              <w:rPr>
                <w:noProof/>
                <w:sz w:val="22"/>
                <w:szCs w:val="22"/>
                <w:lang w:val="sr-Latn-CS"/>
              </w:rPr>
              <w:t xml:space="preserve"> </w:t>
            </w:r>
            <w:r w:rsidR="003A7A57">
              <w:rPr>
                <w:noProof/>
                <w:sz w:val="22"/>
                <w:szCs w:val="22"/>
                <w:lang w:val="sr-Latn-CS"/>
              </w:rPr>
              <w:t>z</w:t>
            </w:r>
            <w:r>
              <w:rPr>
                <w:noProof/>
                <w:sz w:val="22"/>
                <w:szCs w:val="22"/>
                <w:lang w:val="sr-Latn-CS"/>
              </w:rPr>
              <w:t>a</w:t>
            </w:r>
            <w:r w:rsidRPr="00686E2D">
              <w:rPr>
                <w:noProof/>
                <w:sz w:val="22"/>
                <w:szCs w:val="22"/>
                <w:lang w:val="sr-Latn-CS"/>
              </w:rPr>
              <w:t xml:space="preserve"> </w:t>
            </w:r>
            <w:r w:rsidR="003A7A57">
              <w:rPr>
                <w:noProof/>
                <w:sz w:val="22"/>
                <w:szCs w:val="22"/>
                <w:lang w:val="sr-Latn-CS"/>
              </w:rPr>
              <w:t>sprovođenje</w:t>
            </w:r>
            <w:r w:rsidRPr="00686E2D">
              <w:rPr>
                <w:noProof/>
                <w:sz w:val="22"/>
                <w:szCs w:val="22"/>
                <w:lang w:val="sr-Latn-CS"/>
              </w:rPr>
              <w:t xml:space="preserve"> </w:t>
            </w:r>
            <w:r>
              <w:rPr>
                <w:noProof/>
                <w:sz w:val="22"/>
                <w:szCs w:val="22"/>
                <w:lang w:val="sr-Latn-CS"/>
              </w:rPr>
              <w:t>efikasnog</w:t>
            </w:r>
            <w:r w:rsidR="003A7A57">
              <w:rPr>
                <w:noProof/>
                <w:sz w:val="22"/>
                <w:szCs w:val="22"/>
                <w:lang w:val="sr-Latn-CS"/>
              </w:rPr>
              <w:t xml:space="preserve"> sistema za </w:t>
            </w:r>
            <w:r w:rsidR="003A7A57">
              <w:rPr>
                <w:noProof/>
                <w:sz w:val="22"/>
                <w:szCs w:val="22"/>
                <w:lang w:val="sr-Latn-CS"/>
              </w:rPr>
              <w:lastRenderedPageBreak/>
              <w:t>upravljanje životnom sredinom (</w:t>
            </w:r>
            <w:r>
              <w:rPr>
                <w:noProof/>
                <w:sz w:val="22"/>
                <w:szCs w:val="22"/>
                <w:lang w:val="sr-Latn-CS"/>
              </w:rPr>
              <w:t>EMS</w:t>
            </w:r>
            <w:r w:rsidR="003A7A57">
              <w:rPr>
                <w:noProof/>
                <w:sz w:val="22"/>
                <w:szCs w:val="22"/>
                <w:lang w:val="sr-Latn-CS"/>
              </w:rPr>
              <w:t>)</w:t>
            </w:r>
          </w:p>
          <w:p w14:paraId="766C73E3" w14:textId="77777777" w:rsidR="003D2094" w:rsidRPr="00B8648A" w:rsidRDefault="003D2094" w:rsidP="003A7A57">
            <w:pPr>
              <w:pStyle w:val="MediumGrid21"/>
              <w:spacing w:before="120" w:after="120"/>
              <w:rPr>
                <w:noProof/>
                <w:sz w:val="22"/>
                <w:szCs w:val="22"/>
                <w:lang w:val="sr-Latn-CS"/>
              </w:rPr>
            </w:pPr>
          </w:p>
        </w:tc>
        <w:tc>
          <w:tcPr>
            <w:tcW w:w="1065" w:type="pct"/>
          </w:tcPr>
          <w:p w14:paraId="39A6BDE2" w14:textId="77777777" w:rsidR="00260A8C" w:rsidRPr="00B8648A" w:rsidRDefault="00260A8C" w:rsidP="008B1ACE">
            <w:pPr>
              <w:pStyle w:val="MediumGrid21"/>
              <w:spacing w:before="120" w:after="120"/>
              <w:rPr>
                <w:noProof/>
                <w:sz w:val="22"/>
                <w:szCs w:val="22"/>
                <w:lang w:val="sr-Latn-CS"/>
              </w:rPr>
            </w:pPr>
          </w:p>
        </w:tc>
        <w:tc>
          <w:tcPr>
            <w:tcW w:w="1303" w:type="pct"/>
          </w:tcPr>
          <w:p w14:paraId="4CCF48AA" w14:textId="77777777" w:rsidR="00260A8C" w:rsidRPr="003C337E" w:rsidRDefault="00260A8C" w:rsidP="00A506E9">
            <w:pPr>
              <w:pStyle w:val="MediumGrid21"/>
              <w:spacing w:before="120" w:after="120"/>
              <w:rPr>
                <w:b/>
                <w:noProof/>
                <w:sz w:val="22"/>
                <w:szCs w:val="22"/>
                <w:lang w:val="sr-Latn-CS"/>
              </w:rPr>
            </w:pPr>
            <w:r w:rsidRPr="003C337E">
              <w:rPr>
                <w:b/>
                <w:noProof/>
                <w:sz w:val="22"/>
                <w:szCs w:val="22"/>
                <w:lang w:val="sr-Latn-CS"/>
              </w:rPr>
              <w:t>DA</w:t>
            </w:r>
          </w:p>
          <w:p w14:paraId="47237920" w14:textId="77777777" w:rsidR="00260A8C" w:rsidRPr="004557FB" w:rsidRDefault="00260A8C" w:rsidP="00A506E9">
            <w:pPr>
              <w:pStyle w:val="MediumGrid21"/>
              <w:spacing w:before="120" w:after="120"/>
              <w:rPr>
                <w:b/>
                <w:noProof/>
                <w:sz w:val="22"/>
                <w:szCs w:val="22"/>
                <w:lang w:val="sr-Latn-CS"/>
              </w:rPr>
            </w:pPr>
            <w:r>
              <w:rPr>
                <w:noProof/>
                <w:sz w:val="22"/>
                <w:szCs w:val="22"/>
                <w:lang w:val="sr-Latn-CS"/>
              </w:rPr>
              <w:lastRenderedPageBreak/>
              <w:t>Vrh uprave je definisao politiku za upravljanje životnom sredinom i imenovao odgovorne osobe.</w:t>
            </w:r>
          </w:p>
        </w:tc>
        <w:tc>
          <w:tcPr>
            <w:tcW w:w="1115" w:type="pct"/>
          </w:tcPr>
          <w:p w14:paraId="36EA9286" w14:textId="77777777" w:rsidR="00260A8C" w:rsidRDefault="00260A8C" w:rsidP="008B1ACE">
            <w:pPr>
              <w:pStyle w:val="MediumGrid21"/>
              <w:spacing w:before="120" w:after="120"/>
              <w:rPr>
                <w:noProof/>
                <w:sz w:val="22"/>
                <w:szCs w:val="22"/>
                <w:lang w:val="sr-Latn-CS"/>
              </w:rPr>
            </w:pPr>
          </w:p>
        </w:tc>
      </w:tr>
      <w:tr w:rsidR="003A7A57" w:rsidRPr="00B8648A" w14:paraId="6FD22AB1" w14:textId="77777777" w:rsidTr="00E96497">
        <w:tc>
          <w:tcPr>
            <w:tcW w:w="1517" w:type="pct"/>
          </w:tcPr>
          <w:p w14:paraId="10B2D6E6" w14:textId="77777777" w:rsidR="003A7A57" w:rsidRPr="007873BF" w:rsidRDefault="003A7A57" w:rsidP="005F7001">
            <w:pPr>
              <w:pStyle w:val="MediumGrid21"/>
              <w:spacing w:before="120" w:after="120"/>
              <w:ind w:left="708"/>
              <w:rPr>
                <w:b/>
                <w:noProof/>
                <w:sz w:val="22"/>
                <w:szCs w:val="22"/>
                <w:lang w:val="sr-Latn-CS"/>
              </w:rPr>
            </w:pPr>
            <w:r w:rsidRPr="008D48EF">
              <w:rPr>
                <w:b/>
                <w:noProof/>
                <w:sz w:val="22"/>
                <w:szCs w:val="22"/>
                <w:lang w:val="sr-Latn-CS"/>
              </w:rPr>
              <w:t>ii.</w:t>
            </w:r>
            <w:r w:rsidR="005F7001" w:rsidRPr="007873BF">
              <w:rPr>
                <w:sz w:val="19"/>
                <w:szCs w:val="19"/>
              </w:rPr>
              <w:t xml:space="preserve"> </w:t>
            </w:r>
            <w:r w:rsidR="005F7001" w:rsidRPr="007873BF">
              <w:rPr>
                <w:sz w:val="22"/>
                <w:szCs w:val="22"/>
              </w:rPr>
              <w:t>Analiza koja uključuje utvrđivanje konteksta organizacije, određivanje potreba i očekivanja zainteresovanih strana, identifikaciju karakteristika postrojenja koja su povezana sa mogućim rizicima po životnu sredinu (ili zdravlje ljudi) kao i primenljivih pravnih zahteva povezanih s životnom sredinom</w:t>
            </w:r>
          </w:p>
        </w:tc>
        <w:tc>
          <w:tcPr>
            <w:tcW w:w="1065" w:type="pct"/>
          </w:tcPr>
          <w:p w14:paraId="37EB026F" w14:textId="77777777" w:rsidR="003A7A57" w:rsidRDefault="003A7A57" w:rsidP="008B1ACE">
            <w:pPr>
              <w:pStyle w:val="MediumGrid21"/>
              <w:spacing w:before="120" w:after="120"/>
              <w:rPr>
                <w:sz w:val="19"/>
                <w:szCs w:val="19"/>
              </w:rPr>
            </w:pPr>
          </w:p>
        </w:tc>
        <w:tc>
          <w:tcPr>
            <w:tcW w:w="1303" w:type="pct"/>
          </w:tcPr>
          <w:p w14:paraId="4DC91DBC" w14:textId="77777777" w:rsidR="003A7A57" w:rsidRDefault="005F7001" w:rsidP="008B1ACE">
            <w:pPr>
              <w:pStyle w:val="MediumGrid21"/>
              <w:spacing w:before="120" w:after="120"/>
              <w:rPr>
                <w:b/>
                <w:noProof/>
                <w:sz w:val="22"/>
                <w:szCs w:val="22"/>
                <w:lang w:val="sr-Latn-CS"/>
              </w:rPr>
            </w:pPr>
            <w:r>
              <w:rPr>
                <w:b/>
                <w:noProof/>
                <w:sz w:val="22"/>
                <w:szCs w:val="22"/>
                <w:lang w:val="sr-Latn-CS"/>
              </w:rPr>
              <w:t>DA</w:t>
            </w:r>
          </w:p>
          <w:p w14:paraId="3786A517" w14:textId="77777777" w:rsidR="00853617" w:rsidRDefault="00853617" w:rsidP="008B1ACE">
            <w:pPr>
              <w:pStyle w:val="MediumGrid21"/>
              <w:spacing w:before="120" w:after="120"/>
              <w:rPr>
                <w:b/>
                <w:noProof/>
                <w:sz w:val="22"/>
                <w:szCs w:val="22"/>
                <w:lang w:val="sr-Latn-CS"/>
              </w:rPr>
            </w:pPr>
          </w:p>
          <w:p w14:paraId="43783D7F" w14:textId="77777777" w:rsidR="00853617" w:rsidRPr="00853617" w:rsidRDefault="00853617" w:rsidP="000A3B2B">
            <w:pPr>
              <w:pStyle w:val="MediumGrid21"/>
              <w:spacing w:before="120" w:after="120"/>
              <w:rPr>
                <w:noProof/>
                <w:sz w:val="22"/>
                <w:szCs w:val="22"/>
                <w:lang w:val="sr-Latn-CS"/>
              </w:rPr>
            </w:pPr>
            <w:r w:rsidRPr="00853617">
              <w:rPr>
                <w:noProof/>
                <w:sz w:val="22"/>
                <w:szCs w:val="22"/>
                <w:lang w:val="sr-Latn-CS"/>
              </w:rPr>
              <w:t>Izra</w:t>
            </w:r>
            <w:r w:rsidR="000A3B2B">
              <w:rPr>
                <w:noProof/>
                <w:sz w:val="22"/>
                <w:szCs w:val="22"/>
                <w:lang w:val="sr-Latn-CS"/>
              </w:rPr>
              <w:t>đ</w:t>
            </w:r>
            <w:r w:rsidRPr="00853617">
              <w:rPr>
                <w:noProof/>
                <w:sz w:val="22"/>
                <w:szCs w:val="22"/>
                <w:lang w:val="sr-Latn-CS"/>
              </w:rPr>
              <w:t>en kontekst organizacije u skladu sa zahtevima</w:t>
            </w:r>
          </w:p>
        </w:tc>
        <w:tc>
          <w:tcPr>
            <w:tcW w:w="1115" w:type="pct"/>
          </w:tcPr>
          <w:p w14:paraId="76DBF851" w14:textId="77777777" w:rsidR="003A7A57" w:rsidRDefault="003A7A57" w:rsidP="008B1ACE">
            <w:pPr>
              <w:pStyle w:val="MediumGrid21"/>
              <w:spacing w:before="120" w:after="120"/>
              <w:rPr>
                <w:noProof/>
                <w:sz w:val="22"/>
                <w:szCs w:val="22"/>
                <w:lang w:val="sr-Latn-CS"/>
              </w:rPr>
            </w:pPr>
          </w:p>
        </w:tc>
      </w:tr>
      <w:tr w:rsidR="00260A8C" w:rsidRPr="00B8648A" w14:paraId="065DD24C" w14:textId="77777777" w:rsidTr="00E96497">
        <w:tc>
          <w:tcPr>
            <w:tcW w:w="1517" w:type="pct"/>
          </w:tcPr>
          <w:p w14:paraId="6CBCBE76" w14:textId="77777777" w:rsidR="00260A8C" w:rsidRPr="007873BF" w:rsidRDefault="00260A8C" w:rsidP="00B83AFC">
            <w:pPr>
              <w:pStyle w:val="MediumGrid21"/>
              <w:spacing w:before="120" w:after="120"/>
              <w:ind w:left="708"/>
              <w:rPr>
                <w:noProof/>
                <w:sz w:val="22"/>
                <w:szCs w:val="22"/>
                <w:lang w:val="sr-Latn-CS"/>
              </w:rPr>
            </w:pPr>
            <w:r w:rsidRPr="008D48EF">
              <w:rPr>
                <w:b/>
                <w:noProof/>
                <w:sz w:val="22"/>
                <w:szCs w:val="22"/>
                <w:lang w:val="sr-Latn-CS"/>
              </w:rPr>
              <w:t>i</w:t>
            </w:r>
            <w:r w:rsidR="00B83AFC" w:rsidRPr="008D48EF">
              <w:rPr>
                <w:b/>
                <w:noProof/>
                <w:sz w:val="22"/>
                <w:szCs w:val="22"/>
                <w:lang w:val="sr-Latn-CS"/>
              </w:rPr>
              <w:t>i</w:t>
            </w:r>
            <w:r w:rsidRPr="008D48EF">
              <w:rPr>
                <w:b/>
                <w:noProof/>
                <w:sz w:val="22"/>
                <w:szCs w:val="22"/>
                <w:lang w:val="sr-Latn-CS"/>
              </w:rPr>
              <w:t>i.</w:t>
            </w:r>
            <w:r w:rsidRPr="007873BF">
              <w:rPr>
                <w:noProof/>
                <w:sz w:val="22"/>
                <w:szCs w:val="22"/>
                <w:lang w:val="sr-Latn-CS"/>
              </w:rPr>
              <w:t xml:space="preserve"> </w:t>
            </w:r>
            <w:r w:rsidR="00B83AFC" w:rsidRPr="007873BF">
              <w:rPr>
                <w:noProof/>
                <w:sz w:val="22"/>
                <w:szCs w:val="22"/>
                <w:lang w:val="sr-Latn-CS"/>
              </w:rPr>
              <w:t>Razvoj p</w:t>
            </w:r>
            <w:r w:rsidRPr="007873BF">
              <w:rPr>
                <w:noProof/>
                <w:sz w:val="22"/>
                <w:szCs w:val="22"/>
                <w:lang w:val="sr-Latn-CS"/>
              </w:rPr>
              <w:t>olitik</w:t>
            </w:r>
            <w:r w:rsidR="00B83AFC" w:rsidRPr="007873BF">
              <w:rPr>
                <w:noProof/>
                <w:sz w:val="22"/>
                <w:szCs w:val="22"/>
                <w:lang w:val="sr-Latn-CS"/>
              </w:rPr>
              <w:t>e</w:t>
            </w:r>
            <w:r w:rsidRPr="007873BF">
              <w:rPr>
                <w:noProof/>
                <w:sz w:val="22"/>
                <w:szCs w:val="22"/>
                <w:lang w:val="sr-Latn-CS"/>
              </w:rPr>
              <w:t xml:space="preserve"> zaštite životne sredine, koju je razvio menadžment, </w:t>
            </w:r>
            <w:r w:rsidR="00B83AFC" w:rsidRPr="007873BF">
              <w:rPr>
                <w:noProof/>
                <w:sz w:val="22"/>
                <w:szCs w:val="22"/>
                <w:lang w:val="sr-Latn-CS"/>
              </w:rPr>
              <w:t>koja uključuje kontinualno unapređenje ekoloških performansi postrojenja</w:t>
            </w:r>
          </w:p>
        </w:tc>
        <w:tc>
          <w:tcPr>
            <w:tcW w:w="1065" w:type="pct"/>
          </w:tcPr>
          <w:p w14:paraId="1FE39FF1" w14:textId="77777777" w:rsidR="005F7001" w:rsidRPr="00B8648A" w:rsidRDefault="005F7001" w:rsidP="008B1ACE">
            <w:pPr>
              <w:pStyle w:val="MediumGrid21"/>
              <w:spacing w:before="120" w:after="120"/>
              <w:rPr>
                <w:noProof/>
                <w:sz w:val="22"/>
                <w:szCs w:val="22"/>
                <w:lang w:val="sr-Latn-CS"/>
              </w:rPr>
            </w:pPr>
          </w:p>
        </w:tc>
        <w:tc>
          <w:tcPr>
            <w:tcW w:w="1303" w:type="pct"/>
          </w:tcPr>
          <w:p w14:paraId="7A7BA9C1" w14:textId="77777777" w:rsidR="00260A8C" w:rsidRDefault="00260A8C" w:rsidP="008B1ACE">
            <w:pPr>
              <w:pStyle w:val="MediumGrid21"/>
              <w:spacing w:before="120" w:after="120"/>
              <w:rPr>
                <w:b/>
                <w:noProof/>
                <w:sz w:val="22"/>
                <w:szCs w:val="22"/>
                <w:lang w:val="sr-Latn-CS"/>
              </w:rPr>
            </w:pPr>
            <w:r>
              <w:rPr>
                <w:b/>
                <w:noProof/>
                <w:sz w:val="22"/>
                <w:szCs w:val="22"/>
                <w:lang w:val="sr-Latn-CS"/>
              </w:rPr>
              <w:t>DA</w:t>
            </w:r>
          </w:p>
          <w:p w14:paraId="752C3CB5" w14:textId="77777777" w:rsidR="00853617" w:rsidRDefault="00853617" w:rsidP="008B1ACE">
            <w:pPr>
              <w:pStyle w:val="MediumGrid21"/>
              <w:spacing w:before="120" w:after="120"/>
              <w:rPr>
                <w:b/>
                <w:noProof/>
                <w:sz w:val="22"/>
                <w:szCs w:val="22"/>
                <w:lang w:val="sr-Latn-CS"/>
              </w:rPr>
            </w:pPr>
          </w:p>
          <w:p w14:paraId="3D21E5AA" w14:textId="77777777" w:rsidR="00853617" w:rsidRPr="00853617" w:rsidRDefault="00853617" w:rsidP="008B1ACE">
            <w:pPr>
              <w:pStyle w:val="MediumGrid21"/>
              <w:spacing w:before="120" w:after="120"/>
              <w:rPr>
                <w:noProof/>
                <w:sz w:val="22"/>
                <w:szCs w:val="22"/>
                <w:lang w:val="sr-Latn-CS"/>
              </w:rPr>
            </w:pPr>
            <w:r w:rsidRPr="00853617">
              <w:rPr>
                <w:noProof/>
                <w:sz w:val="22"/>
                <w:szCs w:val="22"/>
                <w:lang w:val="sr-Latn-CS"/>
              </w:rPr>
              <w:t>Postoji Plan za unapredjenje i razvoj ŽS</w:t>
            </w:r>
          </w:p>
        </w:tc>
        <w:tc>
          <w:tcPr>
            <w:tcW w:w="1115" w:type="pct"/>
          </w:tcPr>
          <w:p w14:paraId="5874729D" w14:textId="77777777" w:rsidR="00260A8C" w:rsidRDefault="00260A8C" w:rsidP="008B1ACE">
            <w:pPr>
              <w:pStyle w:val="MediumGrid21"/>
              <w:spacing w:before="120" w:after="120"/>
              <w:rPr>
                <w:noProof/>
                <w:sz w:val="22"/>
                <w:szCs w:val="22"/>
                <w:lang w:val="sr-Latn-CS"/>
              </w:rPr>
            </w:pPr>
          </w:p>
        </w:tc>
      </w:tr>
      <w:tr w:rsidR="00D02B71" w:rsidRPr="00B8648A" w14:paraId="6D7E9173" w14:textId="77777777" w:rsidTr="00E96497">
        <w:tc>
          <w:tcPr>
            <w:tcW w:w="1517" w:type="pct"/>
          </w:tcPr>
          <w:p w14:paraId="5859583E" w14:textId="77777777" w:rsidR="00D02B71" w:rsidRPr="007873BF" w:rsidRDefault="00D02B71" w:rsidP="00D02B71">
            <w:pPr>
              <w:pStyle w:val="MediumGrid21"/>
              <w:spacing w:before="120" w:after="120"/>
              <w:ind w:left="708"/>
              <w:rPr>
                <w:b/>
                <w:noProof/>
                <w:sz w:val="22"/>
                <w:szCs w:val="22"/>
                <w:lang w:val="sr-Latn-CS"/>
              </w:rPr>
            </w:pPr>
            <w:r w:rsidRPr="007873BF">
              <w:rPr>
                <w:b/>
                <w:noProof/>
                <w:sz w:val="22"/>
                <w:szCs w:val="22"/>
                <w:lang w:val="sr-Latn-CS"/>
              </w:rPr>
              <w:t xml:space="preserve">iv. </w:t>
            </w:r>
            <w:r w:rsidRPr="008D48EF">
              <w:rPr>
                <w:sz w:val="22"/>
                <w:szCs w:val="22"/>
              </w:rPr>
              <w:t>Utvrđivanje ciljeva i pokazatelja uspešnosti za važne aspekte životne sredine, uključujući održanje usklađenosti s primenljivim pravnim zahtevima</w:t>
            </w:r>
          </w:p>
        </w:tc>
        <w:tc>
          <w:tcPr>
            <w:tcW w:w="1065" w:type="pct"/>
          </w:tcPr>
          <w:p w14:paraId="769B29EC" w14:textId="77777777" w:rsidR="00D02B71" w:rsidRDefault="00D02B71" w:rsidP="008B1ACE">
            <w:pPr>
              <w:pStyle w:val="MediumGrid21"/>
              <w:spacing w:before="120" w:after="120"/>
              <w:rPr>
                <w:sz w:val="19"/>
                <w:szCs w:val="19"/>
              </w:rPr>
            </w:pPr>
          </w:p>
        </w:tc>
        <w:tc>
          <w:tcPr>
            <w:tcW w:w="1303" w:type="pct"/>
          </w:tcPr>
          <w:p w14:paraId="39A4360D" w14:textId="77777777" w:rsidR="00D02B71" w:rsidRDefault="00853617" w:rsidP="00A506E9">
            <w:pPr>
              <w:pStyle w:val="MediumGrid21"/>
              <w:spacing w:before="120" w:after="120"/>
              <w:rPr>
                <w:b/>
                <w:noProof/>
                <w:sz w:val="22"/>
                <w:szCs w:val="22"/>
                <w:lang w:val="sr-Latn-CS"/>
              </w:rPr>
            </w:pPr>
            <w:r>
              <w:rPr>
                <w:b/>
                <w:noProof/>
                <w:sz w:val="22"/>
                <w:szCs w:val="22"/>
                <w:lang w:val="sr-Latn-CS"/>
              </w:rPr>
              <w:t>Da</w:t>
            </w:r>
          </w:p>
          <w:p w14:paraId="6BBA592D" w14:textId="77777777" w:rsidR="00853617" w:rsidRPr="00853617" w:rsidRDefault="00853617" w:rsidP="00A506E9">
            <w:pPr>
              <w:pStyle w:val="MediumGrid21"/>
              <w:spacing w:before="120" w:after="120"/>
              <w:rPr>
                <w:noProof/>
                <w:sz w:val="22"/>
                <w:szCs w:val="22"/>
                <w:lang w:val="sr-Latn-CS"/>
              </w:rPr>
            </w:pPr>
            <w:r w:rsidRPr="00853617">
              <w:rPr>
                <w:noProof/>
                <w:sz w:val="22"/>
                <w:szCs w:val="22"/>
                <w:lang w:val="sr-Latn-CS"/>
              </w:rPr>
              <w:t>Definisani značani aspekti ŽS, prate se i mere</w:t>
            </w:r>
          </w:p>
        </w:tc>
        <w:tc>
          <w:tcPr>
            <w:tcW w:w="1115" w:type="pct"/>
          </w:tcPr>
          <w:p w14:paraId="66FC05FC" w14:textId="77777777" w:rsidR="00D02B71" w:rsidRDefault="00D02B71" w:rsidP="008B1ACE">
            <w:pPr>
              <w:pStyle w:val="MediumGrid21"/>
              <w:spacing w:before="120" w:after="120"/>
              <w:rPr>
                <w:noProof/>
                <w:sz w:val="22"/>
                <w:szCs w:val="22"/>
                <w:lang w:val="sr-Latn-CS"/>
              </w:rPr>
            </w:pPr>
          </w:p>
        </w:tc>
      </w:tr>
      <w:tr w:rsidR="00260A8C" w:rsidRPr="00B8648A" w14:paraId="637C36F0" w14:textId="77777777" w:rsidTr="00E96497">
        <w:tc>
          <w:tcPr>
            <w:tcW w:w="1517" w:type="pct"/>
          </w:tcPr>
          <w:p w14:paraId="2B9EE11D" w14:textId="77777777" w:rsidR="00260A8C" w:rsidRPr="007873BF" w:rsidRDefault="00260A8C" w:rsidP="00D02B71">
            <w:pPr>
              <w:pStyle w:val="MediumGrid21"/>
              <w:spacing w:before="120" w:after="120"/>
              <w:ind w:left="708"/>
              <w:rPr>
                <w:noProof/>
                <w:sz w:val="22"/>
                <w:szCs w:val="22"/>
                <w:lang w:val="sr-Latn-CS"/>
              </w:rPr>
            </w:pPr>
            <w:r w:rsidRPr="008D48EF">
              <w:rPr>
                <w:b/>
                <w:noProof/>
                <w:sz w:val="22"/>
                <w:szCs w:val="22"/>
                <w:lang w:val="sr-Latn-CS"/>
              </w:rPr>
              <w:t>v.</w:t>
            </w:r>
            <w:r w:rsidRPr="007873BF">
              <w:rPr>
                <w:noProof/>
                <w:sz w:val="22"/>
                <w:szCs w:val="22"/>
                <w:lang w:val="sr-Latn-CS"/>
              </w:rPr>
              <w:t xml:space="preserve"> Planiranje i sprovođenje </w:t>
            </w:r>
            <w:r w:rsidR="00D02B71" w:rsidRPr="007873BF">
              <w:rPr>
                <w:noProof/>
                <w:sz w:val="22"/>
                <w:szCs w:val="22"/>
                <w:lang w:val="sr-Latn-CS"/>
              </w:rPr>
              <w:t>potrebnih</w:t>
            </w:r>
            <w:r w:rsidRPr="007873BF">
              <w:rPr>
                <w:noProof/>
                <w:sz w:val="22"/>
                <w:szCs w:val="22"/>
                <w:lang w:val="sr-Latn-CS"/>
              </w:rPr>
              <w:t xml:space="preserve"> </w:t>
            </w:r>
            <w:r w:rsidR="00D02B71" w:rsidRPr="007873BF">
              <w:rPr>
                <w:noProof/>
                <w:sz w:val="22"/>
                <w:szCs w:val="22"/>
                <w:lang w:val="sr-Latn-CS"/>
              </w:rPr>
              <w:t xml:space="preserve">postupaka i radnji (uključujući preventivne i korektivne mere, ako je potrebno) za postizanje ciljeva zaštite životne </w:t>
            </w:r>
            <w:r w:rsidR="00D02B71" w:rsidRPr="007873BF">
              <w:rPr>
                <w:noProof/>
                <w:sz w:val="22"/>
                <w:szCs w:val="22"/>
                <w:lang w:val="sr-Latn-CS"/>
              </w:rPr>
              <w:lastRenderedPageBreak/>
              <w:t>sredine i izbegavanje rizika za životnu sredinu</w:t>
            </w:r>
          </w:p>
        </w:tc>
        <w:tc>
          <w:tcPr>
            <w:tcW w:w="1065" w:type="pct"/>
          </w:tcPr>
          <w:p w14:paraId="092EE497" w14:textId="77777777" w:rsidR="00260A8C" w:rsidRPr="00B8648A" w:rsidRDefault="00260A8C" w:rsidP="008B1ACE">
            <w:pPr>
              <w:pStyle w:val="MediumGrid21"/>
              <w:spacing w:before="120" w:after="120"/>
              <w:rPr>
                <w:noProof/>
                <w:sz w:val="22"/>
                <w:szCs w:val="22"/>
                <w:lang w:val="sr-Latn-CS"/>
              </w:rPr>
            </w:pPr>
          </w:p>
        </w:tc>
        <w:tc>
          <w:tcPr>
            <w:tcW w:w="1303" w:type="pct"/>
          </w:tcPr>
          <w:p w14:paraId="67041A2B" w14:textId="77777777" w:rsidR="00260A8C" w:rsidRPr="003C337E" w:rsidRDefault="00260A8C" w:rsidP="00A506E9">
            <w:pPr>
              <w:pStyle w:val="MediumGrid21"/>
              <w:spacing w:before="120" w:after="120"/>
              <w:rPr>
                <w:b/>
                <w:noProof/>
                <w:sz w:val="22"/>
                <w:szCs w:val="22"/>
                <w:lang w:val="sr-Latn-CS"/>
              </w:rPr>
            </w:pPr>
            <w:r w:rsidRPr="003C337E">
              <w:rPr>
                <w:b/>
                <w:noProof/>
                <w:sz w:val="22"/>
                <w:szCs w:val="22"/>
                <w:lang w:val="sr-Latn-CS"/>
              </w:rPr>
              <w:t>DA</w:t>
            </w:r>
          </w:p>
          <w:p w14:paraId="236CCEFF" w14:textId="77777777" w:rsidR="00260A8C" w:rsidRPr="004557FB" w:rsidRDefault="00260A8C" w:rsidP="00A506E9">
            <w:pPr>
              <w:pStyle w:val="MediumGrid21"/>
              <w:spacing w:before="120" w:after="120"/>
              <w:rPr>
                <w:b/>
                <w:noProof/>
                <w:sz w:val="22"/>
                <w:szCs w:val="22"/>
                <w:lang w:val="sr-Latn-CS"/>
              </w:rPr>
            </w:pPr>
            <w:r>
              <w:rPr>
                <w:noProof/>
                <w:sz w:val="22"/>
                <w:szCs w:val="22"/>
                <w:lang w:val="sr-Latn-CS"/>
              </w:rPr>
              <w:t>Postoji procedura upravljanja otpadom i životnom sredinom.</w:t>
            </w:r>
          </w:p>
        </w:tc>
        <w:tc>
          <w:tcPr>
            <w:tcW w:w="1115" w:type="pct"/>
          </w:tcPr>
          <w:p w14:paraId="204DCB47" w14:textId="77777777" w:rsidR="00260A8C" w:rsidRDefault="00260A8C" w:rsidP="008B1ACE">
            <w:pPr>
              <w:pStyle w:val="MediumGrid21"/>
              <w:spacing w:before="120" w:after="120"/>
              <w:rPr>
                <w:noProof/>
                <w:sz w:val="22"/>
                <w:szCs w:val="22"/>
                <w:lang w:val="sr-Latn-CS"/>
              </w:rPr>
            </w:pPr>
          </w:p>
        </w:tc>
      </w:tr>
      <w:tr w:rsidR="00260A8C" w:rsidRPr="00B8648A" w14:paraId="0DA7322C" w14:textId="77777777" w:rsidTr="00E96497">
        <w:tc>
          <w:tcPr>
            <w:tcW w:w="1517" w:type="pct"/>
          </w:tcPr>
          <w:p w14:paraId="2F546E5A" w14:textId="77777777" w:rsidR="00260A8C" w:rsidRPr="007873BF" w:rsidRDefault="00260A8C" w:rsidP="00754EBF">
            <w:pPr>
              <w:pStyle w:val="MediumGrid21"/>
              <w:spacing w:before="120" w:after="120"/>
              <w:ind w:left="708"/>
              <w:rPr>
                <w:noProof/>
                <w:sz w:val="22"/>
                <w:szCs w:val="22"/>
                <w:lang w:val="sr-Latn-CS"/>
              </w:rPr>
            </w:pPr>
            <w:r w:rsidRPr="007873BF">
              <w:rPr>
                <w:b/>
                <w:noProof/>
                <w:sz w:val="22"/>
                <w:szCs w:val="22"/>
                <w:lang w:val="sr-Latn-CS"/>
              </w:rPr>
              <w:t>v</w:t>
            </w:r>
            <w:r w:rsidR="00D02B71" w:rsidRPr="007873BF">
              <w:rPr>
                <w:b/>
                <w:noProof/>
                <w:sz w:val="22"/>
                <w:szCs w:val="22"/>
                <w:lang w:val="sr-Latn-CS"/>
              </w:rPr>
              <w:t>i</w:t>
            </w:r>
            <w:r w:rsidRPr="007873BF">
              <w:rPr>
                <w:b/>
                <w:noProof/>
                <w:sz w:val="22"/>
                <w:szCs w:val="22"/>
                <w:lang w:val="sr-Latn-CS"/>
              </w:rPr>
              <w:t>.</w:t>
            </w:r>
            <w:r w:rsidRPr="007873BF">
              <w:rPr>
                <w:noProof/>
                <w:sz w:val="22"/>
                <w:szCs w:val="22"/>
                <w:lang w:val="sr-Latn-CS"/>
              </w:rPr>
              <w:t xml:space="preserve"> </w:t>
            </w:r>
            <w:r w:rsidR="00706F19" w:rsidRPr="008D48EF">
              <w:rPr>
                <w:noProof/>
                <w:sz w:val="22"/>
                <w:szCs w:val="22"/>
                <w:lang w:val="sr-Latn-CS"/>
              </w:rPr>
              <w:t>Utvrđivanje struktura, uloga i odgovornosti u odnosu na aspekte životne sredine i ciljeve zaštite životne sredine kao i osiguravanje potrebnih finansijskih i ljudskih resursa</w:t>
            </w:r>
          </w:p>
        </w:tc>
        <w:tc>
          <w:tcPr>
            <w:tcW w:w="1065" w:type="pct"/>
          </w:tcPr>
          <w:p w14:paraId="551A5261" w14:textId="77777777" w:rsidR="00260A8C" w:rsidRPr="00B8648A" w:rsidRDefault="00260A8C" w:rsidP="00706F19">
            <w:pPr>
              <w:pStyle w:val="MediumGrid21"/>
              <w:spacing w:before="120" w:after="120"/>
              <w:rPr>
                <w:noProof/>
                <w:sz w:val="22"/>
                <w:szCs w:val="22"/>
                <w:lang w:val="sr-Latn-CS"/>
              </w:rPr>
            </w:pPr>
          </w:p>
        </w:tc>
        <w:tc>
          <w:tcPr>
            <w:tcW w:w="1303" w:type="pct"/>
          </w:tcPr>
          <w:p w14:paraId="6DD72B5A" w14:textId="77777777" w:rsidR="00260A8C" w:rsidRPr="004557FB" w:rsidRDefault="00260A8C" w:rsidP="008B1ACE">
            <w:pPr>
              <w:pStyle w:val="MediumGrid21"/>
              <w:spacing w:before="120" w:after="120"/>
              <w:rPr>
                <w:b/>
                <w:noProof/>
                <w:sz w:val="22"/>
                <w:szCs w:val="22"/>
                <w:lang w:val="sr-Latn-CS"/>
              </w:rPr>
            </w:pPr>
            <w:r>
              <w:rPr>
                <w:b/>
                <w:noProof/>
                <w:sz w:val="22"/>
                <w:szCs w:val="22"/>
                <w:lang w:val="sr-Latn-CS"/>
              </w:rPr>
              <w:t>DA</w:t>
            </w:r>
          </w:p>
        </w:tc>
        <w:tc>
          <w:tcPr>
            <w:tcW w:w="1115" w:type="pct"/>
          </w:tcPr>
          <w:p w14:paraId="72A70CE9" w14:textId="77777777" w:rsidR="00260A8C" w:rsidRDefault="00260A8C" w:rsidP="008B1ACE">
            <w:pPr>
              <w:pStyle w:val="MediumGrid21"/>
              <w:spacing w:before="120" w:after="120"/>
              <w:rPr>
                <w:noProof/>
                <w:sz w:val="22"/>
                <w:szCs w:val="22"/>
                <w:lang w:val="sr-Latn-CS"/>
              </w:rPr>
            </w:pPr>
          </w:p>
        </w:tc>
      </w:tr>
      <w:tr w:rsidR="00260A8C" w:rsidRPr="00B8648A" w14:paraId="3B7D5BB7" w14:textId="77777777" w:rsidTr="00E96497">
        <w:tc>
          <w:tcPr>
            <w:tcW w:w="1517" w:type="pct"/>
          </w:tcPr>
          <w:p w14:paraId="623C6845" w14:textId="77777777" w:rsidR="00260A8C" w:rsidRPr="007873BF" w:rsidRDefault="00260A8C" w:rsidP="004F6BFE">
            <w:pPr>
              <w:pStyle w:val="MediumGrid21"/>
              <w:spacing w:before="120" w:after="120"/>
              <w:ind w:left="708"/>
              <w:rPr>
                <w:noProof/>
                <w:sz w:val="22"/>
                <w:szCs w:val="22"/>
                <w:lang w:val="sr-Latn-CS"/>
              </w:rPr>
            </w:pPr>
            <w:r w:rsidRPr="007873BF">
              <w:rPr>
                <w:b/>
                <w:noProof/>
                <w:sz w:val="22"/>
                <w:szCs w:val="22"/>
                <w:lang w:val="sr-Latn-CS"/>
              </w:rPr>
              <w:t>vii.</w:t>
            </w:r>
            <w:r w:rsidRPr="007873BF">
              <w:rPr>
                <w:noProof/>
                <w:sz w:val="22"/>
                <w:szCs w:val="22"/>
                <w:lang w:val="sr-Latn-CS"/>
              </w:rPr>
              <w:t xml:space="preserve"> </w:t>
            </w:r>
            <w:r w:rsidR="00706F19" w:rsidRPr="008D48EF">
              <w:rPr>
                <w:noProof/>
                <w:sz w:val="22"/>
                <w:szCs w:val="22"/>
                <w:lang w:val="sr-Latn-CS"/>
              </w:rPr>
              <w:t>Osiguravanje potrebne stručnosti i osveštenosti osoblja čiji rad može uticati na ekološke performanse postrojenja (npr. pružanjem informacija i osposobljavanjem)</w:t>
            </w:r>
          </w:p>
        </w:tc>
        <w:tc>
          <w:tcPr>
            <w:tcW w:w="1065" w:type="pct"/>
          </w:tcPr>
          <w:p w14:paraId="4279184D" w14:textId="77777777" w:rsidR="00260A8C" w:rsidRPr="00B8648A" w:rsidRDefault="00260A8C" w:rsidP="00706F19">
            <w:pPr>
              <w:pStyle w:val="MediumGrid21"/>
              <w:spacing w:before="120" w:after="120"/>
              <w:rPr>
                <w:noProof/>
                <w:sz w:val="22"/>
                <w:szCs w:val="22"/>
                <w:lang w:val="sr-Latn-CS"/>
              </w:rPr>
            </w:pPr>
          </w:p>
        </w:tc>
        <w:tc>
          <w:tcPr>
            <w:tcW w:w="1303" w:type="pct"/>
          </w:tcPr>
          <w:p w14:paraId="3AA617C4" w14:textId="77777777" w:rsidR="00260A8C" w:rsidRPr="00B246D8" w:rsidRDefault="00260A8C" w:rsidP="004F6BFE">
            <w:pPr>
              <w:pStyle w:val="MediumGrid21"/>
              <w:spacing w:before="120" w:after="120"/>
              <w:rPr>
                <w:b/>
                <w:noProof/>
                <w:sz w:val="22"/>
                <w:szCs w:val="22"/>
                <w:lang w:val="sr-Latn-CS"/>
              </w:rPr>
            </w:pPr>
            <w:r w:rsidRPr="00B246D8">
              <w:rPr>
                <w:b/>
                <w:noProof/>
                <w:sz w:val="22"/>
                <w:szCs w:val="22"/>
                <w:lang w:val="sr-Latn-CS"/>
              </w:rPr>
              <w:t>D</w:t>
            </w:r>
            <w:r>
              <w:rPr>
                <w:b/>
                <w:noProof/>
                <w:sz w:val="22"/>
                <w:szCs w:val="22"/>
                <w:lang w:val="sr-Latn-CS"/>
              </w:rPr>
              <w:t>A</w:t>
            </w:r>
          </w:p>
          <w:p w14:paraId="10EA9339" w14:textId="77777777" w:rsidR="00260A8C" w:rsidRPr="004557FB" w:rsidRDefault="00260A8C" w:rsidP="004F6BFE">
            <w:pPr>
              <w:pStyle w:val="MediumGrid21"/>
              <w:spacing w:before="120" w:after="120"/>
              <w:rPr>
                <w:b/>
                <w:noProof/>
                <w:sz w:val="22"/>
                <w:szCs w:val="22"/>
                <w:lang w:val="sr-Latn-CS"/>
              </w:rPr>
            </w:pPr>
            <w:r>
              <w:rPr>
                <w:noProof/>
                <w:sz w:val="22"/>
                <w:szCs w:val="22"/>
                <w:lang w:val="sr-Latn-CS"/>
              </w:rPr>
              <w:t>Obavlja se redovan trening</w:t>
            </w:r>
          </w:p>
        </w:tc>
        <w:tc>
          <w:tcPr>
            <w:tcW w:w="1115" w:type="pct"/>
          </w:tcPr>
          <w:p w14:paraId="121E9D18" w14:textId="77777777" w:rsidR="00260A8C" w:rsidRDefault="00260A8C" w:rsidP="008B1ACE">
            <w:pPr>
              <w:pStyle w:val="MediumGrid21"/>
              <w:spacing w:before="120" w:after="120"/>
              <w:rPr>
                <w:noProof/>
                <w:sz w:val="22"/>
                <w:szCs w:val="22"/>
                <w:lang w:val="sr-Latn-CS"/>
              </w:rPr>
            </w:pPr>
          </w:p>
        </w:tc>
      </w:tr>
      <w:tr w:rsidR="00706F19" w:rsidRPr="00B8648A" w14:paraId="2FB14928" w14:textId="77777777" w:rsidTr="00E96497">
        <w:tc>
          <w:tcPr>
            <w:tcW w:w="1517" w:type="pct"/>
          </w:tcPr>
          <w:p w14:paraId="53344595" w14:textId="77777777" w:rsidR="00706F19" w:rsidRPr="007873BF" w:rsidRDefault="00706F19" w:rsidP="00706F19">
            <w:pPr>
              <w:pStyle w:val="MediumGrid21"/>
              <w:spacing w:before="120" w:after="120"/>
              <w:ind w:left="708"/>
              <w:rPr>
                <w:b/>
                <w:noProof/>
                <w:sz w:val="22"/>
                <w:szCs w:val="22"/>
                <w:lang w:val="sr-Latn-CS"/>
              </w:rPr>
            </w:pPr>
            <w:r w:rsidRPr="007873BF">
              <w:rPr>
                <w:b/>
                <w:noProof/>
                <w:sz w:val="22"/>
                <w:szCs w:val="22"/>
                <w:lang w:val="sr-Latn-CS"/>
              </w:rPr>
              <w:t>viii.</w:t>
            </w:r>
            <w:r w:rsidRPr="007873BF">
              <w:rPr>
                <w:noProof/>
                <w:sz w:val="22"/>
                <w:szCs w:val="22"/>
                <w:lang w:val="sr-Latn-CS"/>
              </w:rPr>
              <w:t xml:space="preserve"> </w:t>
            </w:r>
            <w:r w:rsidRPr="008D48EF">
              <w:rPr>
                <w:noProof/>
                <w:sz w:val="22"/>
                <w:szCs w:val="22"/>
                <w:lang w:val="sr-Latn-CS"/>
              </w:rPr>
              <w:t>Unutrašnja i spoljna komunikacija</w:t>
            </w:r>
          </w:p>
        </w:tc>
        <w:tc>
          <w:tcPr>
            <w:tcW w:w="1065" w:type="pct"/>
          </w:tcPr>
          <w:p w14:paraId="175E579F" w14:textId="77777777" w:rsidR="00706F19" w:rsidRPr="00B8648A" w:rsidRDefault="00706F19" w:rsidP="008B1ACE">
            <w:pPr>
              <w:pStyle w:val="MediumGrid21"/>
              <w:spacing w:before="120" w:after="120"/>
              <w:rPr>
                <w:noProof/>
                <w:sz w:val="22"/>
                <w:szCs w:val="22"/>
                <w:lang w:val="sr-Latn-CS"/>
              </w:rPr>
            </w:pPr>
          </w:p>
        </w:tc>
        <w:tc>
          <w:tcPr>
            <w:tcW w:w="1303" w:type="pct"/>
          </w:tcPr>
          <w:p w14:paraId="19543738" w14:textId="77777777" w:rsidR="00706F19" w:rsidRPr="007614D3" w:rsidRDefault="00706F19" w:rsidP="00971196">
            <w:pPr>
              <w:pStyle w:val="MediumGrid21"/>
              <w:spacing w:before="120" w:after="120"/>
              <w:rPr>
                <w:b/>
                <w:noProof/>
                <w:sz w:val="22"/>
                <w:szCs w:val="22"/>
                <w:lang w:val="sr-Latn-CS"/>
              </w:rPr>
            </w:pPr>
            <w:r>
              <w:rPr>
                <w:b/>
                <w:noProof/>
                <w:sz w:val="22"/>
                <w:szCs w:val="22"/>
                <w:lang w:val="sr-Latn-CS"/>
              </w:rPr>
              <w:t>DA</w:t>
            </w:r>
          </w:p>
        </w:tc>
        <w:tc>
          <w:tcPr>
            <w:tcW w:w="1115" w:type="pct"/>
          </w:tcPr>
          <w:p w14:paraId="4ED72B9F" w14:textId="77777777" w:rsidR="00706F19" w:rsidRDefault="00706F19" w:rsidP="008B1ACE">
            <w:pPr>
              <w:pStyle w:val="MediumGrid21"/>
              <w:spacing w:before="120" w:after="120"/>
              <w:rPr>
                <w:noProof/>
                <w:sz w:val="22"/>
                <w:szCs w:val="22"/>
                <w:lang w:val="sr-Latn-CS"/>
              </w:rPr>
            </w:pPr>
          </w:p>
        </w:tc>
      </w:tr>
      <w:tr w:rsidR="00754E24" w:rsidRPr="00B8648A" w14:paraId="610CF1E1" w14:textId="77777777" w:rsidTr="00E96497">
        <w:tc>
          <w:tcPr>
            <w:tcW w:w="1517" w:type="pct"/>
          </w:tcPr>
          <w:p w14:paraId="3F504791" w14:textId="77777777" w:rsidR="00754E24" w:rsidRPr="007873BF" w:rsidRDefault="00754E24" w:rsidP="00754E24">
            <w:pPr>
              <w:pStyle w:val="MediumGrid21"/>
              <w:spacing w:before="120" w:after="120"/>
              <w:ind w:left="708"/>
              <w:rPr>
                <w:b/>
                <w:noProof/>
                <w:sz w:val="22"/>
                <w:szCs w:val="22"/>
                <w:lang w:val="sr-Latn-CS"/>
              </w:rPr>
            </w:pPr>
            <w:r w:rsidRPr="007873BF">
              <w:rPr>
                <w:b/>
                <w:noProof/>
                <w:sz w:val="22"/>
                <w:szCs w:val="22"/>
                <w:lang w:val="sr-Latn-CS"/>
              </w:rPr>
              <w:t>ix.</w:t>
            </w:r>
            <w:r w:rsidRPr="007873BF">
              <w:rPr>
                <w:noProof/>
                <w:sz w:val="22"/>
                <w:szCs w:val="22"/>
                <w:lang w:val="sr-Latn-CS"/>
              </w:rPr>
              <w:t xml:space="preserve"> </w:t>
            </w:r>
            <w:r w:rsidRPr="008D48EF">
              <w:rPr>
                <w:noProof/>
                <w:sz w:val="22"/>
                <w:szCs w:val="22"/>
                <w:lang w:val="sr-Latn-CS"/>
              </w:rPr>
              <w:t>Pdosticanje učešća zaposlenih u dobrim praksama upravljanja životnom sredinom</w:t>
            </w:r>
          </w:p>
        </w:tc>
        <w:tc>
          <w:tcPr>
            <w:tcW w:w="1065" w:type="pct"/>
          </w:tcPr>
          <w:p w14:paraId="05D65CD2" w14:textId="77777777" w:rsidR="00754E24" w:rsidRPr="00B8648A" w:rsidRDefault="00754E24" w:rsidP="008B1ACE">
            <w:pPr>
              <w:pStyle w:val="MediumGrid21"/>
              <w:spacing w:before="120" w:after="120"/>
              <w:rPr>
                <w:noProof/>
                <w:sz w:val="22"/>
                <w:szCs w:val="22"/>
                <w:lang w:val="sr-Latn-CS"/>
              </w:rPr>
            </w:pPr>
          </w:p>
        </w:tc>
        <w:tc>
          <w:tcPr>
            <w:tcW w:w="1303" w:type="pct"/>
          </w:tcPr>
          <w:p w14:paraId="0BB3A149" w14:textId="77777777" w:rsidR="00754E24" w:rsidRPr="007614D3" w:rsidRDefault="00754E24" w:rsidP="00971196">
            <w:pPr>
              <w:pStyle w:val="MediumGrid21"/>
              <w:spacing w:before="120" w:after="120"/>
              <w:rPr>
                <w:b/>
                <w:noProof/>
                <w:sz w:val="22"/>
                <w:szCs w:val="22"/>
                <w:lang w:val="sr-Latn-CS"/>
              </w:rPr>
            </w:pPr>
            <w:r>
              <w:rPr>
                <w:b/>
                <w:noProof/>
                <w:sz w:val="22"/>
                <w:szCs w:val="22"/>
                <w:lang w:val="sr-Latn-CS"/>
              </w:rPr>
              <w:t>DA</w:t>
            </w:r>
          </w:p>
        </w:tc>
        <w:tc>
          <w:tcPr>
            <w:tcW w:w="1115" w:type="pct"/>
          </w:tcPr>
          <w:p w14:paraId="053F1B74" w14:textId="77777777" w:rsidR="00754E24" w:rsidRDefault="00754E24" w:rsidP="008B1ACE">
            <w:pPr>
              <w:pStyle w:val="MediumGrid21"/>
              <w:spacing w:before="120" w:after="120"/>
              <w:rPr>
                <w:noProof/>
                <w:sz w:val="22"/>
                <w:szCs w:val="22"/>
                <w:lang w:val="sr-Latn-CS"/>
              </w:rPr>
            </w:pPr>
          </w:p>
        </w:tc>
      </w:tr>
      <w:tr w:rsidR="00754E24" w:rsidRPr="00B8648A" w14:paraId="3EF4F9DA" w14:textId="77777777" w:rsidTr="00E96497">
        <w:tc>
          <w:tcPr>
            <w:tcW w:w="1517" w:type="pct"/>
          </w:tcPr>
          <w:p w14:paraId="48A81C2E" w14:textId="77777777" w:rsidR="00754E24" w:rsidRPr="007873BF" w:rsidRDefault="00575EF5" w:rsidP="00A506E9">
            <w:pPr>
              <w:pStyle w:val="MediumGrid21"/>
              <w:spacing w:before="120" w:after="120"/>
              <w:ind w:left="708"/>
              <w:rPr>
                <w:noProof/>
                <w:sz w:val="22"/>
                <w:szCs w:val="22"/>
                <w:lang w:val="sr-Latn-CS"/>
              </w:rPr>
            </w:pPr>
            <w:r w:rsidRPr="007873BF">
              <w:rPr>
                <w:b/>
                <w:noProof/>
                <w:sz w:val="22"/>
                <w:szCs w:val="22"/>
                <w:lang w:val="sr-Latn-CS"/>
              </w:rPr>
              <w:t>x</w:t>
            </w:r>
            <w:r w:rsidR="00754E24" w:rsidRPr="007873BF">
              <w:rPr>
                <w:b/>
                <w:noProof/>
                <w:sz w:val="22"/>
                <w:szCs w:val="22"/>
                <w:lang w:val="sr-Latn-CS"/>
              </w:rPr>
              <w:t>.</w:t>
            </w:r>
            <w:r w:rsidR="00754E24" w:rsidRPr="007873BF">
              <w:rPr>
                <w:noProof/>
                <w:sz w:val="22"/>
                <w:szCs w:val="22"/>
                <w:lang w:val="sr-Latn-CS"/>
              </w:rPr>
              <w:t xml:space="preserve"> </w:t>
            </w:r>
            <w:r w:rsidR="00754E24" w:rsidRPr="008D48EF">
              <w:rPr>
                <w:noProof/>
                <w:sz w:val="22"/>
                <w:szCs w:val="22"/>
                <w:lang w:val="sr-Latn-CS"/>
              </w:rPr>
              <w:t>Izrada i ažuriranje priručnika za upravljanje i pisanih postupaka za kontrolu aktivnosti koje znatno utiču na životnu sredinu kao i odgovarajućih evidencija</w:t>
            </w:r>
          </w:p>
        </w:tc>
        <w:tc>
          <w:tcPr>
            <w:tcW w:w="1065" w:type="pct"/>
          </w:tcPr>
          <w:p w14:paraId="744DE993" w14:textId="77777777" w:rsidR="00754E24" w:rsidRPr="00B8648A" w:rsidRDefault="00754E24" w:rsidP="00754E24">
            <w:pPr>
              <w:pStyle w:val="MediumGrid21"/>
              <w:spacing w:before="120" w:after="120"/>
              <w:rPr>
                <w:noProof/>
                <w:sz w:val="22"/>
                <w:szCs w:val="22"/>
                <w:lang w:val="sr-Latn-CS"/>
              </w:rPr>
            </w:pPr>
          </w:p>
        </w:tc>
        <w:tc>
          <w:tcPr>
            <w:tcW w:w="1303" w:type="pct"/>
          </w:tcPr>
          <w:p w14:paraId="6C069693" w14:textId="77777777" w:rsidR="00754E24" w:rsidRPr="007614D3" w:rsidRDefault="00754E24" w:rsidP="00971196">
            <w:pPr>
              <w:pStyle w:val="MediumGrid21"/>
              <w:spacing w:before="120" w:after="120"/>
              <w:rPr>
                <w:b/>
                <w:noProof/>
                <w:sz w:val="22"/>
                <w:szCs w:val="22"/>
                <w:lang w:val="sr-Latn-CS"/>
              </w:rPr>
            </w:pPr>
            <w:r w:rsidRPr="007614D3">
              <w:rPr>
                <w:b/>
                <w:noProof/>
                <w:sz w:val="22"/>
                <w:szCs w:val="22"/>
                <w:lang w:val="sr-Latn-CS"/>
              </w:rPr>
              <w:t>DA</w:t>
            </w:r>
          </w:p>
          <w:p w14:paraId="53CB6E14" w14:textId="77777777" w:rsidR="00754E24" w:rsidRDefault="00754E24" w:rsidP="00971196">
            <w:pPr>
              <w:pStyle w:val="MediumGrid21"/>
              <w:spacing w:before="120" w:after="120"/>
              <w:rPr>
                <w:noProof/>
                <w:sz w:val="22"/>
                <w:szCs w:val="22"/>
                <w:lang w:val="sr-Latn-CS"/>
              </w:rPr>
            </w:pPr>
            <w:r>
              <w:rPr>
                <w:noProof/>
                <w:sz w:val="22"/>
                <w:szCs w:val="22"/>
                <w:lang w:val="sr-Latn-CS"/>
              </w:rPr>
              <w:t>Proces upravljanja i sprovođenja mera zaštite životnom sredinom je proverljiv.</w:t>
            </w:r>
          </w:p>
          <w:p w14:paraId="3E4AC5AA" w14:textId="77777777" w:rsidR="00754E24" w:rsidRPr="004557FB" w:rsidRDefault="00754E24" w:rsidP="00971196">
            <w:pPr>
              <w:pStyle w:val="MediumGrid21"/>
              <w:spacing w:before="120" w:after="120"/>
              <w:rPr>
                <w:b/>
                <w:noProof/>
                <w:sz w:val="22"/>
                <w:szCs w:val="22"/>
                <w:lang w:val="sr-Latn-CS"/>
              </w:rPr>
            </w:pPr>
            <w:r>
              <w:rPr>
                <w:noProof/>
                <w:sz w:val="22"/>
                <w:szCs w:val="22"/>
                <w:lang w:val="sr-Latn-CS"/>
              </w:rPr>
              <w:t>Vrši se izveštavanje, korektivne i preventivne mere kao i monitoring i merenje.</w:t>
            </w:r>
          </w:p>
        </w:tc>
        <w:tc>
          <w:tcPr>
            <w:tcW w:w="1115" w:type="pct"/>
          </w:tcPr>
          <w:p w14:paraId="558DE0C6" w14:textId="77777777" w:rsidR="00754E24" w:rsidRDefault="00754E24" w:rsidP="008B1ACE">
            <w:pPr>
              <w:pStyle w:val="MediumGrid21"/>
              <w:spacing w:before="120" w:after="120"/>
              <w:rPr>
                <w:noProof/>
                <w:sz w:val="22"/>
                <w:szCs w:val="22"/>
                <w:lang w:val="sr-Latn-CS"/>
              </w:rPr>
            </w:pPr>
          </w:p>
        </w:tc>
      </w:tr>
      <w:tr w:rsidR="00754E24" w:rsidRPr="00B8648A" w14:paraId="7AC56362" w14:textId="77777777" w:rsidTr="00E96497">
        <w:tc>
          <w:tcPr>
            <w:tcW w:w="1517" w:type="pct"/>
          </w:tcPr>
          <w:p w14:paraId="5721E594" w14:textId="77777777" w:rsidR="00754E24" w:rsidRPr="007873BF" w:rsidRDefault="00754E24" w:rsidP="00971196">
            <w:pPr>
              <w:pStyle w:val="MediumGrid21"/>
              <w:spacing w:before="120" w:after="120"/>
              <w:ind w:left="708"/>
              <w:rPr>
                <w:noProof/>
                <w:sz w:val="22"/>
                <w:szCs w:val="22"/>
                <w:lang w:val="sr-Latn-CS"/>
              </w:rPr>
            </w:pPr>
            <w:r w:rsidRPr="008D48EF">
              <w:rPr>
                <w:b/>
                <w:noProof/>
                <w:sz w:val="22"/>
                <w:szCs w:val="22"/>
                <w:lang w:val="sr-Latn-CS"/>
              </w:rPr>
              <w:lastRenderedPageBreak/>
              <w:t>x</w:t>
            </w:r>
            <w:r w:rsidR="00575EF5" w:rsidRPr="008D48EF">
              <w:rPr>
                <w:b/>
                <w:noProof/>
                <w:sz w:val="22"/>
                <w:szCs w:val="22"/>
                <w:lang w:val="sr-Latn-CS"/>
              </w:rPr>
              <w:t>i</w:t>
            </w:r>
            <w:r w:rsidRPr="008D48EF">
              <w:rPr>
                <w:b/>
                <w:noProof/>
                <w:sz w:val="22"/>
                <w:szCs w:val="22"/>
                <w:lang w:val="sr-Latn-CS"/>
              </w:rPr>
              <w:t>.</w:t>
            </w:r>
            <w:r w:rsidRPr="007873BF">
              <w:rPr>
                <w:noProof/>
                <w:sz w:val="22"/>
                <w:szCs w:val="22"/>
                <w:lang w:val="sr-Latn-CS"/>
              </w:rPr>
              <w:t xml:space="preserve"> Efektivno operativno planiranje i kontrola procesa</w:t>
            </w:r>
          </w:p>
        </w:tc>
        <w:tc>
          <w:tcPr>
            <w:tcW w:w="1065" w:type="pct"/>
          </w:tcPr>
          <w:p w14:paraId="4A71403F" w14:textId="77777777" w:rsidR="00754E24" w:rsidRPr="00B8648A" w:rsidRDefault="00754E24" w:rsidP="008B1ACE">
            <w:pPr>
              <w:pStyle w:val="MediumGrid21"/>
              <w:spacing w:before="120" w:after="120"/>
              <w:rPr>
                <w:noProof/>
                <w:sz w:val="22"/>
                <w:szCs w:val="22"/>
                <w:lang w:val="sr-Latn-CS"/>
              </w:rPr>
            </w:pPr>
          </w:p>
        </w:tc>
        <w:tc>
          <w:tcPr>
            <w:tcW w:w="1303" w:type="pct"/>
          </w:tcPr>
          <w:p w14:paraId="75BA96C9" w14:textId="77777777" w:rsidR="00754E24" w:rsidRPr="004557FB" w:rsidRDefault="00754E24" w:rsidP="008B1ACE">
            <w:pPr>
              <w:pStyle w:val="MediumGrid21"/>
              <w:spacing w:before="120" w:after="120"/>
              <w:rPr>
                <w:b/>
                <w:noProof/>
                <w:sz w:val="22"/>
                <w:szCs w:val="22"/>
                <w:lang w:val="sr-Latn-CS"/>
              </w:rPr>
            </w:pPr>
            <w:r>
              <w:rPr>
                <w:b/>
                <w:noProof/>
                <w:sz w:val="22"/>
                <w:szCs w:val="22"/>
                <w:lang w:val="sr-Latn-CS"/>
              </w:rPr>
              <w:t>DA</w:t>
            </w:r>
          </w:p>
        </w:tc>
        <w:tc>
          <w:tcPr>
            <w:tcW w:w="1115" w:type="pct"/>
          </w:tcPr>
          <w:p w14:paraId="12379E6C" w14:textId="77777777" w:rsidR="00754E24" w:rsidRDefault="00754E24" w:rsidP="008B1ACE">
            <w:pPr>
              <w:pStyle w:val="MediumGrid21"/>
              <w:spacing w:before="120" w:after="120"/>
              <w:rPr>
                <w:noProof/>
                <w:sz w:val="22"/>
                <w:szCs w:val="22"/>
                <w:lang w:val="sr-Latn-CS"/>
              </w:rPr>
            </w:pPr>
          </w:p>
        </w:tc>
      </w:tr>
      <w:tr w:rsidR="00754E24" w:rsidRPr="00B8648A" w14:paraId="3FA0D4C8" w14:textId="77777777" w:rsidTr="00E96497">
        <w:tc>
          <w:tcPr>
            <w:tcW w:w="1517" w:type="pct"/>
          </w:tcPr>
          <w:p w14:paraId="018291C1" w14:textId="77777777" w:rsidR="00754E24" w:rsidRPr="007873BF" w:rsidRDefault="00754E24" w:rsidP="00B01AA8">
            <w:pPr>
              <w:pStyle w:val="MediumGrid21"/>
              <w:spacing w:before="120" w:after="120"/>
              <w:ind w:left="708"/>
              <w:rPr>
                <w:noProof/>
                <w:sz w:val="22"/>
                <w:szCs w:val="22"/>
                <w:lang w:val="sr-Latn-CS"/>
              </w:rPr>
            </w:pPr>
            <w:r w:rsidRPr="008D48EF">
              <w:rPr>
                <w:b/>
                <w:noProof/>
                <w:sz w:val="22"/>
                <w:szCs w:val="22"/>
                <w:lang w:val="sr-Latn-CS"/>
              </w:rPr>
              <w:t>x</w:t>
            </w:r>
            <w:r w:rsidR="00575EF5" w:rsidRPr="008D48EF">
              <w:rPr>
                <w:b/>
                <w:noProof/>
                <w:sz w:val="22"/>
                <w:szCs w:val="22"/>
                <w:lang w:val="sr-Latn-CS"/>
              </w:rPr>
              <w:t>ii</w:t>
            </w:r>
            <w:r w:rsidRPr="008D48EF">
              <w:rPr>
                <w:b/>
                <w:noProof/>
                <w:sz w:val="22"/>
                <w:szCs w:val="22"/>
                <w:lang w:val="sr-Latn-CS"/>
              </w:rPr>
              <w:t>.</w:t>
            </w:r>
            <w:r w:rsidRPr="007873BF">
              <w:rPr>
                <w:noProof/>
                <w:sz w:val="22"/>
                <w:szCs w:val="22"/>
                <w:lang w:val="sr-Latn-CS"/>
              </w:rPr>
              <w:t xml:space="preserve"> Sprovođenje odgovarajućih programa održavanja</w:t>
            </w:r>
          </w:p>
        </w:tc>
        <w:tc>
          <w:tcPr>
            <w:tcW w:w="1065" w:type="pct"/>
          </w:tcPr>
          <w:p w14:paraId="091E4300" w14:textId="77777777" w:rsidR="00754E24" w:rsidRPr="00B8648A" w:rsidRDefault="00754E24" w:rsidP="008B1ACE">
            <w:pPr>
              <w:pStyle w:val="MediumGrid21"/>
              <w:spacing w:before="120" w:after="120"/>
              <w:rPr>
                <w:noProof/>
                <w:sz w:val="22"/>
                <w:szCs w:val="22"/>
                <w:lang w:val="sr-Latn-CS"/>
              </w:rPr>
            </w:pPr>
          </w:p>
        </w:tc>
        <w:tc>
          <w:tcPr>
            <w:tcW w:w="1303" w:type="pct"/>
          </w:tcPr>
          <w:p w14:paraId="68FD1F14" w14:textId="77777777" w:rsidR="00754E24" w:rsidRPr="004557FB" w:rsidRDefault="00754E24" w:rsidP="008B1ACE">
            <w:pPr>
              <w:pStyle w:val="MediumGrid21"/>
              <w:spacing w:before="120" w:after="120"/>
              <w:rPr>
                <w:b/>
                <w:noProof/>
                <w:sz w:val="22"/>
                <w:szCs w:val="22"/>
                <w:lang w:val="sr-Latn-CS"/>
              </w:rPr>
            </w:pPr>
            <w:r>
              <w:rPr>
                <w:b/>
                <w:noProof/>
                <w:sz w:val="22"/>
                <w:szCs w:val="22"/>
                <w:lang w:val="sr-Latn-CS"/>
              </w:rPr>
              <w:t>DA</w:t>
            </w:r>
          </w:p>
        </w:tc>
        <w:tc>
          <w:tcPr>
            <w:tcW w:w="1115" w:type="pct"/>
          </w:tcPr>
          <w:p w14:paraId="519E43EE" w14:textId="77777777" w:rsidR="00754E24" w:rsidRDefault="00754E24" w:rsidP="008B1ACE">
            <w:pPr>
              <w:pStyle w:val="MediumGrid21"/>
              <w:spacing w:before="120" w:after="120"/>
              <w:rPr>
                <w:noProof/>
                <w:sz w:val="22"/>
                <w:szCs w:val="22"/>
                <w:lang w:val="sr-Latn-CS"/>
              </w:rPr>
            </w:pPr>
          </w:p>
        </w:tc>
      </w:tr>
      <w:tr w:rsidR="00754E24" w:rsidRPr="00B8648A" w14:paraId="66E8CA6D" w14:textId="77777777" w:rsidTr="00E96497">
        <w:tc>
          <w:tcPr>
            <w:tcW w:w="1517" w:type="pct"/>
          </w:tcPr>
          <w:p w14:paraId="180FD5E6" w14:textId="77777777" w:rsidR="00754E24" w:rsidRPr="007873BF" w:rsidRDefault="00754E24" w:rsidP="001232B3">
            <w:pPr>
              <w:pStyle w:val="MediumGrid21"/>
              <w:spacing w:before="120" w:after="120"/>
              <w:ind w:left="708"/>
              <w:rPr>
                <w:noProof/>
                <w:sz w:val="22"/>
                <w:szCs w:val="22"/>
                <w:lang w:val="sr-Latn-CS"/>
              </w:rPr>
            </w:pPr>
            <w:r w:rsidRPr="008D48EF">
              <w:rPr>
                <w:b/>
                <w:noProof/>
                <w:sz w:val="22"/>
                <w:szCs w:val="22"/>
                <w:lang w:val="sr-Latn-CS"/>
              </w:rPr>
              <w:t>x</w:t>
            </w:r>
            <w:r w:rsidR="00575EF5" w:rsidRPr="008D48EF">
              <w:rPr>
                <w:b/>
                <w:noProof/>
                <w:sz w:val="22"/>
                <w:szCs w:val="22"/>
                <w:lang w:val="sr-Latn-CS"/>
              </w:rPr>
              <w:t>ii</w:t>
            </w:r>
            <w:r w:rsidRPr="008D48EF">
              <w:rPr>
                <w:b/>
                <w:noProof/>
                <w:sz w:val="22"/>
                <w:szCs w:val="22"/>
                <w:lang w:val="sr-Latn-CS"/>
              </w:rPr>
              <w:t>i.</w:t>
            </w:r>
            <w:r w:rsidRPr="008D48EF">
              <w:rPr>
                <w:noProof/>
                <w:sz w:val="22"/>
                <w:szCs w:val="22"/>
                <w:lang w:val="sr-Latn-CS"/>
              </w:rPr>
              <w:t xml:space="preserve"> </w:t>
            </w:r>
            <w:r w:rsidR="00575EF5" w:rsidRPr="007873BF">
              <w:rPr>
                <w:noProof/>
                <w:sz w:val="22"/>
                <w:szCs w:val="22"/>
                <w:lang w:val="sr-Latn-CS"/>
              </w:rPr>
              <w:t>Postupci pripravnosti i odgovora u kriznim situacijama, uključujući sprečavanje i/ili ublažavanje štetnih uticaja kriznih situacija (na životnu sredinu)</w:t>
            </w:r>
          </w:p>
        </w:tc>
        <w:tc>
          <w:tcPr>
            <w:tcW w:w="1065" w:type="pct"/>
          </w:tcPr>
          <w:p w14:paraId="328D98D8" w14:textId="77777777" w:rsidR="00754E24" w:rsidRPr="00B8648A" w:rsidRDefault="00754E24" w:rsidP="00575EF5">
            <w:pPr>
              <w:pStyle w:val="MediumGrid21"/>
              <w:spacing w:before="120" w:after="120"/>
              <w:rPr>
                <w:noProof/>
                <w:sz w:val="22"/>
                <w:szCs w:val="22"/>
                <w:lang w:val="sr-Latn-CS"/>
              </w:rPr>
            </w:pPr>
          </w:p>
        </w:tc>
        <w:tc>
          <w:tcPr>
            <w:tcW w:w="1303" w:type="pct"/>
          </w:tcPr>
          <w:p w14:paraId="7D2D6A76" w14:textId="77777777" w:rsidR="00754E24" w:rsidRPr="004557FB" w:rsidRDefault="00754E24" w:rsidP="008B1ACE">
            <w:pPr>
              <w:pStyle w:val="MediumGrid21"/>
              <w:spacing w:before="120" w:after="120"/>
              <w:rPr>
                <w:b/>
                <w:noProof/>
                <w:sz w:val="22"/>
                <w:szCs w:val="22"/>
                <w:lang w:val="sr-Latn-CS"/>
              </w:rPr>
            </w:pPr>
            <w:r>
              <w:rPr>
                <w:b/>
                <w:noProof/>
                <w:sz w:val="22"/>
                <w:szCs w:val="22"/>
                <w:lang w:val="sr-Latn-CS"/>
              </w:rPr>
              <w:t>DA</w:t>
            </w:r>
          </w:p>
        </w:tc>
        <w:tc>
          <w:tcPr>
            <w:tcW w:w="1115" w:type="pct"/>
          </w:tcPr>
          <w:p w14:paraId="525A2275" w14:textId="77777777" w:rsidR="00754E24" w:rsidRDefault="00754E24" w:rsidP="008B1ACE">
            <w:pPr>
              <w:pStyle w:val="MediumGrid21"/>
              <w:spacing w:before="120" w:after="120"/>
              <w:rPr>
                <w:noProof/>
                <w:sz w:val="22"/>
                <w:szCs w:val="22"/>
                <w:lang w:val="sr-Latn-CS"/>
              </w:rPr>
            </w:pPr>
          </w:p>
        </w:tc>
      </w:tr>
      <w:tr w:rsidR="00754E24" w:rsidRPr="00B8648A" w14:paraId="2E8CE9C0" w14:textId="77777777" w:rsidTr="00E96497">
        <w:tc>
          <w:tcPr>
            <w:tcW w:w="1517" w:type="pct"/>
          </w:tcPr>
          <w:p w14:paraId="0BAAB555" w14:textId="77777777" w:rsidR="00754E24" w:rsidRPr="007873BF" w:rsidRDefault="00754E24" w:rsidP="00575EF5">
            <w:pPr>
              <w:pStyle w:val="MediumGrid21"/>
              <w:spacing w:before="120" w:after="120"/>
              <w:ind w:left="708"/>
              <w:rPr>
                <w:noProof/>
                <w:sz w:val="22"/>
                <w:szCs w:val="22"/>
                <w:lang w:val="sr-Latn-CS"/>
              </w:rPr>
            </w:pPr>
            <w:r w:rsidRPr="008D48EF">
              <w:rPr>
                <w:b/>
                <w:noProof/>
                <w:sz w:val="22"/>
                <w:szCs w:val="22"/>
                <w:lang w:val="sr-Latn-CS"/>
              </w:rPr>
              <w:t>xi</w:t>
            </w:r>
            <w:r w:rsidR="00575EF5" w:rsidRPr="008D48EF">
              <w:rPr>
                <w:b/>
                <w:noProof/>
                <w:sz w:val="22"/>
                <w:szCs w:val="22"/>
                <w:lang w:val="sr-Latn-CS"/>
              </w:rPr>
              <w:t>v</w:t>
            </w:r>
            <w:r w:rsidRPr="008D48EF">
              <w:rPr>
                <w:b/>
                <w:noProof/>
                <w:sz w:val="22"/>
                <w:szCs w:val="22"/>
                <w:lang w:val="sr-Latn-CS"/>
              </w:rPr>
              <w:t>.</w:t>
            </w:r>
            <w:r w:rsidRPr="007873BF">
              <w:rPr>
                <w:noProof/>
                <w:sz w:val="22"/>
                <w:szCs w:val="22"/>
                <w:lang w:val="sr-Latn-CS"/>
              </w:rPr>
              <w:t xml:space="preserve"> </w:t>
            </w:r>
            <w:r w:rsidR="00575EF5" w:rsidRPr="008D48EF">
              <w:rPr>
                <w:noProof/>
                <w:sz w:val="22"/>
                <w:szCs w:val="22"/>
                <w:lang w:val="sr-Latn-CS"/>
              </w:rPr>
              <w:t>Pri projektovanju novog postrojenja ili njegova dela ili preoblikovanju postojećeg postrojenja ili njegova dela, razmatranje njihovog uticaja na životnu sredinu tokom životnog veka koji uključuje izgradnju, održavanje, rad i stavljanje van pogona</w:t>
            </w:r>
          </w:p>
        </w:tc>
        <w:tc>
          <w:tcPr>
            <w:tcW w:w="1065" w:type="pct"/>
          </w:tcPr>
          <w:p w14:paraId="2EFB296A" w14:textId="77777777" w:rsidR="00754E24" w:rsidRPr="00B8648A" w:rsidRDefault="00754E24" w:rsidP="00575EF5">
            <w:pPr>
              <w:pStyle w:val="MediumGrid21"/>
              <w:spacing w:before="120" w:after="120"/>
              <w:rPr>
                <w:noProof/>
                <w:sz w:val="22"/>
                <w:szCs w:val="22"/>
                <w:lang w:val="sr-Latn-CS"/>
              </w:rPr>
            </w:pPr>
          </w:p>
        </w:tc>
        <w:tc>
          <w:tcPr>
            <w:tcW w:w="1303" w:type="pct"/>
          </w:tcPr>
          <w:p w14:paraId="74708F70" w14:textId="77777777" w:rsidR="00754E24" w:rsidRDefault="00754E24" w:rsidP="008B1ACE">
            <w:pPr>
              <w:pStyle w:val="MediumGrid21"/>
              <w:spacing w:before="120" w:after="120"/>
              <w:rPr>
                <w:b/>
                <w:noProof/>
                <w:sz w:val="22"/>
                <w:szCs w:val="22"/>
                <w:lang w:val="sr-Latn-CS"/>
              </w:rPr>
            </w:pPr>
            <w:r>
              <w:rPr>
                <w:b/>
                <w:noProof/>
                <w:sz w:val="22"/>
                <w:szCs w:val="22"/>
                <w:lang w:val="sr-Latn-CS"/>
              </w:rPr>
              <w:t>DA</w:t>
            </w:r>
          </w:p>
          <w:p w14:paraId="1D3BA3EA" w14:textId="77777777" w:rsidR="00754E24" w:rsidRPr="002F6764" w:rsidRDefault="00754E24" w:rsidP="008B1ACE">
            <w:pPr>
              <w:pStyle w:val="MediumGrid21"/>
              <w:spacing w:before="120" w:after="120"/>
              <w:rPr>
                <w:noProof/>
                <w:sz w:val="22"/>
                <w:szCs w:val="22"/>
                <w:lang w:val="sr-Latn-CS"/>
              </w:rPr>
            </w:pPr>
            <w:r w:rsidRPr="002F6764">
              <w:rPr>
                <w:noProof/>
                <w:sz w:val="22"/>
                <w:szCs w:val="22"/>
                <w:lang w:val="sr-Latn-CS"/>
              </w:rPr>
              <w:t>Rade se studije procene uticaja na životnu sredinu</w:t>
            </w:r>
          </w:p>
        </w:tc>
        <w:tc>
          <w:tcPr>
            <w:tcW w:w="1115" w:type="pct"/>
          </w:tcPr>
          <w:p w14:paraId="140C14F6" w14:textId="77777777" w:rsidR="00754E24" w:rsidRDefault="00754E24" w:rsidP="008B1ACE">
            <w:pPr>
              <w:pStyle w:val="MediumGrid21"/>
              <w:spacing w:before="120" w:after="120"/>
              <w:rPr>
                <w:noProof/>
                <w:sz w:val="22"/>
                <w:szCs w:val="22"/>
                <w:lang w:val="sr-Latn-CS"/>
              </w:rPr>
            </w:pPr>
          </w:p>
        </w:tc>
      </w:tr>
      <w:tr w:rsidR="00754E24" w:rsidRPr="00B8648A" w14:paraId="7C5E7C2C" w14:textId="77777777" w:rsidTr="00E96497">
        <w:tc>
          <w:tcPr>
            <w:tcW w:w="1517" w:type="pct"/>
          </w:tcPr>
          <w:p w14:paraId="6EF0300E" w14:textId="77777777" w:rsidR="00754E24" w:rsidRPr="007873BF" w:rsidRDefault="00754E24" w:rsidP="002250A0">
            <w:pPr>
              <w:pStyle w:val="MediumGrid21"/>
              <w:spacing w:before="120" w:after="120"/>
              <w:ind w:left="708"/>
              <w:rPr>
                <w:noProof/>
                <w:sz w:val="22"/>
                <w:szCs w:val="22"/>
                <w:lang w:val="sr-Latn-CS"/>
              </w:rPr>
            </w:pPr>
            <w:r w:rsidRPr="008D48EF">
              <w:rPr>
                <w:b/>
                <w:noProof/>
                <w:sz w:val="22"/>
                <w:szCs w:val="22"/>
                <w:lang w:val="sr-Latn-CS"/>
              </w:rPr>
              <w:t>x</w:t>
            </w:r>
            <w:r w:rsidR="002250A0" w:rsidRPr="008D48EF">
              <w:rPr>
                <w:b/>
                <w:noProof/>
                <w:sz w:val="22"/>
                <w:szCs w:val="22"/>
                <w:lang w:val="sr-Latn-CS"/>
              </w:rPr>
              <w:t>v</w:t>
            </w:r>
            <w:r w:rsidRPr="008D48EF">
              <w:rPr>
                <w:b/>
                <w:noProof/>
                <w:sz w:val="22"/>
                <w:szCs w:val="22"/>
                <w:lang w:val="sr-Latn-CS"/>
              </w:rPr>
              <w:t>.</w:t>
            </w:r>
            <w:r w:rsidRPr="008D48EF">
              <w:rPr>
                <w:noProof/>
                <w:sz w:val="22"/>
                <w:szCs w:val="22"/>
                <w:lang w:val="sr-Latn-CS"/>
              </w:rPr>
              <w:t xml:space="preserve"> Sprovođenje monitoringa i merenja (</w:t>
            </w:r>
            <w:r w:rsidR="002250A0" w:rsidRPr="008D48EF">
              <w:rPr>
                <w:noProof/>
                <w:sz w:val="22"/>
                <w:szCs w:val="22"/>
                <w:lang w:val="sr-Latn-CS"/>
              </w:rPr>
              <w:t xml:space="preserve">ako je potrebno, informacije su raspoložive u Referentnom </w:t>
            </w:r>
            <w:r w:rsidRPr="008D48EF">
              <w:rPr>
                <w:noProof/>
                <w:sz w:val="22"/>
                <w:szCs w:val="22"/>
                <w:lang w:val="sr-Latn-CS"/>
              </w:rPr>
              <w:t>izveštaj</w:t>
            </w:r>
            <w:r w:rsidR="002250A0" w:rsidRPr="008D48EF">
              <w:rPr>
                <w:noProof/>
                <w:sz w:val="22"/>
                <w:szCs w:val="22"/>
                <w:lang w:val="sr-Latn-CS"/>
              </w:rPr>
              <w:t>u</w:t>
            </w:r>
            <w:r w:rsidRPr="008D48EF">
              <w:rPr>
                <w:noProof/>
                <w:sz w:val="22"/>
                <w:szCs w:val="22"/>
                <w:lang w:val="sr-Latn-CS"/>
              </w:rPr>
              <w:t xml:space="preserve"> o monitoringu emisija</w:t>
            </w:r>
            <w:r w:rsidR="002250A0" w:rsidRPr="008D48EF">
              <w:rPr>
                <w:noProof/>
                <w:sz w:val="22"/>
                <w:szCs w:val="22"/>
                <w:lang w:val="sr-Latn-CS"/>
              </w:rPr>
              <w:t xml:space="preserve"> u</w:t>
            </w:r>
            <w:r w:rsidRPr="008D48EF">
              <w:rPr>
                <w:noProof/>
                <w:sz w:val="22"/>
                <w:szCs w:val="22"/>
                <w:lang w:val="sr-Latn-CS"/>
              </w:rPr>
              <w:t xml:space="preserve"> vazduh i vode </w:t>
            </w:r>
            <w:r w:rsidR="002250A0" w:rsidRPr="008D48EF">
              <w:rPr>
                <w:noProof/>
                <w:sz w:val="22"/>
                <w:szCs w:val="22"/>
                <w:lang w:val="sr-Latn-CS"/>
              </w:rPr>
              <w:t>iz postrojenja na osnovu Direktive o industrijskim emisijama) (</w:t>
            </w:r>
            <w:r w:rsidRPr="008D48EF">
              <w:rPr>
                <w:noProof/>
                <w:sz w:val="18"/>
                <w:szCs w:val="18"/>
                <w:lang w:val="sr-Latn-CS"/>
              </w:rPr>
              <w:t>Reference Report on Monitoring of Emissions to Air and Water from IED Installations – ROM</w:t>
            </w:r>
            <w:r w:rsidRPr="008D48EF">
              <w:rPr>
                <w:noProof/>
                <w:sz w:val="22"/>
                <w:szCs w:val="22"/>
                <w:lang w:val="sr-Latn-CS"/>
              </w:rPr>
              <w:t>);</w:t>
            </w:r>
          </w:p>
        </w:tc>
        <w:tc>
          <w:tcPr>
            <w:tcW w:w="1065" w:type="pct"/>
          </w:tcPr>
          <w:p w14:paraId="0F7089F7" w14:textId="77777777" w:rsidR="00754E24" w:rsidRPr="00B8648A" w:rsidRDefault="00754E24" w:rsidP="008B1ACE">
            <w:pPr>
              <w:pStyle w:val="MediumGrid21"/>
              <w:spacing w:before="120" w:after="120"/>
              <w:rPr>
                <w:noProof/>
                <w:sz w:val="22"/>
                <w:szCs w:val="22"/>
                <w:lang w:val="sr-Latn-CS"/>
              </w:rPr>
            </w:pPr>
          </w:p>
        </w:tc>
        <w:tc>
          <w:tcPr>
            <w:tcW w:w="1303" w:type="pct"/>
          </w:tcPr>
          <w:p w14:paraId="6B698C63" w14:textId="77777777" w:rsidR="00754E24" w:rsidRPr="007614D3" w:rsidRDefault="00754E24" w:rsidP="00CC6107">
            <w:pPr>
              <w:pStyle w:val="MediumGrid21"/>
              <w:spacing w:before="120" w:after="120"/>
              <w:rPr>
                <w:b/>
                <w:noProof/>
                <w:sz w:val="22"/>
                <w:szCs w:val="22"/>
                <w:lang w:val="sr-Latn-CS"/>
              </w:rPr>
            </w:pPr>
            <w:r w:rsidRPr="007614D3">
              <w:rPr>
                <w:b/>
                <w:noProof/>
                <w:sz w:val="22"/>
                <w:szCs w:val="22"/>
                <w:lang w:val="sr-Latn-CS"/>
              </w:rPr>
              <w:t>DA</w:t>
            </w:r>
          </w:p>
          <w:p w14:paraId="4B3BB2FE" w14:textId="77777777" w:rsidR="00754E24" w:rsidRPr="004557FB" w:rsidRDefault="00754E24" w:rsidP="00CC6107">
            <w:pPr>
              <w:pStyle w:val="MediumGrid21"/>
              <w:spacing w:before="120" w:after="120"/>
              <w:rPr>
                <w:b/>
                <w:noProof/>
                <w:sz w:val="22"/>
                <w:szCs w:val="22"/>
                <w:lang w:val="sr-Latn-CS"/>
              </w:rPr>
            </w:pPr>
            <w:r>
              <w:rPr>
                <w:noProof/>
                <w:sz w:val="22"/>
                <w:szCs w:val="22"/>
                <w:lang w:val="sr-Latn-CS"/>
              </w:rPr>
              <w:t>Vrši se monitoring i merenje.</w:t>
            </w:r>
          </w:p>
        </w:tc>
        <w:tc>
          <w:tcPr>
            <w:tcW w:w="1115" w:type="pct"/>
          </w:tcPr>
          <w:p w14:paraId="4C4E8C05" w14:textId="77777777" w:rsidR="00754E24" w:rsidRDefault="00754E24" w:rsidP="008B1ACE">
            <w:pPr>
              <w:pStyle w:val="MediumGrid21"/>
              <w:spacing w:before="120" w:after="120"/>
              <w:rPr>
                <w:noProof/>
                <w:sz w:val="22"/>
                <w:szCs w:val="22"/>
                <w:lang w:val="sr-Latn-CS"/>
              </w:rPr>
            </w:pPr>
          </w:p>
        </w:tc>
      </w:tr>
      <w:tr w:rsidR="00754E24" w:rsidRPr="00B8648A" w14:paraId="6B9B2A75" w14:textId="77777777" w:rsidTr="00E96497">
        <w:tc>
          <w:tcPr>
            <w:tcW w:w="1517" w:type="pct"/>
          </w:tcPr>
          <w:p w14:paraId="4FCE9473" w14:textId="77777777" w:rsidR="00754E24" w:rsidRPr="007873BF" w:rsidRDefault="002250A0" w:rsidP="002250A0">
            <w:pPr>
              <w:pStyle w:val="MediumGrid21"/>
              <w:spacing w:before="120" w:after="120"/>
              <w:ind w:left="708"/>
              <w:rPr>
                <w:noProof/>
                <w:sz w:val="22"/>
                <w:szCs w:val="22"/>
                <w:lang w:val="sr-Latn-CS"/>
              </w:rPr>
            </w:pPr>
            <w:r w:rsidRPr="008D48EF">
              <w:rPr>
                <w:b/>
                <w:noProof/>
                <w:sz w:val="22"/>
                <w:szCs w:val="22"/>
                <w:lang w:val="sr-Latn-CS"/>
              </w:rPr>
              <w:lastRenderedPageBreak/>
              <w:t>xvi</w:t>
            </w:r>
            <w:r w:rsidR="00754E24" w:rsidRPr="008D48EF">
              <w:rPr>
                <w:b/>
                <w:noProof/>
                <w:sz w:val="22"/>
                <w:szCs w:val="22"/>
                <w:lang w:val="sr-Latn-CS"/>
              </w:rPr>
              <w:t>.</w:t>
            </w:r>
            <w:r w:rsidR="00754E24" w:rsidRPr="008D48EF">
              <w:rPr>
                <w:noProof/>
                <w:sz w:val="22"/>
                <w:szCs w:val="22"/>
                <w:lang w:val="sr-Latn-CS"/>
              </w:rPr>
              <w:t xml:space="preserve"> </w:t>
            </w:r>
            <w:r w:rsidRPr="008D48EF">
              <w:rPr>
                <w:noProof/>
                <w:sz w:val="22"/>
                <w:szCs w:val="22"/>
                <w:lang w:val="sr-Latn-CS"/>
              </w:rPr>
              <w:t>Redovno poređenje sa drugim postignućima unutar sektora</w:t>
            </w:r>
          </w:p>
        </w:tc>
        <w:tc>
          <w:tcPr>
            <w:tcW w:w="1065" w:type="pct"/>
          </w:tcPr>
          <w:p w14:paraId="4321F258" w14:textId="77777777" w:rsidR="00754E24" w:rsidRPr="00B8648A" w:rsidRDefault="00754E24" w:rsidP="008B1ACE">
            <w:pPr>
              <w:pStyle w:val="MediumGrid21"/>
              <w:spacing w:before="120" w:after="120"/>
              <w:rPr>
                <w:noProof/>
                <w:sz w:val="22"/>
                <w:szCs w:val="22"/>
                <w:lang w:val="sr-Latn-CS"/>
              </w:rPr>
            </w:pPr>
          </w:p>
        </w:tc>
        <w:tc>
          <w:tcPr>
            <w:tcW w:w="1303" w:type="pct"/>
          </w:tcPr>
          <w:p w14:paraId="085AE965" w14:textId="77777777" w:rsidR="00754E24" w:rsidRPr="001512CC" w:rsidRDefault="00754E24" w:rsidP="00132043">
            <w:pPr>
              <w:pStyle w:val="MediumGrid21"/>
              <w:spacing w:before="120" w:after="120"/>
              <w:rPr>
                <w:b/>
                <w:noProof/>
                <w:sz w:val="22"/>
                <w:szCs w:val="22"/>
                <w:lang w:val="sr-Latn-CS"/>
              </w:rPr>
            </w:pPr>
            <w:r w:rsidRPr="001512CC">
              <w:rPr>
                <w:b/>
                <w:noProof/>
                <w:sz w:val="22"/>
                <w:szCs w:val="22"/>
                <w:lang w:val="sr-Latn-CS"/>
              </w:rPr>
              <w:t>D</w:t>
            </w:r>
            <w:r>
              <w:rPr>
                <w:b/>
                <w:noProof/>
                <w:sz w:val="22"/>
                <w:szCs w:val="22"/>
                <w:lang w:val="sr-Latn-CS"/>
              </w:rPr>
              <w:t>A</w:t>
            </w:r>
          </w:p>
          <w:p w14:paraId="22B88FD9" w14:textId="77777777" w:rsidR="00754E24" w:rsidRPr="004557FB" w:rsidRDefault="00754E24" w:rsidP="00132043">
            <w:pPr>
              <w:pStyle w:val="MediumGrid21"/>
              <w:spacing w:before="120" w:after="120"/>
              <w:rPr>
                <w:b/>
                <w:noProof/>
                <w:sz w:val="22"/>
                <w:szCs w:val="22"/>
                <w:lang w:val="sr-Latn-CS"/>
              </w:rPr>
            </w:pPr>
            <w:r>
              <w:rPr>
                <w:noProof/>
                <w:sz w:val="22"/>
                <w:szCs w:val="22"/>
                <w:lang w:val="sr-Latn-CS"/>
              </w:rPr>
              <w:t>Vrši se redovno poređenje sa objektima koji su dostigli visoke nivoe u uštedama energije, izbor ulaznih materijala, emisije u vazduhu i ispust u vodotokove.</w:t>
            </w:r>
          </w:p>
        </w:tc>
        <w:tc>
          <w:tcPr>
            <w:tcW w:w="1115" w:type="pct"/>
          </w:tcPr>
          <w:p w14:paraId="1D734E9A" w14:textId="77777777" w:rsidR="00754E24" w:rsidRDefault="00754E24" w:rsidP="008B1ACE">
            <w:pPr>
              <w:pStyle w:val="MediumGrid21"/>
              <w:spacing w:before="120" w:after="120"/>
              <w:rPr>
                <w:noProof/>
                <w:sz w:val="22"/>
                <w:szCs w:val="22"/>
                <w:lang w:val="sr-Latn-CS"/>
              </w:rPr>
            </w:pPr>
          </w:p>
        </w:tc>
      </w:tr>
      <w:tr w:rsidR="00754E24" w:rsidRPr="00B8648A" w14:paraId="371742AB" w14:textId="77777777" w:rsidTr="00E96497">
        <w:tc>
          <w:tcPr>
            <w:tcW w:w="1517" w:type="pct"/>
          </w:tcPr>
          <w:p w14:paraId="3AB8B367" w14:textId="77777777" w:rsidR="00754E24" w:rsidRPr="007873BF" w:rsidRDefault="00754E24" w:rsidP="00AA0044">
            <w:pPr>
              <w:pStyle w:val="MediumGrid21"/>
              <w:spacing w:before="120" w:after="120"/>
              <w:ind w:left="708"/>
              <w:rPr>
                <w:noProof/>
                <w:sz w:val="22"/>
                <w:szCs w:val="22"/>
                <w:lang w:val="sr-Latn-CS"/>
              </w:rPr>
            </w:pPr>
            <w:r w:rsidRPr="008D48EF">
              <w:rPr>
                <w:b/>
                <w:noProof/>
                <w:sz w:val="22"/>
                <w:szCs w:val="22"/>
                <w:lang w:val="sr-Latn-CS"/>
              </w:rPr>
              <w:t>xv</w:t>
            </w:r>
            <w:r w:rsidR="00AA0044" w:rsidRPr="008D48EF">
              <w:rPr>
                <w:b/>
                <w:noProof/>
                <w:sz w:val="22"/>
                <w:szCs w:val="22"/>
                <w:lang w:val="sr-Latn-CS"/>
              </w:rPr>
              <w:t>ii</w:t>
            </w:r>
            <w:r w:rsidRPr="008D48EF">
              <w:rPr>
                <w:b/>
                <w:noProof/>
                <w:sz w:val="22"/>
                <w:szCs w:val="22"/>
                <w:lang w:val="sr-Latn-CS"/>
              </w:rPr>
              <w:t>.</w:t>
            </w:r>
            <w:r w:rsidRPr="007873BF">
              <w:rPr>
                <w:noProof/>
                <w:sz w:val="22"/>
                <w:szCs w:val="22"/>
                <w:lang w:val="sr-Latn-CS"/>
              </w:rPr>
              <w:t xml:space="preserve"> Periodična nezavisna (</w:t>
            </w:r>
            <w:r w:rsidR="00AA0044" w:rsidRPr="007873BF">
              <w:rPr>
                <w:noProof/>
                <w:sz w:val="22"/>
                <w:szCs w:val="22"/>
                <w:lang w:val="sr-Latn-CS"/>
              </w:rPr>
              <w:t>u meri u kojoj je to izvodljivo</w:t>
            </w:r>
            <w:r w:rsidRPr="007873BF">
              <w:rPr>
                <w:noProof/>
                <w:sz w:val="22"/>
                <w:szCs w:val="22"/>
                <w:lang w:val="sr-Latn-CS"/>
              </w:rPr>
              <w:t xml:space="preserve">) unutrašnja revizija i periodična nezavisna </w:t>
            </w:r>
            <w:r w:rsidR="00AA0044" w:rsidRPr="007873BF">
              <w:rPr>
                <w:noProof/>
                <w:sz w:val="22"/>
                <w:szCs w:val="22"/>
                <w:lang w:val="sr-Latn-CS"/>
              </w:rPr>
              <w:t xml:space="preserve">spoljnja </w:t>
            </w:r>
            <w:r w:rsidRPr="007873BF">
              <w:rPr>
                <w:noProof/>
                <w:sz w:val="22"/>
                <w:szCs w:val="22"/>
                <w:lang w:val="sr-Latn-CS"/>
              </w:rPr>
              <w:t xml:space="preserve">revizija kako bi se procenili ekološki učinci i obaveze i da se utvrdi da li </w:t>
            </w:r>
            <w:r w:rsidR="00AA0044" w:rsidRPr="007873BF">
              <w:rPr>
                <w:noProof/>
                <w:sz w:val="22"/>
                <w:szCs w:val="22"/>
                <w:lang w:val="sr-Latn-CS"/>
              </w:rPr>
              <w:t>sistem upravljanja životnom sredinom (</w:t>
            </w:r>
            <w:r w:rsidRPr="007873BF">
              <w:rPr>
                <w:noProof/>
                <w:sz w:val="22"/>
                <w:szCs w:val="22"/>
                <w:lang w:val="sr-Latn-CS"/>
              </w:rPr>
              <w:t>EMS</w:t>
            </w:r>
            <w:r w:rsidR="00AA0044" w:rsidRPr="007873BF">
              <w:rPr>
                <w:noProof/>
                <w:sz w:val="22"/>
                <w:szCs w:val="22"/>
                <w:lang w:val="sr-Latn-CS"/>
              </w:rPr>
              <w:t>)</w:t>
            </w:r>
            <w:r w:rsidRPr="007873BF">
              <w:rPr>
                <w:noProof/>
                <w:sz w:val="22"/>
                <w:szCs w:val="22"/>
                <w:lang w:val="sr-Latn-CS"/>
              </w:rPr>
              <w:t xml:space="preserve"> odgovara planiranim </w:t>
            </w:r>
            <w:r w:rsidR="00AA0044" w:rsidRPr="007873BF">
              <w:rPr>
                <w:noProof/>
                <w:sz w:val="22"/>
                <w:szCs w:val="22"/>
                <w:lang w:val="sr-Latn-CS"/>
              </w:rPr>
              <w:t>merama kao i da li se sprovodi i ažurira</w:t>
            </w:r>
          </w:p>
        </w:tc>
        <w:tc>
          <w:tcPr>
            <w:tcW w:w="1065" w:type="pct"/>
          </w:tcPr>
          <w:p w14:paraId="5AC75BA5" w14:textId="77777777" w:rsidR="00754E24" w:rsidRPr="00B8648A" w:rsidRDefault="00754E24" w:rsidP="008B1ACE">
            <w:pPr>
              <w:pStyle w:val="MediumGrid21"/>
              <w:spacing w:before="120" w:after="120"/>
              <w:rPr>
                <w:noProof/>
                <w:sz w:val="22"/>
                <w:szCs w:val="22"/>
                <w:lang w:val="sr-Latn-CS"/>
              </w:rPr>
            </w:pPr>
          </w:p>
        </w:tc>
        <w:tc>
          <w:tcPr>
            <w:tcW w:w="1303" w:type="pct"/>
          </w:tcPr>
          <w:p w14:paraId="2D13B1FE" w14:textId="77777777" w:rsidR="00754E24" w:rsidRPr="007614D3" w:rsidRDefault="00754E24" w:rsidP="00577A1E">
            <w:pPr>
              <w:pStyle w:val="MediumGrid21"/>
              <w:spacing w:before="120" w:after="120"/>
              <w:rPr>
                <w:b/>
                <w:noProof/>
                <w:sz w:val="22"/>
                <w:szCs w:val="22"/>
                <w:lang w:val="sr-Latn-CS"/>
              </w:rPr>
            </w:pPr>
            <w:r w:rsidRPr="007614D3">
              <w:rPr>
                <w:b/>
                <w:noProof/>
                <w:sz w:val="22"/>
                <w:szCs w:val="22"/>
                <w:lang w:val="sr-Latn-CS"/>
              </w:rPr>
              <w:t>DA</w:t>
            </w:r>
          </w:p>
          <w:p w14:paraId="67A02A13" w14:textId="77777777" w:rsidR="00754E24" w:rsidRPr="001512CC" w:rsidRDefault="00754E24" w:rsidP="00577A1E">
            <w:pPr>
              <w:pStyle w:val="MediumGrid21"/>
              <w:spacing w:before="120" w:after="120"/>
              <w:rPr>
                <w:b/>
                <w:noProof/>
                <w:sz w:val="22"/>
                <w:szCs w:val="22"/>
                <w:lang w:val="sr-Latn-CS"/>
              </w:rPr>
            </w:pPr>
            <w:r>
              <w:rPr>
                <w:noProof/>
                <w:sz w:val="22"/>
                <w:szCs w:val="22"/>
                <w:lang w:val="sr-Latn-CS"/>
              </w:rPr>
              <w:t>Postoje organizacije koje posmatraju učinke u ovoj oblasti (agencija za zaštitu životne sredine, Sekopac ….)</w:t>
            </w:r>
          </w:p>
        </w:tc>
        <w:tc>
          <w:tcPr>
            <w:tcW w:w="1115" w:type="pct"/>
          </w:tcPr>
          <w:p w14:paraId="067AFBB7" w14:textId="77777777" w:rsidR="00754E24" w:rsidRDefault="00754E24" w:rsidP="008B1ACE">
            <w:pPr>
              <w:pStyle w:val="MediumGrid21"/>
              <w:spacing w:before="120" w:after="120"/>
              <w:rPr>
                <w:noProof/>
                <w:sz w:val="22"/>
                <w:szCs w:val="22"/>
                <w:lang w:val="sr-Latn-CS"/>
              </w:rPr>
            </w:pPr>
          </w:p>
        </w:tc>
      </w:tr>
      <w:tr w:rsidR="00754E24" w:rsidRPr="00B8648A" w14:paraId="653EB4D7" w14:textId="77777777" w:rsidTr="00E96497">
        <w:tc>
          <w:tcPr>
            <w:tcW w:w="1517" w:type="pct"/>
          </w:tcPr>
          <w:p w14:paraId="126573E3" w14:textId="77777777" w:rsidR="00754E24" w:rsidRPr="007873BF" w:rsidRDefault="00754E24" w:rsidP="00AA0044">
            <w:pPr>
              <w:pStyle w:val="MediumGrid21"/>
              <w:spacing w:before="120" w:after="120"/>
              <w:ind w:left="708"/>
              <w:rPr>
                <w:noProof/>
                <w:sz w:val="22"/>
                <w:szCs w:val="22"/>
                <w:lang w:val="sr-Latn-CS"/>
              </w:rPr>
            </w:pPr>
            <w:r w:rsidRPr="008D48EF">
              <w:rPr>
                <w:b/>
                <w:noProof/>
                <w:sz w:val="22"/>
                <w:szCs w:val="22"/>
                <w:lang w:val="sr-Latn-CS"/>
              </w:rPr>
              <w:t>xv</w:t>
            </w:r>
            <w:r w:rsidR="00AA0044" w:rsidRPr="008D48EF">
              <w:rPr>
                <w:b/>
                <w:noProof/>
                <w:sz w:val="22"/>
                <w:szCs w:val="22"/>
                <w:lang w:val="sr-Latn-CS"/>
              </w:rPr>
              <w:t>ii</w:t>
            </w:r>
            <w:r w:rsidRPr="008D48EF">
              <w:rPr>
                <w:b/>
                <w:noProof/>
                <w:sz w:val="22"/>
                <w:szCs w:val="22"/>
                <w:lang w:val="sr-Latn-CS"/>
              </w:rPr>
              <w:t>i.</w:t>
            </w:r>
            <w:r w:rsidRPr="007873BF">
              <w:rPr>
                <w:noProof/>
                <w:sz w:val="22"/>
                <w:szCs w:val="22"/>
                <w:lang w:val="sr-Latn-CS"/>
              </w:rPr>
              <w:t xml:space="preserve"> Procena uzroka neusaglašenosti, sprovođenje korektivnih mera</w:t>
            </w:r>
            <w:r w:rsidR="00AA0044" w:rsidRPr="007873BF">
              <w:rPr>
                <w:noProof/>
                <w:sz w:val="22"/>
                <w:szCs w:val="22"/>
                <w:lang w:val="sr-Latn-CS"/>
              </w:rPr>
              <w:t xml:space="preserve"> na osnovu neusaglašenosti</w:t>
            </w:r>
            <w:r w:rsidRPr="007873BF">
              <w:rPr>
                <w:noProof/>
                <w:sz w:val="22"/>
                <w:szCs w:val="22"/>
                <w:lang w:val="sr-Latn-CS"/>
              </w:rPr>
              <w:t xml:space="preserve">, </w:t>
            </w:r>
            <w:r w:rsidR="00AA0044" w:rsidRPr="007873BF">
              <w:rPr>
                <w:noProof/>
                <w:sz w:val="22"/>
                <w:szCs w:val="22"/>
                <w:lang w:val="sr-Latn-CS"/>
              </w:rPr>
              <w:t>revizija</w:t>
            </w:r>
            <w:r w:rsidRPr="007873BF">
              <w:rPr>
                <w:noProof/>
                <w:sz w:val="22"/>
                <w:szCs w:val="22"/>
                <w:lang w:val="sr-Latn-CS"/>
              </w:rPr>
              <w:t xml:space="preserve"> efektivnosti korektivnih mera i utvrđivanje </w:t>
            </w:r>
            <w:r w:rsidR="00AA0044" w:rsidRPr="007873BF">
              <w:rPr>
                <w:noProof/>
                <w:sz w:val="22"/>
                <w:szCs w:val="22"/>
                <w:lang w:val="sr-Latn-CS"/>
              </w:rPr>
              <w:t>(mogućeg) postojanja sličnih neusaglašenosti</w:t>
            </w:r>
          </w:p>
        </w:tc>
        <w:tc>
          <w:tcPr>
            <w:tcW w:w="1065" w:type="pct"/>
          </w:tcPr>
          <w:p w14:paraId="591B962B" w14:textId="77777777" w:rsidR="00754E24" w:rsidRPr="00B8648A" w:rsidRDefault="00754E24" w:rsidP="008B1ACE">
            <w:pPr>
              <w:pStyle w:val="MediumGrid21"/>
              <w:spacing w:before="120" w:after="120"/>
              <w:rPr>
                <w:noProof/>
                <w:sz w:val="22"/>
                <w:szCs w:val="22"/>
                <w:lang w:val="sr-Latn-CS"/>
              </w:rPr>
            </w:pPr>
          </w:p>
        </w:tc>
        <w:tc>
          <w:tcPr>
            <w:tcW w:w="1303" w:type="pct"/>
          </w:tcPr>
          <w:p w14:paraId="125CCD22" w14:textId="77777777" w:rsidR="00754E24" w:rsidRPr="007614D3" w:rsidRDefault="00754E24" w:rsidP="00563E59">
            <w:pPr>
              <w:pStyle w:val="MediumGrid21"/>
              <w:spacing w:before="120" w:after="120"/>
              <w:rPr>
                <w:b/>
                <w:noProof/>
                <w:sz w:val="22"/>
                <w:szCs w:val="22"/>
                <w:lang w:val="sr-Latn-CS"/>
              </w:rPr>
            </w:pPr>
            <w:r w:rsidRPr="007614D3">
              <w:rPr>
                <w:b/>
                <w:noProof/>
                <w:sz w:val="22"/>
                <w:szCs w:val="22"/>
                <w:lang w:val="sr-Latn-CS"/>
              </w:rPr>
              <w:t>DA</w:t>
            </w:r>
          </w:p>
          <w:p w14:paraId="0D365F35" w14:textId="77777777" w:rsidR="00754E24" w:rsidRPr="001512CC" w:rsidRDefault="00754E24" w:rsidP="009A4AAD">
            <w:pPr>
              <w:pStyle w:val="MediumGrid21"/>
              <w:spacing w:before="120" w:after="120"/>
              <w:rPr>
                <w:b/>
                <w:noProof/>
                <w:sz w:val="22"/>
                <w:szCs w:val="22"/>
                <w:lang w:val="sr-Latn-CS"/>
              </w:rPr>
            </w:pPr>
            <w:r>
              <w:rPr>
                <w:noProof/>
                <w:sz w:val="22"/>
                <w:szCs w:val="22"/>
                <w:lang w:val="sr-Latn-CS"/>
              </w:rPr>
              <w:t>Vrše  se korektivne i preventivne mere.</w:t>
            </w:r>
          </w:p>
        </w:tc>
        <w:tc>
          <w:tcPr>
            <w:tcW w:w="1115" w:type="pct"/>
          </w:tcPr>
          <w:p w14:paraId="79EF1D29" w14:textId="77777777" w:rsidR="00754E24" w:rsidRDefault="00754E24" w:rsidP="008B1ACE">
            <w:pPr>
              <w:pStyle w:val="MediumGrid21"/>
              <w:spacing w:before="120" w:after="120"/>
              <w:rPr>
                <w:noProof/>
                <w:sz w:val="22"/>
                <w:szCs w:val="22"/>
                <w:lang w:val="sr-Latn-CS"/>
              </w:rPr>
            </w:pPr>
          </w:p>
        </w:tc>
      </w:tr>
      <w:tr w:rsidR="00754E24" w:rsidRPr="00B8648A" w14:paraId="6915297E" w14:textId="77777777" w:rsidTr="00E96497">
        <w:tc>
          <w:tcPr>
            <w:tcW w:w="1517" w:type="pct"/>
          </w:tcPr>
          <w:p w14:paraId="31AC7B31" w14:textId="77777777" w:rsidR="00754E24" w:rsidRPr="007873BF" w:rsidRDefault="00754E24" w:rsidP="00CD66E8">
            <w:pPr>
              <w:pStyle w:val="MediumGrid21"/>
              <w:spacing w:before="120" w:after="120"/>
              <w:ind w:left="708"/>
              <w:rPr>
                <w:noProof/>
                <w:sz w:val="22"/>
                <w:szCs w:val="22"/>
                <w:lang w:val="sr-Latn-CS"/>
              </w:rPr>
            </w:pPr>
            <w:r w:rsidRPr="008D48EF">
              <w:rPr>
                <w:b/>
                <w:noProof/>
                <w:sz w:val="22"/>
                <w:szCs w:val="22"/>
                <w:lang w:val="sr-Latn-CS"/>
              </w:rPr>
              <w:t>x</w:t>
            </w:r>
            <w:r w:rsidR="00CD66E8" w:rsidRPr="008D48EF">
              <w:rPr>
                <w:b/>
                <w:noProof/>
                <w:sz w:val="22"/>
                <w:szCs w:val="22"/>
                <w:lang w:val="sr-Latn-CS"/>
              </w:rPr>
              <w:t>ix</w:t>
            </w:r>
            <w:r w:rsidRPr="008D48EF">
              <w:rPr>
                <w:b/>
                <w:noProof/>
                <w:sz w:val="22"/>
                <w:szCs w:val="22"/>
                <w:lang w:val="sr-Latn-CS"/>
              </w:rPr>
              <w:t>.</w:t>
            </w:r>
            <w:r w:rsidRPr="007873BF">
              <w:rPr>
                <w:noProof/>
                <w:sz w:val="22"/>
                <w:szCs w:val="22"/>
                <w:lang w:val="sr-Latn-CS"/>
              </w:rPr>
              <w:t xml:space="preserve"> </w:t>
            </w:r>
            <w:r w:rsidR="00CD66E8" w:rsidRPr="007873BF">
              <w:rPr>
                <w:noProof/>
                <w:sz w:val="22"/>
                <w:szCs w:val="22"/>
                <w:lang w:val="sr-Latn-CS"/>
              </w:rPr>
              <w:t>Periodična r</w:t>
            </w:r>
            <w:r w:rsidRPr="007873BF">
              <w:rPr>
                <w:noProof/>
                <w:sz w:val="22"/>
                <w:szCs w:val="22"/>
                <w:lang w:val="sr-Latn-CS"/>
              </w:rPr>
              <w:t xml:space="preserve">evizija </w:t>
            </w:r>
            <w:r w:rsidR="00CD66E8" w:rsidRPr="007873BF">
              <w:rPr>
                <w:noProof/>
                <w:sz w:val="22"/>
                <w:szCs w:val="22"/>
                <w:lang w:val="sr-Latn-CS"/>
              </w:rPr>
              <w:t xml:space="preserve">sistema upravljanja životnom sredinom (EMS) </w:t>
            </w:r>
            <w:r w:rsidR="00CD66E8" w:rsidRPr="007873BF">
              <w:rPr>
                <w:sz w:val="22"/>
                <w:szCs w:val="22"/>
              </w:rPr>
              <w:t>i njegove trajne podobnosti, adekvatnosti i efikasnosti koju sprovodi viša uprava</w:t>
            </w:r>
          </w:p>
        </w:tc>
        <w:tc>
          <w:tcPr>
            <w:tcW w:w="1065" w:type="pct"/>
          </w:tcPr>
          <w:p w14:paraId="40FECD89" w14:textId="77777777" w:rsidR="00CD66E8" w:rsidRPr="00B8648A" w:rsidRDefault="00CD66E8" w:rsidP="008B1ACE">
            <w:pPr>
              <w:pStyle w:val="MediumGrid21"/>
              <w:spacing w:before="120" w:after="120"/>
              <w:rPr>
                <w:noProof/>
                <w:sz w:val="22"/>
                <w:szCs w:val="22"/>
                <w:lang w:val="sr-Latn-CS"/>
              </w:rPr>
            </w:pPr>
          </w:p>
        </w:tc>
        <w:tc>
          <w:tcPr>
            <w:tcW w:w="1303" w:type="pct"/>
          </w:tcPr>
          <w:p w14:paraId="0A1FC63B" w14:textId="77777777" w:rsidR="00754E24" w:rsidRPr="007614D3" w:rsidRDefault="00754E24" w:rsidP="000A382B">
            <w:pPr>
              <w:pStyle w:val="MediumGrid21"/>
              <w:spacing w:before="120" w:after="120"/>
              <w:rPr>
                <w:b/>
                <w:noProof/>
                <w:sz w:val="22"/>
                <w:szCs w:val="22"/>
                <w:lang w:val="sr-Latn-CS"/>
              </w:rPr>
            </w:pPr>
            <w:r w:rsidRPr="007614D3">
              <w:rPr>
                <w:b/>
                <w:noProof/>
                <w:sz w:val="22"/>
                <w:szCs w:val="22"/>
                <w:lang w:val="sr-Latn-CS"/>
              </w:rPr>
              <w:t>DA</w:t>
            </w:r>
          </w:p>
          <w:p w14:paraId="00048786" w14:textId="77777777" w:rsidR="00754E24" w:rsidRPr="001512CC" w:rsidRDefault="00754E24" w:rsidP="000A382B">
            <w:pPr>
              <w:pStyle w:val="MediumGrid21"/>
              <w:spacing w:before="120" w:after="120"/>
              <w:rPr>
                <w:b/>
                <w:noProof/>
                <w:sz w:val="22"/>
                <w:szCs w:val="22"/>
                <w:lang w:val="sr-Latn-CS"/>
              </w:rPr>
            </w:pPr>
            <w:r>
              <w:rPr>
                <w:noProof/>
                <w:sz w:val="22"/>
                <w:szCs w:val="22"/>
                <w:lang w:val="sr-Latn-CS"/>
              </w:rPr>
              <w:t>Putem redovnih kolegijuma na kojima je prisutan i menadžer zadužen za ovu oblast</w:t>
            </w:r>
          </w:p>
        </w:tc>
        <w:tc>
          <w:tcPr>
            <w:tcW w:w="1115" w:type="pct"/>
          </w:tcPr>
          <w:p w14:paraId="48CFDB19" w14:textId="77777777" w:rsidR="00754E24" w:rsidRDefault="00754E24" w:rsidP="008B1ACE">
            <w:pPr>
              <w:pStyle w:val="MediumGrid21"/>
              <w:spacing w:before="120" w:after="120"/>
              <w:rPr>
                <w:noProof/>
                <w:sz w:val="22"/>
                <w:szCs w:val="22"/>
                <w:lang w:val="sr-Latn-CS"/>
              </w:rPr>
            </w:pPr>
          </w:p>
        </w:tc>
      </w:tr>
      <w:tr w:rsidR="00754E24" w:rsidRPr="00B8648A" w14:paraId="62EA0AF6" w14:textId="77777777" w:rsidTr="00E96497">
        <w:tc>
          <w:tcPr>
            <w:tcW w:w="1517" w:type="pct"/>
          </w:tcPr>
          <w:p w14:paraId="6BE5C58D" w14:textId="77777777" w:rsidR="00754E24" w:rsidRPr="007873BF" w:rsidRDefault="00754E24" w:rsidP="000A382B">
            <w:pPr>
              <w:pStyle w:val="MediumGrid21"/>
              <w:spacing w:before="120" w:after="120"/>
              <w:ind w:left="708"/>
              <w:rPr>
                <w:noProof/>
                <w:sz w:val="22"/>
                <w:szCs w:val="22"/>
                <w:lang w:val="sr-Latn-CS"/>
              </w:rPr>
            </w:pPr>
            <w:r w:rsidRPr="008D48EF">
              <w:rPr>
                <w:b/>
                <w:noProof/>
                <w:sz w:val="22"/>
                <w:szCs w:val="22"/>
                <w:lang w:val="sr-Latn-CS"/>
              </w:rPr>
              <w:lastRenderedPageBreak/>
              <w:t>x</w:t>
            </w:r>
            <w:r w:rsidR="00CD66E8" w:rsidRPr="008D48EF">
              <w:rPr>
                <w:b/>
                <w:noProof/>
                <w:sz w:val="22"/>
                <w:szCs w:val="22"/>
                <w:lang w:val="sr-Latn-CS"/>
              </w:rPr>
              <w:t>x</w:t>
            </w:r>
            <w:r w:rsidRPr="008D48EF">
              <w:rPr>
                <w:b/>
                <w:noProof/>
                <w:sz w:val="22"/>
                <w:szCs w:val="22"/>
                <w:lang w:val="sr-Latn-CS"/>
              </w:rPr>
              <w:t>.</w:t>
            </w:r>
            <w:r w:rsidRPr="007873BF">
              <w:rPr>
                <w:noProof/>
                <w:sz w:val="22"/>
                <w:szCs w:val="22"/>
                <w:lang w:val="sr-Latn-CS"/>
              </w:rPr>
              <w:t xml:space="preserve"> </w:t>
            </w:r>
            <w:r w:rsidR="00CD66E8" w:rsidRPr="007873BF">
              <w:rPr>
                <w:sz w:val="22"/>
                <w:szCs w:val="22"/>
              </w:rPr>
              <w:t xml:space="preserve">Praćenje i uzimanje u obzir razvoja </w:t>
            </w:r>
            <w:r w:rsidRPr="007873BF">
              <w:rPr>
                <w:noProof/>
                <w:sz w:val="22"/>
                <w:szCs w:val="22"/>
                <w:lang w:val="sr-Latn-CS"/>
              </w:rPr>
              <w:t>čistijih tehnologija</w:t>
            </w:r>
          </w:p>
          <w:p w14:paraId="68D898F2" w14:textId="77777777" w:rsidR="00754E24" w:rsidRPr="007873BF" w:rsidRDefault="00754E24" w:rsidP="000A382B">
            <w:pPr>
              <w:pStyle w:val="MediumGrid21"/>
              <w:spacing w:before="120" w:after="120"/>
              <w:ind w:left="708"/>
              <w:rPr>
                <w:noProof/>
                <w:sz w:val="22"/>
                <w:szCs w:val="22"/>
                <w:lang w:val="sr-Latn-CS"/>
              </w:rPr>
            </w:pPr>
          </w:p>
        </w:tc>
        <w:tc>
          <w:tcPr>
            <w:tcW w:w="1065" w:type="pct"/>
          </w:tcPr>
          <w:p w14:paraId="58707D50" w14:textId="77777777" w:rsidR="00754E24" w:rsidRPr="00B8648A" w:rsidRDefault="00754E24" w:rsidP="008B1ACE">
            <w:pPr>
              <w:pStyle w:val="MediumGrid21"/>
              <w:spacing w:before="120" w:after="120"/>
              <w:rPr>
                <w:noProof/>
                <w:sz w:val="22"/>
                <w:szCs w:val="22"/>
                <w:lang w:val="sr-Latn-CS"/>
              </w:rPr>
            </w:pPr>
          </w:p>
        </w:tc>
        <w:tc>
          <w:tcPr>
            <w:tcW w:w="1303" w:type="pct"/>
          </w:tcPr>
          <w:p w14:paraId="6E845A80" w14:textId="77777777" w:rsidR="00754E24" w:rsidRPr="00E73089" w:rsidRDefault="00754E24" w:rsidP="002011C1">
            <w:pPr>
              <w:pStyle w:val="MediumGrid21"/>
              <w:spacing w:before="120" w:after="120"/>
              <w:rPr>
                <w:b/>
                <w:noProof/>
                <w:sz w:val="22"/>
                <w:szCs w:val="22"/>
                <w:lang w:val="sr-Latn-CS"/>
              </w:rPr>
            </w:pPr>
            <w:r w:rsidRPr="00E73089">
              <w:rPr>
                <w:b/>
                <w:noProof/>
                <w:sz w:val="22"/>
                <w:szCs w:val="22"/>
                <w:lang w:val="sr-Latn-CS"/>
              </w:rPr>
              <w:t>D</w:t>
            </w:r>
            <w:r>
              <w:rPr>
                <w:b/>
                <w:noProof/>
                <w:sz w:val="22"/>
                <w:szCs w:val="22"/>
                <w:lang w:val="sr-Latn-CS"/>
              </w:rPr>
              <w:t>A</w:t>
            </w:r>
          </w:p>
          <w:p w14:paraId="6690C4AD" w14:textId="77777777" w:rsidR="00754E24" w:rsidRPr="001512CC" w:rsidRDefault="00754E24" w:rsidP="00CD66E8">
            <w:pPr>
              <w:pStyle w:val="MediumGrid21"/>
              <w:spacing w:before="120" w:after="120"/>
              <w:rPr>
                <w:b/>
                <w:noProof/>
                <w:sz w:val="22"/>
                <w:szCs w:val="22"/>
                <w:lang w:val="sr-Latn-CS"/>
              </w:rPr>
            </w:pPr>
            <w:r>
              <w:rPr>
                <w:noProof/>
                <w:sz w:val="22"/>
                <w:szCs w:val="22"/>
                <w:lang w:val="sr-Latn-CS"/>
              </w:rPr>
              <w:t>Razmatranje primene čistih tehnologija u svakom segmentu gde je to moguće</w:t>
            </w:r>
          </w:p>
        </w:tc>
        <w:tc>
          <w:tcPr>
            <w:tcW w:w="1115" w:type="pct"/>
          </w:tcPr>
          <w:p w14:paraId="5AD61B81" w14:textId="77777777" w:rsidR="00754E24" w:rsidRDefault="00754E24" w:rsidP="008B1ACE">
            <w:pPr>
              <w:pStyle w:val="MediumGrid21"/>
              <w:spacing w:before="120" w:after="120"/>
              <w:rPr>
                <w:noProof/>
                <w:sz w:val="22"/>
                <w:szCs w:val="22"/>
                <w:lang w:val="sr-Latn-CS"/>
              </w:rPr>
            </w:pPr>
          </w:p>
        </w:tc>
      </w:tr>
      <w:tr w:rsidR="00754E24" w:rsidRPr="00B8648A" w14:paraId="4BD5D9D9" w14:textId="77777777" w:rsidTr="00E96497">
        <w:tc>
          <w:tcPr>
            <w:tcW w:w="5000" w:type="pct"/>
            <w:gridSpan w:val="4"/>
          </w:tcPr>
          <w:p w14:paraId="47B37D2C" w14:textId="77777777" w:rsidR="00754E24" w:rsidRPr="00B8648A" w:rsidRDefault="001D7D3C" w:rsidP="001D3F4A">
            <w:pPr>
              <w:pStyle w:val="MediumGrid21"/>
              <w:spacing w:before="120" w:after="120"/>
              <w:ind w:left="1416"/>
              <w:rPr>
                <w:b/>
                <w:i/>
                <w:noProof/>
                <w:sz w:val="22"/>
                <w:szCs w:val="22"/>
                <w:lang w:val="sr-Latn-CS"/>
              </w:rPr>
            </w:pPr>
            <w:r w:rsidRPr="001D3F4A">
              <w:rPr>
                <w:b/>
                <w:i/>
                <w:noProof/>
                <w:sz w:val="22"/>
                <w:szCs w:val="22"/>
                <w:lang w:val="sr-Latn-CS"/>
              </w:rPr>
              <w:t xml:space="preserve">Za prehrambenu industriju, industriju pića i mlečnu industriju </w:t>
            </w:r>
            <w:r w:rsidR="001D3F4A" w:rsidRPr="001D3F4A">
              <w:rPr>
                <w:b/>
                <w:i/>
                <w:noProof/>
                <w:sz w:val="22"/>
                <w:szCs w:val="22"/>
                <w:lang w:val="sr-Latn-CS"/>
              </w:rPr>
              <w:t>BAT je i uključivanje sl</w:t>
            </w:r>
            <w:r w:rsidRPr="001D3F4A">
              <w:rPr>
                <w:b/>
                <w:i/>
                <w:noProof/>
                <w:sz w:val="22"/>
                <w:szCs w:val="22"/>
                <w:lang w:val="sr-Latn-CS"/>
              </w:rPr>
              <w:t>edećih elemenata u EMS</w:t>
            </w:r>
            <w:r w:rsidR="00754E24" w:rsidRPr="00B8648A">
              <w:rPr>
                <w:b/>
                <w:i/>
                <w:noProof/>
                <w:sz w:val="22"/>
                <w:szCs w:val="22"/>
                <w:lang w:val="sr-Latn-CS"/>
              </w:rPr>
              <w:t>:</w:t>
            </w:r>
          </w:p>
        </w:tc>
      </w:tr>
      <w:tr w:rsidR="00754E24" w:rsidRPr="00B8648A" w14:paraId="5243497F" w14:textId="77777777" w:rsidTr="00E96497">
        <w:tc>
          <w:tcPr>
            <w:tcW w:w="1517" w:type="pct"/>
          </w:tcPr>
          <w:p w14:paraId="66134401" w14:textId="77777777" w:rsidR="00754E24" w:rsidRPr="007873BF" w:rsidRDefault="001D3F4A" w:rsidP="00563E59">
            <w:pPr>
              <w:pStyle w:val="MediumGrid21"/>
              <w:spacing w:before="120" w:after="120"/>
              <w:ind w:left="708"/>
              <w:rPr>
                <w:noProof/>
                <w:sz w:val="22"/>
                <w:szCs w:val="22"/>
                <w:lang w:val="sr-Latn-CS"/>
              </w:rPr>
            </w:pPr>
            <w:r w:rsidRPr="008D48EF">
              <w:rPr>
                <w:b/>
                <w:noProof/>
                <w:sz w:val="22"/>
                <w:szCs w:val="22"/>
                <w:lang w:val="sr-Latn-CS"/>
              </w:rPr>
              <w:t>i</w:t>
            </w:r>
            <w:r w:rsidR="00754E24" w:rsidRPr="008D48EF">
              <w:rPr>
                <w:b/>
                <w:noProof/>
                <w:sz w:val="22"/>
                <w:szCs w:val="22"/>
                <w:lang w:val="sr-Latn-CS"/>
              </w:rPr>
              <w:t>.</w:t>
            </w:r>
            <w:r w:rsidR="00754E24" w:rsidRPr="007873BF">
              <w:rPr>
                <w:noProof/>
                <w:sz w:val="22"/>
                <w:szCs w:val="22"/>
                <w:lang w:val="sr-Latn-CS"/>
              </w:rPr>
              <w:t xml:space="preserve"> Plan upravlјanja bukom (vid</w:t>
            </w:r>
            <w:r w:rsidRPr="007873BF">
              <w:rPr>
                <w:noProof/>
                <w:sz w:val="22"/>
                <w:szCs w:val="22"/>
                <w:lang w:val="sr-Latn-CS"/>
              </w:rPr>
              <w:t>eti</w:t>
            </w:r>
            <w:r w:rsidR="00754E24" w:rsidRPr="007873BF">
              <w:rPr>
                <w:noProof/>
                <w:sz w:val="22"/>
                <w:szCs w:val="22"/>
                <w:lang w:val="sr-Latn-CS"/>
              </w:rPr>
              <w:t xml:space="preserve"> BAT </w:t>
            </w:r>
            <w:r w:rsidR="00754E24" w:rsidRPr="008D48EF">
              <w:rPr>
                <w:noProof/>
                <w:sz w:val="22"/>
                <w:szCs w:val="22"/>
                <w:lang w:val="sr-Latn-CS"/>
              </w:rPr>
              <w:t>1</w:t>
            </w:r>
            <w:r w:rsidRPr="008D48EF">
              <w:rPr>
                <w:noProof/>
                <w:sz w:val="22"/>
                <w:szCs w:val="22"/>
                <w:lang w:val="sr-Latn-CS"/>
              </w:rPr>
              <w:t>3</w:t>
            </w:r>
            <w:r w:rsidR="00754E24" w:rsidRPr="007873BF">
              <w:rPr>
                <w:noProof/>
                <w:sz w:val="22"/>
                <w:szCs w:val="22"/>
                <w:lang w:val="sr-Latn-CS"/>
              </w:rPr>
              <w:t>)</w:t>
            </w:r>
          </w:p>
          <w:p w14:paraId="0C24C2F7" w14:textId="77777777" w:rsidR="00754E24" w:rsidRPr="007873BF" w:rsidRDefault="00754E24" w:rsidP="00563E59">
            <w:pPr>
              <w:pStyle w:val="MediumGrid21"/>
              <w:spacing w:before="120" w:after="120"/>
              <w:ind w:left="708"/>
              <w:rPr>
                <w:noProof/>
                <w:sz w:val="22"/>
                <w:szCs w:val="22"/>
                <w:lang w:val="sr-Latn-CS"/>
              </w:rPr>
            </w:pPr>
          </w:p>
        </w:tc>
        <w:tc>
          <w:tcPr>
            <w:tcW w:w="1065" w:type="pct"/>
          </w:tcPr>
          <w:p w14:paraId="79584715" w14:textId="77777777" w:rsidR="00754E24" w:rsidRPr="00B8648A" w:rsidRDefault="00754E24" w:rsidP="00563E59">
            <w:pPr>
              <w:pStyle w:val="MediumGrid21"/>
              <w:spacing w:before="120" w:after="120"/>
              <w:rPr>
                <w:noProof/>
                <w:sz w:val="22"/>
                <w:szCs w:val="22"/>
                <w:lang w:val="sr-Latn-CS"/>
              </w:rPr>
            </w:pPr>
          </w:p>
        </w:tc>
        <w:tc>
          <w:tcPr>
            <w:tcW w:w="1303" w:type="pct"/>
          </w:tcPr>
          <w:p w14:paraId="4AABEA2A" w14:textId="77777777" w:rsidR="00754E24" w:rsidRDefault="00754E24" w:rsidP="00563E59">
            <w:pPr>
              <w:pStyle w:val="MediumGrid21"/>
              <w:spacing w:before="120" w:after="120"/>
              <w:rPr>
                <w:b/>
                <w:noProof/>
                <w:sz w:val="22"/>
                <w:szCs w:val="22"/>
                <w:lang w:val="sr-Latn-CS"/>
              </w:rPr>
            </w:pPr>
            <w:r>
              <w:rPr>
                <w:b/>
                <w:noProof/>
                <w:sz w:val="22"/>
                <w:szCs w:val="22"/>
                <w:lang w:val="sr-Latn-CS"/>
              </w:rPr>
              <w:t>DA</w:t>
            </w:r>
          </w:p>
          <w:p w14:paraId="404318B6" w14:textId="77777777" w:rsidR="00754E24" w:rsidRPr="00C91175" w:rsidRDefault="00754E24" w:rsidP="00563E59">
            <w:pPr>
              <w:pStyle w:val="MediumGrid21"/>
              <w:spacing w:before="120" w:after="120"/>
              <w:rPr>
                <w:noProof/>
                <w:sz w:val="22"/>
                <w:szCs w:val="22"/>
                <w:lang w:val="sr-Latn-CS"/>
              </w:rPr>
            </w:pPr>
            <w:r w:rsidRPr="00C91175">
              <w:rPr>
                <w:noProof/>
                <w:sz w:val="22"/>
                <w:szCs w:val="22"/>
                <w:lang w:val="sr-Latn-CS"/>
              </w:rPr>
              <w:t>Radjena su merenja emisije buke u životnoj sredini i ne postoje povišene vrednosti buke</w:t>
            </w:r>
          </w:p>
        </w:tc>
        <w:tc>
          <w:tcPr>
            <w:tcW w:w="1115" w:type="pct"/>
          </w:tcPr>
          <w:p w14:paraId="6917D495" w14:textId="77777777" w:rsidR="00754E24" w:rsidRDefault="00754E24" w:rsidP="00563E59">
            <w:pPr>
              <w:pStyle w:val="MediumGrid21"/>
              <w:spacing w:before="120" w:after="120"/>
              <w:rPr>
                <w:noProof/>
                <w:sz w:val="22"/>
                <w:szCs w:val="22"/>
                <w:lang w:val="sr-Latn-CS"/>
              </w:rPr>
            </w:pPr>
          </w:p>
        </w:tc>
      </w:tr>
      <w:tr w:rsidR="00754E24" w:rsidRPr="00B8648A" w14:paraId="4BDAD435" w14:textId="77777777" w:rsidTr="00E96497">
        <w:tc>
          <w:tcPr>
            <w:tcW w:w="1517" w:type="pct"/>
          </w:tcPr>
          <w:p w14:paraId="7A676027" w14:textId="77777777" w:rsidR="00754E24" w:rsidRPr="007873BF" w:rsidRDefault="001D3F4A" w:rsidP="001D3F4A">
            <w:pPr>
              <w:pStyle w:val="MediumGrid21"/>
              <w:spacing w:before="120" w:after="120"/>
              <w:ind w:left="708"/>
              <w:rPr>
                <w:noProof/>
                <w:sz w:val="22"/>
                <w:szCs w:val="22"/>
                <w:lang w:val="sr-Latn-CS"/>
              </w:rPr>
            </w:pPr>
            <w:r w:rsidRPr="008D48EF">
              <w:rPr>
                <w:b/>
                <w:noProof/>
                <w:sz w:val="22"/>
                <w:szCs w:val="22"/>
                <w:lang w:val="sr-Latn-CS"/>
              </w:rPr>
              <w:t>ii</w:t>
            </w:r>
            <w:r w:rsidR="00754E24" w:rsidRPr="007873BF">
              <w:rPr>
                <w:b/>
                <w:noProof/>
                <w:sz w:val="22"/>
                <w:szCs w:val="22"/>
                <w:lang w:val="sr-Latn-CS"/>
              </w:rPr>
              <w:t>.</w:t>
            </w:r>
            <w:r w:rsidR="00754E24" w:rsidRPr="007873BF">
              <w:rPr>
                <w:noProof/>
                <w:sz w:val="22"/>
                <w:szCs w:val="22"/>
                <w:lang w:val="sr-Latn-CS"/>
              </w:rPr>
              <w:t xml:space="preserve"> Plan za upravlјanje neprijatnim mirisima (vidi BAT </w:t>
            </w:r>
            <w:r w:rsidR="00754E24" w:rsidRPr="008D48EF">
              <w:rPr>
                <w:noProof/>
                <w:sz w:val="22"/>
                <w:szCs w:val="22"/>
                <w:lang w:val="sr-Latn-CS"/>
              </w:rPr>
              <w:t>1</w:t>
            </w:r>
            <w:r w:rsidRPr="008D48EF">
              <w:rPr>
                <w:noProof/>
                <w:sz w:val="22"/>
                <w:szCs w:val="22"/>
                <w:lang w:val="sr-Latn-CS"/>
              </w:rPr>
              <w:t>5</w:t>
            </w:r>
            <w:r w:rsidR="00754E24" w:rsidRPr="007873BF">
              <w:rPr>
                <w:noProof/>
                <w:sz w:val="22"/>
                <w:szCs w:val="22"/>
                <w:lang w:val="sr-Latn-CS"/>
              </w:rPr>
              <w:t>)</w:t>
            </w:r>
          </w:p>
        </w:tc>
        <w:tc>
          <w:tcPr>
            <w:tcW w:w="1065" w:type="pct"/>
          </w:tcPr>
          <w:p w14:paraId="6AE0C242" w14:textId="77777777" w:rsidR="00754E24" w:rsidRPr="00F94CA3" w:rsidRDefault="00754E24" w:rsidP="00563E59">
            <w:pPr>
              <w:pStyle w:val="MediumGrid21"/>
              <w:spacing w:before="120" w:after="120"/>
              <w:rPr>
                <w:noProof/>
                <w:sz w:val="22"/>
                <w:szCs w:val="22"/>
                <w:lang w:val="sr-Latn-CS"/>
              </w:rPr>
            </w:pPr>
          </w:p>
        </w:tc>
        <w:tc>
          <w:tcPr>
            <w:tcW w:w="1303" w:type="pct"/>
          </w:tcPr>
          <w:p w14:paraId="4B895530" w14:textId="77777777" w:rsidR="00754E24" w:rsidRDefault="00853617" w:rsidP="00563E59">
            <w:pPr>
              <w:pStyle w:val="MediumGrid21"/>
              <w:spacing w:before="120" w:after="120"/>
              <w:rPr>
                <w:b/>
                <w:noProof/>
                <w:sz w:val="22"/>
                <w:szCs w:val="22"/>
                <w:lang w:val="sr-Latn-CS"/>
              </w:rPr>
            </w:pPr>
            <w:r>
              <w:rPr>
                <w:b/>
                <w:noProof/>
                <w:sz w:val="22"/>
                <w:szCs w:val="22"/>
                <w:lang w:val="sr-Latn-CS"/>
              </w:rPr>
              <w:t>DA</w:t>
            </w:r>
          </w:p>
          <w:p w14:paraId="6E95EBF9" w14:textId="77777777" w:rsidR="00853617" w:rsidRPr="00853617" w:rsidRDefault="00853617" w:rsidP="00563E59">
            <w:pPr>
              <w:pStyle w:val="MediumGrid21"/>
              <w:spacing w:before="120" w:after="120"/>
              <w:rPr>
                <w:noProof/>
                <w:sz w:val="22"/>
                <w:szCs w:val="22"/>
                <w:lang w:val="sr-Latn-CS"/>
              </w:rPr>
            </w:pPr>
            <w:r w:rsidRPr="00853617">
              <w:rPr>
                <w:noProof/>
                <w:sz w:val="22"/>
                <w:szCs w:val="22"/>
                <w:lang w:val="sr-Latn-CS"/>
              </w:rPr>
              <w:t>Rekonstruisana kanalizaciona mreža i postavljeni separatori.</w:t>
            </w:r>
          </w:p>
        </w:tc>
        <w:tc>
          <w:tcPr>
            <w:tcW w:w="1115" w:type="pct"/>
          </w:tcPr>
          <w:p w14:paraId="088AB1FC" w14:textId="77777777" w:rsidR="00754E24" w:rsidRPr="00F94CA3" w:rsidRDefault="00754E24" w:rsidP="00563E59">
            <w:pPr>
              <w:pStyle w:val="MediumGrid21"/>
              <w:spacing w:before="120" w:after="120"/>
              <w:rPr>
                <w:noProof/>
                <w:sz w:val="22"/>
                <w:szCs w:val="22"/>
                <w:lang w:val="sr-Latn-CS"/>
              </w:rPr>
            </w:pPr>
          </w:p>
        </w:tc>
      </w:tr>
      <w:tr w:rsidR="00754E24" w:rsidRPr="00B8648A" w14:paraId="4C152E32" w14:textId="77777777" w:rsidTr="00E96497">
        <w:tc>
          <w:tcPr>
            <w:tcW w:w="1517" w:type="pct"/>
          </w:tcPr>
          <w:p w14:paraId="250BCFEB" w14:textId="77777777" w:rsidR="00754E24" w:rsidRPr="007873BF" w:rsidRDefault="001D3F4A" w:rsidP="001D3F4A">
            <w:pPr>
              <w:pStyle w:val="MediumGrid21"/>
              <w:spacing w:before="120" w:after="120"/>
              <w:ind w:left="708"/>
              <w:rPr>
                <w:noProof/>
                <w:sz w:val="22"/>
                <w:szCs w:val="22"/>
                <w:lang w:val="sr-Latn-CS"/>
              </w:rPr>
            </w:pPr>
            <w:r w:rsidRPr="008D48EF">
              <w:rPr>
                <w:b/>
                <w:noProof/>
                <w:sz w:val="22"/>
                <w:szCs w:val="22"/>
                <w:lang w:val="sr-Latn-CS"/>
              </w:rPr>
              <w:t>ii</w:t>
            </w:r>
            <w:r w:rsidR="00754E24" w:rsidRPr="008D48EF">
              <w:rPr>
                <w:b/>
                <w:noProof/>
                <w:sz w:val="22"/>
                <w:szCs w:val="22"/>
                <w:lang w:val="sr-Latn-CS"/>
              </w:rPr>
              <w:t>i</w:t>
            </w:r>
            <w:r w:rsidR="00754E24" w:rsidRPr="007873BF">
              <w:rPr>
                <w:b/>
                <w:noProof/>
                <w:sz w:val="22"/>
                <w:szCs w:val="22"/>
                <w:lang w:val="sr-Latn-CS"/>
              </w:rPr>
              <w:t>.</w:t>
            </w:r>
            <w:r w:rsidR="00754E24" w:rsidRPr="007873BF">
              <w:rPr>
                <w:noProof/>
                <w:sz w:val="22"/>
                <w:szCs w:val="22"/>
                <w:lang w:val="sr-Latn-CS"/>
              </w:rPr>
              <w:t xml:space="preserve"> </w:t>
            </w:r>
            <w:r w:rsidRPr="007873BF">
              <w:rPr>
                <w:noProof/>
                <w:sz w:val="22"/>
                <w:szCs w:val="22"/>
                <w:lang w:val="sr-Latn-CS"/>
              </w:rPr>
              <w:t xml:space="preserve">Inventar potrošnje vode, energije i sirovina kao i inventar tokova otpadnih voda i otpadnih </w:t>
            </w:r>
            <w:r w:rsidR="00754E24" w:rsidRPr="007873BF">
              <w:rPr>
                <w:noProof/>
                <w:sz w:val="22"/>
                <w:szCs w:val="22"/>
                <w:lang w:val="sr-Latn-CS"/>
              </w:rPr>
              <w:t>gasova  (vid</w:t>
            </w:r>
            <w:r w:rsidRPr="007873BF">
              <w:rPr>
                <w:noProof/>
                <w:sz w:val="22"/>
                <w:szCs w:val="22"/>
                <w:lang w:val="sr-Latn-CS"/>
              </w:rPr>
              <w:t>eti</w:t>
            </w:r>
            <w:r w:rsidR="00754E24" w:rsidRPr="007873BF">
              <w:rPr>
                <w:noProof/>
                <w:sz w:val="22"/>
                <w:szCs w:val="22"/>
                <w:lang w:val="sr-Latn-CS"/>
              </w:rPr>
              <w:t xml:space="preserve"> BAT 2)</w:t>
            </w:r>
          </w:p>
        </w:tc>
        <w:tc>
          <w:tcPr>
            <w:tcW w:w="1065" w:type="pct"/>
          </w:tcPr>
          <w:p w14:paraId="51343BF8" w14:textId="77777777" w:rsidR="00754E24" w:rsidRPr="00B8648A" w:rsidRDefault="00754E24" w:rsidP="001D3F4A">
            <w:pPr>
              <w:pStyle w:val="MediumGrid21"/>
              <w:spacing w:before="120" w:after="120"/>
              <w:ind w:firstLine="708"/>
              <w:rPr>
                <w:noProof/>
                <w:sz w:val="22"/>
                <w:szCs w:val="22"/>
                <w:lang w:val="sr-Latn-CS"/>
              </w:rPr>
            </w:pPr>
          </w:p>
        </w:tc>
        <w:tc>
          <w:tcPr>
            <w:tcW w:w="1303" w:type="pct"/>
          </w:tcPr>
          <w:p w14:paraId="5BED6B83" w14:textId="77777777" w:rsidR="00754E24" w:rsidRPr="005644E8" w:rsidRDefault="00754E24" w:rsidP="00F4031A">
            <w:pPr>
              <w:pStyle w:val="MediumGrid21"/>
              <w:spacing w:before="120" w:after="120"/>
              <w:rPr>
                <w:b/>
                <w:noProof/>
                <w:sz w:val="22"/>
                <w:szCs w:val="22"/>
                <w:lang w:val="sr-Latn-CS"/>
              </w:rPr>
            </w:pPr>
            <w:r w:rsidRPr="005644E8">
              <w:rPr>
                <w:b/>
                <w:noProof/>
                <w:sz w:val="22"/>
                <w:szCs w:val="22"/>
                <w:lang w:val="sr-Latn-CS"/>
              </w:rPr>
              <w:t>DA</w:t>
            </w:r>
          </w:p>
          <w:p w14:paraId="3E42794D" w14:textId="77777777" w:rsidR="00754E24" w:rsidRPr="005E7B67" w:rsidRDefault="00754E24" w:rsidP="00F4031A">
            <w:pPr>
              <w:pStyle w:val="MediumGrid21"/>
              <w:spacing w:before="120" w:after="120"/>
              <w:rPr>
                <w:b/>
                <w:noProof/>
                <w:sz w:val="22"/>
                <w:szCs w:val="22"/>
                <w:lang w:val="sr-Latn-CS"/>
              </w:rPr>
            </w:pPr>
            <w:r>
              <w:rPr>
                <w:noProof/>
                <w:sz w:val="22"/>
                <w:szCs w:val="22"/>
                <w:lang w:val="sr-Latn-CS"/>
              </w:rPr>
              <w:t>Sistemi vodotokova se održavaju kao i sistemi generisanja gasova</w:t>
            </w:r>
          </w:p>
        </w:tc>
        <w:tc>
          <w:tcPr>
            <w:tcW w:w="1115" w:type="pct"/>
          </w:tcPr>
          <w:p w14:paraId="17344A5A" w14:textId="77777777" w:rsidR="00754E24" w:rsidRDefault="00754E24" w:rsidP="00563E59">
            <w:pPr>
              <w:pStyle w:val="MediumGrid21"/>
              <w:spacing w:before="120" w:after="120"/>
              <w:rPr>
                <w:noProof/>
                <w:sz w:val="22"/>
                <w:szCs w:val="22"/>
                <w:lang w:val="sr-Latn-CS"/>
              </w:rPr>
            </w:pPr>
          </w:p>
        </w:tc>
      </w:tr>
      <w:tr w:rsidR="00754E24" w:rsidRPr="00B8648A" w14:paraId="09D24850" w14:textId="77777777" w:rsidTr="00E96497">
        <w:tc>
          <w:tcPr>
            <w:tcW w:w="1517" w:type="pct"/>
          </w:tcPr>
          <w:p w14:paraId="639A0349" w14:textId="77777777" w:rsidR="00754E24" w:rsidRPr="007873BF" w:rsidRDefault="00754E24" w:rsidP="001D3F4A">
            <w:pPr>
              <w:pStyle w:val="MediumGrid21"/>
              <w:spacing w:before="120" w:after="120"/>
              <w:ind w:left="708"/>
              <w:rPr>
                <w:noProof/>
                <w:sz w:val="22"/>
                <w:szCs w:val="22"/>
                <w:lang w:val="sr-Latn-CS"/>
              </w:rPr>
            </w:pPr>
            <w:r w:rsidRPr="008D48EF">
              <w:rPr>
                <w:b/>
                <w:noProof/>
                <w:sz w:val="22"/>
                <w:szCs w:val="22"/>
                <w:lang w:val="sr-Latn-CS"/>
              </w:rPr>
              <w:t>i</w:t>
            </w:r>
            <w:r w:rsidR="001D3F4A" w:rsidRPr="008D48EF">
              <w:rPr>
                <w:b/>
                <w:noProof/>
                <w:sz w:val="22"/>
                <w:szCs w:val="22"/>
                <w:lang w:val="sr-Latn-CS"/>
              </w:rPr>
              <w:t>v</w:t>
            </w:r>
            <w:r w:rsidRPr="008D48EF">
              <w:rPr>
                <w:b/>
                <w:noProof/>
                <w:sz w:val="22"/>
                <w:szCs w:val="22"/>
                <w:lang w:val="sr-Latn-CS"/>
              </w:rPr>
              <w:t>.</w:t>
            </w:r>
            <w:r w:rsidRPr="007873BF">
              <w:rPr>
                <w:noProof/>
                <w:sz w:val="22"/>
                <w:szCs w:val="22"/>
                <w:lang w:val="sr-Latn-CS"/>
              </w:rPr>
              <w:t xml:space="preserve"> Plan energetske efikasnosti (vid</w:t>
            </w:r>
            <w:r w:rsidR="001D3F4A" w:rsidRPr="007873BF">
              <w:rPr>
                <w:noProof/>
                <w:sz w:val="22"/>
                <w:szCs w:val="22"/>
                <w:lang w:val="sr-Latn-CS"/>
              </w:rPr>
              <w:t>eti</w:t>
            </w:r>
            <w:r w:rsidRPr="007873BF">
              <w:rPr>
                <w:noProof/>
                <w:sz w:val="22"/>
                <w:szCs w:val="22"/>
                <w:lang w:val="sr-Latn-CS"/>
              </w:rPr>
              <w:t xml:space="preserve"> BAT </w:t>
            </w:r>
            <w:r w:rsidRPr="008D48EF">
              <w:rPr>
                <w:noProof/>
                <w:sz w:val="22"/>
                <w:szCs w:val="22"/>
                <w:lang w:val="sr-Latn-CS"/>
              </w:rPr>
              <w:t>6</w:t>
            </w:r>
            <w:r w:rsidR="001D3F4A" w:rsidRPr="008D48EF">
              <w:rPr>
                <w:noProof/>
                <w:sz w:val="22"/>
                <w:szCs w:val="22"/>
                <w:lang w:val="sr-Latn-CS"/>
              </w:rPr>
              <w:t>.a</w:t>
            </w:r>
            <w:r w:rsidRPr="007873BF">
              <w:rPr>
                <w:noProof/>
                <w:sz w:val="22"/>
                <w:szCs w:val="22"/>
                <w:lang w:val="sr-Latn-CS"/>
              </w:rPr>
              <w:t>)</w:t>
            </w:r>
          </w:p>
        </w:tc>
        <w:tc>
          <w:tcPr>
            <w:tcW w:w="1065" w:type="pct"/>
          </w:tcPr>
          <w:p w14:paraId="267D0088" w14:textId="77777777" w:rsidR="00754E24" w:rsidRPr="00B8648A" w:rsidRDefault="00754E24" w:rsidP="002C086C">
            <w:pPr>
              <w:pStyle w:val="MediumGrid21"/>
              <w:spacing w:before="120" w:after="120"/>
              <w:rPr>
                <w:noProof/>
                <w:sz w:val="22"/>
                <w:szCs w:val="22"/>
                <w:lang w:val="sr-Latn-CS"/>
              </w:rPr>
            </w:pPr>
          </w:p>
        </w:tc>
        <w:tc>
          <w:tcPr>
            <w:tcW w:w="1303" w:type="pct"/>
          </w:tcPr>
          <w:p w14:paraId="248A224C" w14:textId="77777777" w:rsidR="00754E24" w:rsidRPr="00BE0A2E" w:rsidRDefault="00754E24" w:rsidP="00A90433">
            <w:pPr>
              <w:pStyle w:val="MediumGrid21"/>
              <w:spacing w:before="120" w:after="120"/>
              <w:rPr>
                <w:b/>
                <w:noProof/>
                <w:sz w:val="22"/>
                <w:szCs w:val="22"/>
                <w:lang w:val="sr-Latn-CS"/>
              </w:rPr>
            </w:pPr>
            <w:r w:rsidRPr="00BE0A2E">
              <w:rPr>
                <w:b/>
                <w:noProof/>
                <w:sz w:val="22"/>
                <w:szCs w:val="22"/>
                <w:lang w:val="sr-Latn-CS"/>
              </w:rPr>
              <w:t>DA</w:t>
            </w:r>
          </w:p>
          <w:p w14:paraId="62527C9F" w14:textId="77777777" w:rsidR="00754E24" w:rsidRPr="005644E8" w:rsidRDefault="00754E24" w:rsidP="00A90433">
            <w:pPr>
              <w:pStyle w:val="MediumGrid21"/>
              <w:spacing w:before="120" w:after="120"/>
              <w:rPr>
                <w:b/>
                <w:noProof/>
                <w:sz w:val="22"/>
                <w:szCs w:val="22"/>
                <w:lang w:val="sr-Latn-CS"/>
              </w:rPr>
            </w:pPr>
            <w:r>
              <w:rPr>
                <w:noProof/>
                <w:sz w:val="22"/>
                <w:szCs w:val="22"/>
                <w:lang w:val="sr-Latn-CS"/>
              </w:rPr>
              <w:t>Postoji definisan sistem upravljanja energijom</w:t>
            </w:r>
          </w:p>
        </w:tc>
        <w:tc>
          <w:tcPr>
            <w:tcW w:w="1115" w:type="pct"/>
          </w:tcPr>
          <w:p w14:paraId="1183D6C0" w14:textId="77777777" w:rsidR="00754E24" w:rsidRDefault="00754E24" w:rsidP="00563E59">
            <w:pPr>
              <w:pStyle w:val="MediumGrid21"/>
              <w:spacing w:before="120" w:after="120"/>
              <w:rPr>
                <w:noProof/>
                <w:sz w:val="22"/>
                <w:szCs w:val="22"/>
                <w:lang w:val="sr-Latn-CS"/>
              </w:rPr>
            </w:pPr>
          </w:p>
        </w:tc>
      </w:tr>
      <w:tr w:rsidR="00754E24" w:rsidRPr="00B8648A" w14:paraId="75D98FFE" w14:textId="77777777" w:rsidTr="00E96497">
        <w:tc>
          <w:tcPr>
            <w:tcW w:w="1517" w:type="pct"/>
          </w:tcPr>
          <w:p w14:paraId="632CE041" w14:textId="77777777" w:rsidR="00754E24" w:rsidRPr="007873BF" w:rsidRDefault="00754E24" w:rsidP="00A90433">
            <w:pPr>
              <w:pStyle w:val="MediumGrid21"/>
              <w:spacing w:before="120" w:after="120"/>
              <w:rPr>
                <w:noProof/>
                <w:sz w:val="22"/>
                <w:szCs w:val="22"/>
                <w:lang w:val="sr-Latn-CS"/>
              </w:rPr>
            </w:pPr>
            <w:r w:rsidRPr="007873BF">
              <w:rPr>
                <w:b/>
                <w:noProof/>
                <w:sz w:val="22"/>
                <w:szCs w:val="22"/>
                <w:lang w:val="sr-Latn-CS"/>
              </w:rPr>
              <w:t>2.</w:t>
            </w:r>
            <w:r w:rsidRPr="007873BF">
              <w:rPr>
                <w:noProof/>
                <w:sz w:val="22"/>
                <w:szCs w:val="22"/>
                <w:lang w:val="sr-Latn-CS"/>
              </w:rPr>
              <w:t xml:space="preserve"> </w:t>
            </w:r>
            <w:r w:rsidR="002C086C" w:rsidRPr="007873BF">
              <w:rPr>
                <w:noProof/>
                <w:sz w:val="22"/>
                <w:szCs w:val="22"/>
                <w:lang w:val="sr-Latn-CS"/>
              </w:rPr>
              <w:t xml:space="preserve">Za povećanje efikasnosti resursa i smanjenje emisija BAT je izrada, održavanje i redovno preispitivanje (uključujući u slučaju značajnih promena) inventara potrošnje vode, energije i sirovina kao i  inventara tokova otpadnih </w:t>
            </w:r>
            <w:r w:rsidR="002C086C" w:rsidRPr="007873BF">
              <w:rPr>
                <w:noProof/>
                <w:sz w:val="22"/>
                <w:szCs w:val="22"/>
                <w:lang w:val="sr-Latn-CS"/>
              </w:rPr>
              <w:lastRenderedPageBreak/>
              <w:t>voda i gasova kao deo sistema upravljanja životnom sredinom (videti BAT 1.), koji sadrži sve sledeće karakteristike</w:t>
            </w:r>
            <w:r w:rsidRPr="007873BF">
              <w:rPr>
                <w:noProof/>
                <w:sz w:val="22"/>
                <w:szCs w:val="22"/>
                <w:lang w:val="sr-Latn-CS"/>
              </w:rPr>
              <w:t>:</w:t>
            </w:r>
          </w:p>
        </w:tc>
        <w:tc>
          <w:tcPr>
            <w:tcW w:w="1065" w:type="pct"/>
          </w:tcPr>
          <w:p w14:paraId="4BA40A7C" w14:textId="77777777" w:rsidR="00754E24" w:rsidRPr="00B8648A" w:rsidRDefault="00754E24" w:rsidP="008B1ACE">
            <w:pPr>
              <w:pStyle w:val="MediumGrid21"/>
              <w:spacing w:before="120" w:after="120"/>
              <w:rPr>
                <w:noProof/>
                <w:sz w:val="22"/>
                <w:szCs w:val="22"/>
                <w:lang w:val="sr-Latn-CS"/>
              </w:rPr>
            </w:pPr>
            <w:r w:rsidRPr="00B8648A">
              <w:rPr>
                <w:noProof/>
                <w:sz w:val="22"/>
                <w:szCs w:val="22"/>
                <w:lang w:val="sr-Latn-CS"/>
              </w:rPr>
              <w:lastRenderedPageBreak/>
              <w:t>Poglavlje 17.1.1</w:t>
            </w:r>
          </w:p>
        </w:tc>
        <w:tc>
          <w:tcPr>
            <w:tcW w:w="1303" w:type="pct"/>
          </w:tcPr>
          <w:p w14:paraId="6F330DF6" w14:textId="77777777" w:rsidR="00754E24" w:rsidRPr="005644E8" w:rsidRDefault="00754E24" w:rsidP="008B1ACE">
            <w:pPr>
              <w:pStyle w:val="MediumGrid21"/>
              <w:spacing w:before="120" w:after="120"/>
              <w:rPr>
                <w:b/>
                <w:noProof/>
                <w:sz w:val="22"/>
                <w:szCs w:val="22"/>
                <w:lang w:val="sr-Latn-CS"/>
              </w:rPr>
            </w:pPr>
            <w:r w:rsidRPr="005644E8">
              <w:rPr>
                <w:b/>
                <w:noProof/>
                <w:sz w:val="22"/>
                <w:szCs w:val="22"/>
                <w:lang w:val="sr-Latn-CS"/>
              </w:rPr>
              <w:t>DA</w:t>
            </w:r>
          </w:p>
          <w:p w14:paraId="14AB8B2F" w14:textId="77777777" w:rsidR="00754E24" w:rsidRPr="00B8648A" w:rsidRDefault="00754E24" w:rsidP="008B1ACE">
            <w:pPr>
              <w:pStyle w:val="MediumGrid21"/>
              <w:spacing w:before="120" w:after="120"/>
              <w:rPr>
                <w:noProof/>
                <w:sz w:val="22"/>
                <w:szCs w:val="22"/>
                <w:lang w:val="sr-Latn-CS"/>
              </w:rPr>
            </w:pPr>
            <w:r>
              <w:rPr>
                <w:noProof/>
                <w:sz w:val="22"/>
                <w:szCs w:val="22"/>
                <w:lang w:val="sr-Latn-CS"/>
              </w:rPr>
              <w:t>Sistemi vodotokova se održavaju kao i sistemi generisanja gasova</w:t>
            </w:r>
          </w:p>
        </w:tc>
        <w:tc>
          <w:tcPr>
            <w:tcW w:w="1115" w:type="pct"/>
          </w:tcPr>
          <w:p w14:paraId="14074472" w14:textId="77777777" w:rsidR="00754E24" w:rsidRPr="00B8648A" w:rsidRDefault="00754E24" w:rsidP="008B1ACE">
            <w:pPr>
              <w:pStyle w:val="MediumGrid21"/>
              <w:spacing w:before="120" w:after="120"/>
              <w:rPr>
                <w:noProof/>
                <w:sz w:val="22"/>
                <w:szCs w:val="22"/>
                <w:lang w:val="sr-Latn-CS"/>
              </w:rPr>
            </w:pPr>
          </w:p>
        </w:tc>
      </w:tr>
      <w:tr w:rsidR="00754E24" w:rsidRPr="00B8648A" w14:paraId="31E4E187" w14:textId="77777777" w:rsidTr="00E96497">
        <w:tc>
          <w:tcPr>
            <w:tcW w:w="1517" w:type="pct"/>
          </w:tcPr>
          <w:p w14:paraId="36760786" w14:textId="77777777" w:rsidR="00754E24" w:rsidRDefault="00754E24" w:rsidP="007B7720">
            <w:pPr>
              <w:pStyle w:val="MediumGrid21"/>
              <w:spacing w:before="120" w:after="120"/>
              <w:ind w:left="708"/>
              <w:rPr>
                <w:noProof/>
                <w:sz w:val="22"/>
                <w:szCs w:val="22"/>
                <w:lang w:val="sr-Latn-CS"/>
              </w:rPr>
            </w:pPr>
            <w:r w:rsidRPr="00140317">
              <w:rPr>
                <w:b/>
                <w:noProof/>
                <w:sz w:val="22"/>
                <w:szCs w:val="22"/>
                <w:lang w:val="sr-Latn-CS"/>
              </w:rPr>
              <w:t>I.</w:t>
            </w:r>
            <w:r>
              <w:rPr>
                <w:noProof/>
                <w:sz w:val="22"/>
                <w:szCs w:val="22"/>
                <w:lang w:val="sr-Latn-CS"/>
              </w:rPr>
              <w:t xml:space="preserve"> </w:t>
            </w:r>
            <w:r w:rsidR="002C086C">
              <w:rPr>
                <w:noProof/>
                <w:sz w:val="22"/>
                <w:szCs w:val="22"/>
                <w:lang w:val="sr-Latn-CS"/>
              </w:rPr>
              <w:t>I</w:t>
            </w:r>
            <w:r w:rsidR="002C086C" w:rsidRPr="002C086C">
              <w:rPr>
                <w:noProof/>
                <w:sz w:val="22"/>
                <w:szCs w:val="22"/>
                <w:lang w:val="sr-Latn-CS"/>
              </w:rPr>
              <w:t>nformacije o postupcim</w:t>
            </w:r>
            <w:r w:rsidR="002C086C">
              <w:rPr>
                <w:noProof/>
                <w:sz w:val="22"/>
                <w:szCs w:val="22"/>
                <w:lang w:val="sr-Latn-CS"/>
              </w:rPr>
              <w:t>a proizvodnje hrane, pića i ml</w:t>
            </w:r>
            <w:r w:rsidR="002C086C" w:rsidRPr="002C086C">
              <w:rPr>
                <w:noProof/>
                <w:sz w:val="22"/>
                <w:szCs w:val="22"/>
                <w:lang w:val="sr-Latn-CS"/>
              </w:rPr>
              <w:t>ečnih proizvoda, uključujući</w:t>
            </w:r>
            <w:r>
              <w:rPr>
                <w:noProof/>
                <w:sz w:val="22"/>
                <w:szCs w:val="22"/>
                <w:lang w:val="sr-Latn-CS"/>
              </w:rPr>
              <w:t>:</w:t>
            </w:r>
          </w:p>
          <w:p w14:paraId="690B6A15" w14:textId="77777777" w:rsidR="00754E24" w:rsidRPr="007B7720" w:rsidRDefault="00754E24" w:rsidP="007B7720">
            <w:pPr>
              <w:pStyle w:val="MediumGrid21"/>
              <w:spacing w:before="120" w:after="120"/>
              <w:ind w:left="708"/>
              <w:rPr>
                <w:noProof/>
                <w:sz w:val="22"/>
                <w:szCs w:val="22"/>
                <w:lang w:val="sr-Latn-CS"/>
              </w:rPr>
            </w:pPr>
            <w:r w:rsidRPr="00140317">
              <w:rPr>
                <w:b/>
                <w:noProof/>
                <w:sz w:val="22"/>
                <w:szCs w:val="22"/>
                <w:lang w:val="sr-Latn-CS"/>
              </w:rPr>
              <w:t>(a)</w:t>
            </w:r>
            <w:r w:rsidRPr="007B7720">
              <w:rPr>
                <w:noProof/>
                <w:sz w:val="22"/>
                <w:szCs w:val="22"/>
                <w:lang w:val="sr-Latn-CS"/>
              </w:rPr>
              <w:t xml:space="preserve"> </w:t>
            </w:r>
            <w:r w:rsidR="002C086C" w:rsidRPr="002C086C">
              <w:rPr>
                <w:noProof/>
                <w:sz w:val="22"/>
                <w:szCs w:val="22"/>
                <w:lang w:val="sr-Latn-CS"/>
              </w:rPr>
              <w:t>pojednostavnjen</w:t>
            </w:r>
            <w:r w:rsidR="002C086C">
              <w:rPr>
                <w:noProof/>
                <w:sz w:val="22"/>
                <w:szCs w:val="22"/>
                <w:lang w:val="sr-Latn-CS"/>
              </w:rPr>
              <w:t>i</w:t>
            </w:r>
            <w:r w:rsidR="002C086C" w:rsidRPr="002C086C">
              <w:rPr>
                <w:noProof/>
                <w:sz w:val="22"/>
                <w:szCs w:val="22"/>
                <w:lang w:val="sr-Latn-CS"/>
              </w:rPr>
              <w:t xml:space="preserve"> prikaz</w:t>
            </w:r>
            <w:r w:rsidR="002C086C">
              <w:rPr>
                <w:noProof/>
                <w:sz w:val="22"/>
                <w:szCs w:val="22"/>
                <w:lang w:val="sr-Latn-CS"/>
              </w:rPr>
              <w:t>i</w:t>
            </w:r>
            <w:r w:rsidR="002C086C" w:rsidRPr="002C086C">
              <w:rPr>
                <w:noProof/>
                <w:sz w:val="22"/>
                <w:szCs w:val="22"/>
                <w:lang w:val="sr-Latn-CS"/>
              </w:rPr>
              <w:t xml:space="preserve"> t</w:t>
            </w:r>
            <w:r w:rsidR="002C086C">
              <w:rPr>
                <w:noProof/>
                <w:sz w:val="22"/>
                <w:szCs w:val="22"/>
                <w:lang w:val="sr-Latn-CS"/>
              </w:rPr>
              <w:t>o</w:t>
            </w:r>
            <w:r w:rsidR="002C086C" w:rsidRPr="002C086C">
              <w:rPr>
                <w:noProof/>
                <w:sz w:val="22"/>
                <w:szCs w:val="22"/>
                <w:lang w:val="sr-Latn-CS"/>
              </w:rPr>
              <w:t>ka postupka koji pokazuju po</w:t>
            </w:r>
            <w:r w:rsidR="002C086C">
              <w:rPr>
                <w:noProof/>
                <w:sz w:val="22"/>
                <w:szCs w:val="22"/>
                <w:lang w:val="sr-Latn-CS"/>
              </w:rPr>
              <w:t>rek</w:t>
            </w:r>
            <w:r w:rsidR="002C086C" w:rsidRPr="002C086C">
              <w:rPr>
                <w:noProof/>
                <w:sz w:val="22"/>
                <w:szCs w:val="22"/>
                <w:lang w:val="sr-Latn-CS"/>
              </w:rPr>
              <w:t>lo emisija</w:t>
            </w:r>
            <w:r w:rsidRPr="007B7720">
              <w:rPr>
                <w:noProof/>
                <w:sz w:val="22"/>
                <w:szCs w:val="22"/>
                <w:lang w:val="sr-Latn-CS"/>
              </w:rPr>
              <w:t>;</w:t>
            </w:r>
          </w:p>
          <w:p w14:paraId="75F18FA0" w14:textId="77777777" w:rsidR="00754E24" w:rsidRDefault="00754E24" w:rsidP="002F1B1E">
            <w:pPr>
              <w:pStyle w:val="MediumGrid21"/>
              <w:spacing w:before="120" w:after="120"/>
              <w:ind w:left="708"/>
              <w:rPr>
                <w:noProof/>
                <w:sz w:val="22"/>
                <w:szCs w:val="22"/>
                <w:lang w:val="sr-Latn-CS"/>
              </w:rPr>
            </w:pPr>
            <w:r w:rsidRPr="00140317">
              <w:rPr>
                <w:b/>
                <w:noProof/>
                <w:sz w:val="22"/>
                <w:szCs w:val="22"/>
                <w:lang w:val="sr-Latn-CS"/>
              </w:rPr>
              <w:t>(b)</w:t>
            </w:r>
            <w:r w:rsidRPr="007B7720">
              <w:rPr>
                <w:noProof/>
                <w:sz w:val="22"/>
                <w:szCs w:val="22"/>
                <w:lang w:val="sr-Latn-CS"/>
              </w:rPr>
              <w:t xml:space="preserve"> </w:t>
            </w:r>
            <w:r>
              <w:rPr>
                <w:noProof/>
                <w:sz w:val="22"/>
                <w:szCs w:val="22"/>
                <w:lang w:val="sr-Latn-CS"/>
              </w:rPr>
              <w:t>opis</w:t>
            </w:r>
            <w:r w:rsidRPr="007B7720">
              <w:rPr>
                <w:noProof/>
                <w:sz w:val="22"/>
                <w:szCs w:val="22"/>
                <w:lang w:val="sr-Latn-CS"/>
              </w:rPr>
              <w:t xml:space="preserve"> </w:t>
            </w:r>
            <w:r w:rsidR="002C086C">
              <w:rPr>
                <w:noProof/>
                <w:sz w:val="22"/>
                <w:szCs w:val="22"/>
                <w:lang w:val="sr-Latn-CS"/>
              </w:rPr>
              <w:t>tehnika</w:t>
            </w:r>
            <w:r w:rsidRPr="007B7720">
              <w:rPr>
                <w:noProof/>
                <w:sz w:val="22"/>
                <w:szCs w:val="22"/>
                <w:lang w:val="sr-Latn-CS"/>
              </w:rPr>
              <w:t xml:space="preserve"> </w:t>
            </w:r>
            <w:r>
              <w:rPr>
                <w:noProof/>
                <w:sz w:val="22"/>
                <w:szCs w:val="22"/>
                <w:lang w:val="sr-Latn-CS"/>
              </w:rPr>
              <w:t>integrisanih</w:t>
            </w:r>
            <w:r w:rsidRPr="007B7720">
              <w:rPr>
                <w:noProof/>
                <w:sz w:val="22"/>
                <w:szCs w:val="22"/>
                <w:lang w:val="sr-Latn-CS"/>
              </w:rPr>
              <w:t xml:space="preserve"> </w:t>
            </w:r>
            <w:r w:rsidR="002F1B1E">
              <w:rPr>
                <w:noProof/>
                <w:sz w:val="22"/>
                <w:szCs w:val="22"/>
                <w:lang w:val="sr-Latn-CS"/>
              </w:rPr>
              <w:t xml:space="preserve">u </w:t>
            </w:r>
            <w:r w:rsidR="002F1B1E" w:rsidRPr="002F1B1E">
              <w:rPr>
                <w:noProof/>
                <w:sz w:val="22"/>
                <w:szCs w:val="22"/>
                <w:lang w:val="sr-Latn-CS"/>
              </w:rPr>
              <w:t>proizvodni proces i tehnika pročišćavanja</w:t>
            </w:r>
            <w:r w:rsidRPr="007B7720">
              <w:rPr>
                <w:noProof/>
                <w:sz w:val="22"/>
                <w:szCs w:val="22"/>
                <w:lang w:val="sr-Latn-CS"/>
              </w:rPr>
              <w:t xml:space="preserve"> </w:t>
            </w:r>
            <w:r>
              <w:rPr>
                <w:noProof/>
                <w:sz w:val="22"/>
                <w:szCs w:val="22"/>
                <w:lang w:val="sr-Latn-CS"/>
              </w:rPr>
              <w:t>otpadnih</w:t>
            </w:r>
            <w:r w:rsidRPr="007B7720">
              <w:rPr>
                <w:noProof/>
                <w:sz w:val="22"/>
                <w:szCs w:val="22"/>
                <w:lang w:val="sr-Latn-CS"/>
              </w:rPr>
              <w:t xml:space="preserve"> </w:t>
            </w:r>
            <w:r>
              <w:rPr>
                <w:noProof/>
                <w:sz w:val="22"/>
                <w:szCs w:val="22"/>
                <w:lang w:val="sr-Latn-CS"/>
              </w:rPr>
              <w:t>voda</w:t>
            </w:r>
            <w:r w:rsidR="002F1B1E">
              <w:rPr>
                <w:noProof/>
                <w:sz w:val="22"/>
                <w:szCs w:val="22"/>
                <w:lang w:val="sr-Latn-CS"/>
              </w:rPr>
              <w:t xml:space="preserve"> /</w:t>
            </w:r>
            <w:r>
              <w:rPr>
                <w:noProof/>
                <w:sz w:val="22"/>
                <w:szCs w:val="22"/>
                <w:lang w:val="sr-Latn-CS"/>
              </w:rPr>
              <w:t>otpadnih</w:t>
            </w:r>
            <w:r w:rsidRPr="007B7720">
              <w:rPr>
                <w:noProof/>
                <w:sz w:val="22"/>
                <w:szCs w:val="22"/>
                <w:lang w:val="sr-Latn-CS"/>
              </w:rPr>
              <w:t xml:space="preserve"> </w:t>
            </w:r>
            <w:r>
              <w:rPr>
                <w:noProof/>
                <w:sz w:val="22"/>
                <w:szCs w:val="22"/>
                <w:lang w:val="sr-Latn-CS"/>
              </w:rPr>
              <w:t xml:space="preserve">gasova </w:t>
            </w:r>
            <w:r w:rsidRPr="007B7720">
              <w:rPr>
                <w:noProof/>
                <w:sz w:val="22"/>
                <w:szCs w:val="22"/>
                <w:lang w:val="sr-Latn-CS"/>
              </w:rPr>
              <w:t xml:space="preserve"> </w:t>
            </w:r>
            <w:r w:rsidR="002F1B1E">
              <w:rPr>
                <w:noProof/>
                <w:sz w:val="22"/>
                <w:szCs w:val="22"/>
                <w:lang w:val="sr-Latn-CS"/>
              </w:rPr>
              <w:t>kako bi se smanjile ili spr</w:t>
            </w:r>
            <w:r w:rsidR="002F1B1E" w:rsidRPr="002F1B1E">
              <w:rPr>
                <w:noProof/>
                <w:sz w:val="22"/>
                <w:szCs w:val="22"/>
                <w:lang w:val="sr-Latn-CS"/>
              </w:rPr>
              <w:t>ečile emisije</w:t>
            </w:r>
            <w:r w:rsidRPr="007B7720">
              <w:rPr>
                <w:noProof/>
                <w:sz w:val="22"/>
                <w:szCs w:val="22"/>
                <w:lang w:val="sr-Latn-CS"/>
              </w:rPr>
              <w:t xml:space="preserve">, </w:t>
            </w:r>
            <w:r>
              <w:rPr>
                <w:noProof/>
                <w:sz w:val="22"/>
                <w:szCs w:val="22"/>
                <w:lang w:val="sr-Latn-CS"/>
              </w:rPr>
              <w:t>uklјučujući</w:t>
            </w:r>
            <w:r w:rsidRPr="007B7720">
              <w:rPr>
                <w:noProof/>
                <w:sz w:val="22"/>
                <w:szCs w:val="22"/>
                <w:lang w:val="sr-Latn-CS"/>
              </w:rPr>
              <w:t xml:space="preserve"> </w:t>
            </w:r>
            <w:r>
              <w:rPr>
                <w:noProof/>
                <w:sz w:val="22"/>
                <w:szCs w:val="22"/>
                <w:lang w:val="sr-Latn-CS"/>
              </w:rPr>
              <w:t>i</w:t>
            </w:r>
            <w:r w:rsidRPr="007B7720">
              <w:rPr>
                <w:noProof/>
                <w:sz w:val="22"/>
                <w:szCs w:val="22"/>
                <w:lang w:val="sr-Latn-CS"/>
              </w:rPr>
              <w:t xml:space="preserve"> </w:t>
            </w:r>
            <w:r>
              <w:rPr>
                <w:noProof/>
                <w:sz w:val="22"/>
                <w:szCs w:val="22"/>
                <w:lang w:val="sr-Latn-CS"/>
              </w:rPr>
              <w:t>njihove</w:t>
            </w:r>
            <w:r w:rsidRPr="007B7720">
              <w:rPr>
                <w:noProof/>
                <w:sz w:val="22"/>
                <w:szCs w:val="22"/>
                <w:lang w:val="sr-Latn-CS"/>
              </w:rPr>
              <w:t xml:space="preserve"> </w:t>
            </w:r>
            <w:r>
              <w:rPr>
                <w:noProof/>
                <w:sz w:val="22"/>
                <w:szCs w:val="22"/>
                <w:lang w:val="sr-Latn-CS"/>
              </w:rPr>
              <w:t>performanse</w:t>
            </w:r>
            <w:r w:rsidRPr="007B7720">
              <w:rPr>
                <w:noProof/>
                <w:sz w:val="22"/>
                <w:szCs w:val="22"/>
                <w:lang w:val="sr-Latn-CS"/>
              </w:rPr>
              <w:t>.</w:t>
            </w:r>
          </w:p>
        </w:tc>
        <w:tc>
          <w:tcPr>
            <w:tcW w:w="1065" w:type="pct"/>
          </w:tcPr>
          <w:p w14:paraId="4F1FF1D3" w14:textId="77777777" w:rsidR="00754E24" w:rsidRPr="00B8648A" w:rsidRDefault="00754E24" w:rsidP="00563E59">
            <w:pPr>
              <w:pStyle w:val="MediumGrid21"/>
              <w:spacing w:before="120" w:after="120"/>
              <w:rPr>
                <w:noProof/>
                <w:sz w:val="22"/>
                <w:szCs w:val="22"/>
                <w:lang w:val="sr-Latn-CS"/>
              </w:rPr>
            </w:pPr>
          </w:p>
        </w:tc>
        <w:tc>
          <w:tcPr>
            <w:tcW w:w="1303" w:type="pct"/>
          </w:tcPr>
          <w:p w14:paraId="178CF981" w14:textId="77777777" w:rsidR="00754E24" w:rsidRDefault="00754E24" w:rsidP="00563E59">
            <w:pPr>
              <w:pStyle w:val="MediumGrid21"/>
              <w:spacing w:before="120" w:after="120"/>
              <w:rPr>
                <w:b/>
                <w:noProof/>
                <w:sz w:val="22"/>
                <w:szCs w:val="22"/>
                <w:lang w:val="sr-Latn-CS"/>
              </w:rPr>
            </w:pPr>
            <w:r>
              <w:rPr>
                <w:b/>
                <w:noProof/>
                <w:sz w:val="22"/>
                <w:szCs w:val="22"/>
                <w:lang w:val="sr-Latn-CS"/>
              </w:rPr>
              <w:t>DA</w:t>
            </w:r>
          </w:p>
          <w:p w14:paraId="164C9924" w14:textId="77777777" w:rsidR="00754E24" w:rsidRDefault="00754E24" w:rsidP="00563E59">
            <w:pPr>
              <w:pStyle w:val="MediumGrid21"/>
              <w:spacing w:before="120" w:after="120"/>
              <w:rPr>
                <w:noProof/>
                <w:sz w:val="22"/>
                <w:szCs w:val="22"/>
                <w:lang w:val="sr-Latn-CS"/>
              </w:rPr>
            </w:pPr>
            <w:r>
              <w:rPr>
                <w:noProof/>
                <w:sz w:val="22"/>
                <w:szCs w:val="22"/>
                <w:lang w:val="sr-Latn-CS"/>
              </w:rPr>
              <w:t xml:space="preserve">Postoje emisije gasova iz kotlarnice, sa dva kotla koji sagorevaju prirodan gas. </w:t>
            </w:r>
          </w:p>
          <w:p w14:paraId="139BB44D" w14:textId="77777777" w:rsidR="00754E24" w:rsidRPr="009016BB" w:rsidRDefault="00754E24" w:rsidP="00563E59">
            <w:pPr>
              <w:pStyle w:val="MediumGrid21"/>
              <w:spacing w:before="120" w:after="120"/>
              <w:rPr>
                <w:noProof/>
                <w:sz w:val="22"/>
                <w:szCs w:val="22"/>
                <w:lang w:val="sr-Latn-CS"/>
              </w:rPr>
            </w:pPr>
            <w:r>
              <w:rPr>
                <w:noProof/>
                <w:sz w:val="22"/>
                <w:szCs w:val="22"/>
                <w:lang w:val="sr-Latn-CS"/>
              </w:rPr>
              <w:t>Emisije otpadne vode su iz postrojenja za preradu otpadne vode. Postrojenje ima mehanički, hemijski i biološki tretman. Postrojenje je u aerobnom tretmanu.</w:t>
            </w:r>
          </w:p>
        </w:tc>
        <w:tc>
          <w:tcPr>
            <w:tcW w:w="1115" w:type="pct"/>
          </w:tcPr>
          <w:p w14:paraId="5760A69E" w14:textId="77777777" w:rsidR="00754E24" w:rsidRDefault="00754E24" w:rsidP="00563E59">
            <w:pPr>
              <w:pStyle w:val="MediumGrid21"/>
              <w:spacing w:before="120" w:after="120"/>
              <w:rPr>
                <w:noProof/>
                <w:sz w:val="22"/>
                <w:szCs w:val="22"/>
                <w:lang w:val="sr-Latn-CS"/>
              </w:rPr>
            </w:pPr>
          </w:p>
        </w:tc>
      </w:tr>
      <w:tr w:rsidR="00754E24" w:rsidRPr="00B8648A" w14:paraId="03988EA3" w14:textId="77777777" w:rsidTr="00E96497">
        <w:tc>
          <w:tcPr>
            <w:tcW w:w="1517" w:type="pct"/>
          </w:tcPr>
          <w:p w14:paraId="34ACC1A0" w14:textId="77777777" w:rsidR="00754E24" w:rsidRDefault="00754E24" w:rsidP="00A2567E">
            <w:pPr>
              <w:pStyle w:val="MediumGrid21"/>
              <w:spacing w:before="120" w:after="120"/>
              <w:ind w:left="708"/>
              <w:rPr>
                <w:noProof/>
                <w:sz w:val="22"/>
                <w:szCs w:val="22"/>
                <w:lang w:val="sr-Latn-CS"/>
              </w:rPr>
            </w:pPr>
            <w:r w:rsidRPr="00140317">
              <w:rPr>
                <w:b/>
                <w:noProof/>
                <w:sz w:val="22"/>
                <w:szCs w:val="22"/>
                <w:lang w:val="sr-Latn-CS"/>
              </w:rPr>
              <w:t>II.</w:t>
            </w:r>
            <w:r>
              <w:rPr>
                <w:noProof/>
                <w:sz w:val="22"/>
                <w:szCs w:val="22"/>
                <w:lang w:val="sr-Latn-CS"/>
              </w:rPr>
              <w:t xml:space="preserve"> Informacije</w:t>
            </w:r>
            <w:r w:rsidRPr="00F819A8">
              <w:rPr>
                <w:noProof/>
                <w:sz w:val="22"/>
                <w:szCs w:val="22"/>
                <w:lang w:val="sr-Latn-CS"/>
              </w:rPr>
              <w:t xml:space="preserve"> </w:t>
            </w:r>
            <w:r>
              <w:rPr>
                <w:noProof/>
                <w:sz w:val="22"/>
                <w:szCs w:val="22"/>
                <w:lang w:val="sr-Latn-CS"/>
              </w:rPr>
              <w:t>o</w:t>
            </w:r>
            <w:r w:rsidRPr="00F819A8">
              <w:rPr>
                <w:noProof/>
                <w:sz w:val="22"/>
                <w:szCs w:val="22"/>
                <w:lang w:val="sr-Latn-CS"/>
              </w:rPr>
              <w:t xml:space="preserve"> </w:t>
            </w:r>
            <w:r>
              <w:rPr>
                <w:noProof/>
                <w:sz w:val="22"/>
                <w:szCs w:val="22"/>
                <w:lang w:val="sr-Latn-CS"/>
              </w:rPr>
              <w:t>potrošnji</w:t>
            </w:r>
            <w:r w:rsidRPr="00F819A8">
              <w:rPr>
                <w:noProof/>
                <w:sz w:val="22"/>
                <w:szCs w:val="22"/>
                <w:lang w:val="sr-Latn-CS"/>
              </w:rPr>
              <w:t xml:space="preserve"> </w:t>
            </w:r>
            <w:r>
              <w:rPr>
                <w:noProof/>
                <w:sz w:val="22"/>
                <w:szCs w:val="22"/>
                <w:lang w:val="sr-Latn-CS"/>
              </w:rPr>
              <w:t>i</w:t>
            </w:r>
            <w:r w:rsidRPr="00F819A8">
              <w:rPr>
                <w:noProof/>
                <w:sz w:val="22"/>
                <w:szCs w:val="22"/>
                <w:lang w:val="sr-Latn-CS"/>
              </w:rPr>
              <w:t xml:space="preserve"> </w:t>
            </w:r>
            <w:r>
              <w:rPr>
                <w:noProof/>
                <w:sz w:val="22"/>
                <w:szCs w:val="22"/>
                <w:lang w:val="sr-Latn-CS"/>
              </w:rPr>
              <w:t>korišćenju</w:t>
            </w:r>
            <w:r w:rsidRPr="00F819A8">
              <w:rPr>
                <w:noProof/>
                <w:sz w:val="22"/>
                <w:szCs w:val="22"/>
                <w:lang w:val="sr-Latn-CS"/>
              </w:rPr>
              <w:t xml:space="preserve"> </w:t>
            </w:r>
            <w:r>
              <w:rPr>
                <w:noProof/>
                <w:sz w:val="22"/>
                <w:szCs w:val="22"/>
                <w:lang w:val="sr-Latn-CS"/>
              </w:rPr>
              <w:t>vode</w:t>
            </w:r>
            <w:r w:rsidRPr="00F819A8">
              <w:rPr>
                <w:noProof/>
                <w:sz w:val="22"/>
                <w:szCs w:val="22"/>
                <w:lang w:val="sr-Latn-CS"/>
              </w:rPr>
              <w:t xml:space="preserve"> (</w:t>
            </w:r>
            <w:r>
              <w:rPr>
                <w:noProof/>
                <w:sz w:val="22"/>
                <w:szCs w:val="22"/>
                <w:lang w:val="sr-Latn-CS"/>
              </w:rPr>
              <w:t>npr</w:t>
            </w:r>
            <w:r w:rsidRPr="00F819A8">
              <w:rPr>
                <w:noProof/>
                <w:sz w:val="22"/>
                <w:szCs w:val="22"/>
                <w:lang w:val="sr-Latn-CS"/>
              </w:rPr>
              <w:t xml:space="preserve">. </w:t>
            </w:r>
            <w:r>
              <w:rPr>
                <w:noProof/>
                <w:sz w:val="22"/>
                <w:szCs w:val="22"/>
                <w:lang w:val="sr-Latn-CS"/>
              </w:rPr>
              <w:t>dijagrami</w:t>
            </w:r>
            <w:r w:rsidRPr="00F819A8">
              <w:rPr>
                <w:noProof/>
                <w:sz w:val="22"/>
                <w:szCs w:val="22"/>
                <w:lang w:val="sr-Latn-CS"/>
              </w:rPr>
              <w:t xml:space="preserve"> </w:t>
            </w:r>
            <w:r>
              <w:rPr>
                <w:noProof/>
                <w:sz w:val="22"/>
                <w:szCs w:val="22"/>
                <w:lang w:val="sr-Latn-CS"/>
              </w:rPr>
              <w:t>tokova</w:t>
            </w:r>
            <w:r w:rsidRPr="00F819A8">
              <w:rPr>
                <w:noProof/>
                <w:sz w:val="22"/>
                <w:szCs w:val="22"/>
                <w:lang w:val="sr-Latn-CS"/>
              </w:rPr>
              <w:t xml:space="preserve"> </w:t>
            </w:r>
            <w:r>
              <w:rPr>
                <w:noProof/>
                <w:sz w:val="22"/>
                <w:szCs w:val="22"/>
                <w:lang w:val="sr-Latn-CS"/>
              </w:rPr>
              <w:t>i</w:t>
            </w:r>
            <w:r w:rsidRPr="00F819A8">
              <w:rPr>
                <w:noProof/>
                <w:sz w:val="22"/>
                <w:szCs w:val="22"/>
                <w:lang w:val="sr-Latn-CS"/>
              </w:rPr>
              <w:t xml:space="preserve"> </w:t>
            </w:r>
            <w:r>
              <w:rPr>
                <w:noProof/>
                <w:sz w:val="22"/>
                <w:szCs w:val="22"/>
                <w:lang w:val="sr-Latn-CS"/>
              </w:rPr>
              <w:t>bilansi</w:t>
            </w:r>
            <w:r w:rsidRPr="00F819A8">
              <w:rPr>
                <w:noProof/>
                <w:sz w:val="22"/>
                <w:szCs w:val="22"/>
                <w:lang w:val="sr-Latn-CS"/>
              </w:rPr>
              <w:t xml:space="preserve"> </w:t>
            </w:r>
            <w:r>
              <w:rPr>
                <w:noProof/>
                <w:sz w:val="22"/>
                <w:szCs w:val="22"/>
                <w:lang w:val="sr-Latn-CS"/>
              </w:rPr>
              <w:t>vode</w:t>
            </w:r>
            <w:r w:rsidRPr="00F819A8">
              <w:rPr>
                <w:noProof/>
                <w:sz w:val="22"/>
                <w:szCs w:val="22"/>
                <w:lang w:val="sr-Latn-CS"/>
              </w:rPr>
              <w:t xml:space="preserve">) </w:t>
            </w:r>
            <w:r>
              <w:rPr>
                <w:noProof/>
                <w:sz w:val="22"/>
                <w:szCs w:val="22"/>
                <w:lang w:val="sr-Latn-CS"/>
              </w:rPr>
              <w:t>i</w:t>
            </w:r>
            <w:r w:rsidRPr="00F819A8">
              <w:rPr>
                <w:noProof/>
                <w:sz w:val="22"/>
                <w:szCs w:val="22"/>
                <w:lang w:val="sr-Latn-CS"/>
              </w:rPr>
              <w:t xml:space="preserve"> </w:t>
            </w:r>
            <w:r w:rsidR="00A2567E">
              <w:rPr>
                <w:noProof/>
                <w:sz w:val="22"/>
                <w:szCs w:val="22"/>
                <w:lang w:val="sr-Latn-CS"/>
              </w:rPr>
              <w:t xml:space="preserve">utvrđivanje mera </w:t>
            </w:r>
            <w:r>
              <w:rPr>
                <w:noProof/>
                <w:sz w:val="22"/>
                <w:szCs w:val="22"/>
                <w:lang w:val="sr-Latn-CS"/>
              </w:rPr>
              <w:t>za</w:t>
            </w:r>
            <w:r w:rsidRPr="00F819A8">
              <w:rPr>
                <w:noProof/>
                <w:sz w:val="22"/>
                <w:szCs w:val="22"/>
                <w:lang w:val="sr-Latn-CS"/>
              </w:rPr>
              <w:t xml:space="preserve"> </w:t>
            </w:r>
            <w:r>
              <w:rPr>
                <w:noProof/>
                <w:sz w:val="22"/>
                <w:szCs w:val="22"/>
                <w:lang w:val="sr-Latn-CS"/>
              </w:rPr>
              <w:t>smanjenje</w:t>
            </w:r>
            <w:r w:rsidRPr="00F819A8">
              <w:rPr>
                <w:noProof/>
                <w:sz w:val="22"/>
                <w:szCs w:val="22"/>
                <w:lang w:val="sr-Latn-CS"/>
              </w:rPr>
              <w:t xml:space="preserve"> </w:t>
            </w:r>
            <w:r>
              <w:rPr>
                <w:noProof/>
                <w:sz w:val="22"/>
                <w:szCs w:val="22"/>
                <w:lang w:val="sr-Latn-CS"/>
              </w:rPr>
              <w:t>potrošnje</w:t>
            </w:r>
            <w:r w:rsidRPr="00F819A8">
              <w:rPr>
                <w:noProof/>
                <w:sz w:val="22"/>
                <w:szCs w:val="22"/>
                <w:lang w:val="sr-Latn-CS"/>
              </w:rPr>
              <w:t xml:space="preserve"> </w:t>
            </w:r>
            <w:r>
              <w:rPr>
                <w:noProof/>
                <w:sz w:val="22"/>
                <w:szCs w:val="22"/>
                <w:lang w:val="sr-Latn-CS"/>
              </w:rPr>
              <w:t>vode</w:t>
            </w:r>
            <w:r w:rsidRPr="00F819A8">
              <w:rPr>
                <w:noProof/>
                <w:sz w:val="22"/>
                <w:szCs w:val="22"/>
                <w:lang w:val="sr-Latn-CS"/>
              </w:rPr>
              <w:t xml:space="preserve"> </w:t>
            </w:r>
            <w:r>
              <w:rPr>
                <w:noProof/>
                <w:sz w:val="22"/>
                <w:szCs w:val="22"/>
                <w:lang w:val="sr-Latn-CS"/>
              </w:rPr>
              <w:t>i</w:t>
            </w:r>
            <w:r w:rsidRPr="00F819A8">
              <w:rPr>
                <w:noProof/>
                <w:sz w:val="22"/>
                <w:szCs w:val="22"/>
                <w:lang w:val="sr-Latn-CS"/>
              </w:rPr>
              <w:t xml:space="preserve"> </w:t>
            </w:r>
            <w:r>
              <w:rPr>
                <w:noProof/>
                <w:sz w:val="22"/>
                <w:szCs w:val="22"/>
                <w:lang w:val="sr-Latn-CS"/>
              </w:rPr>
              <w:t>količine otpadn</w:t>
            </w:r>
            <w:r w:rsidR="00A2567E">
              <w:rPr>
                <w:noProof/>
                <w:sz w:val="22"/>
                <w:szCs w:val="22"/>
                <w:lang w:val="sr-Latn-CS"/>
              </w:rPr>
              <w:t>ih</w:t>
            </w:r>
            <w:r w:rsidRPr="00F819A8">
              <w:rPr>
                <w:noProof/>
                <w:sz w:val="22"/>
                <w:szCs w:val="22"/>
                <w:lang w:val="sr-Latn-CS"/>
              </w:rPr>
              <w:t xml:space="preserve"> </w:t>
            </w:r>
            <w:r>
              <w:rPr>
                <w:noProof/>
                <w:sz w:val="22"/>
                <w:szCs w:val="22"/>
                <w:lang w:val="sr-Latn-CS"/>
              </w:rPr>
              <w:t>vod</w:t>
            </w:r>
            <w:r w:rsidR="00A2567E">
              <w:rPr>
                <w:noProof/>
                <w:sz w:val="22"/>
                <w:szCs w:val="22"/>
                <w:lang w:val="sr-Latn-CS"/>
              </w:rPr>
              <w:t xml:space="preserve">a </w:t>
            </w:r>
            <w:r w:rsidRPr="00F819A8">
              <w:rPr>
                <w:noProof/>
                <w:sz w:val="22"/>
                <w:szCs w:val="22"/>
                <w:lang w:val="sr-Latn-CS"/>
              </w:rPr>
              <w:t>(</w:t>
            </w:r>
            <w:r>
              <w:rPr>
                <w:noProof/>
                <w:sz w:val="22"/>
                <w:szCs w:val="22"/>
                <w:lang w:val="sr-Latn-CS"/>
              </w:rPr>
              <w:t>vid</w:t>
            </w:r>
            <w:r w:rsidR="00A2567E">
              <w:rPr>
                <w:noProof/>
                <w:sz w:val="22"/>
                <w:szCs w:val="22"/>
                <w:lang w:val="sr-Latn-CS"/>
              </w:rPr>
              <w:t xml:space="preserve">eti </w:t>
            </w:r>
            <w:r>
              <w:rPr>
                <w:noProof/>
                <w:sz w:val="22"/>
                <w:szCs w:val="22"/>
                <w:lang w:val="sr-Latn-CS"/>
              </w:rPr>
              <w:t>BAT</w:t>
            </w:r>
            <w:r w:rsidRPr="00F819A8">
              <w:rPr>
                <w:noProof/>
                <w:sz w:val="22"/>
                <w:szCs w:val="22"/>
                <w:lang w:val="sr-Latn-CS"/>
              </w:rPr>
              <w:t xml:space="preserve"> 7)</w:t>
            </w:r>
          </w:p>
        </w:tc>
        <w:tc>
          <w:tcPr>
            <w:tcW w:w="1065" w:type="pct"/>
          </w:tcPr>
          <w:p w14:paraId="628CD8D6" w14:textId="77777777" w:rsidR="00754E24" w:rsidRPr="00B8648A" w:rsidRDefault="00754E24" w:rsidP="00563E59">
            <w:pPr>
              <w:pStyle w:val="MediumGrid21"/>
              <w:spacing w:before="120" w:after="120"/>
              <w:rPr>
                <w:noProof/>
                <w:sz w:val="22"/>
                <w:szCs w:val="22"/>
                <w:lang w:val="sr-Latn-CS"/>
              </w:rPr>
            </w:pPr>
          </w:p>
        </w:tc>
        <w:tc>
          <w:tcPr>
            <w:tcW w:w="1303" w:type="pct"/>
          </w:tcPr>
          <w:p w14:paraId="50676F0B" w14:textId="683BC4A9" w:rsidR="00754E24" w:rsidRDefault="00754E24" w:rsidP="009016BB">
            <w:pPr>
              <w:pStyle w:val="MediumGrid21"/>
              <w:spacing w:before="120" w:after="120"/>
              <w:rPr>
                <w:b/>
                <w:noProof/>
                <w:sz w:val="22"/>
                <w:szCs w:val="22"/>
                <w:lang w:val="sr-Latn-CS"/>
              </w:rPr>
            </w:pPr>
            <w:r w:rsidRPr="003401CB">
              <w:rPr>
                <w:b/>
                <w:noProof/>
                <w:sz w:val="22"/>
                <w:szCs w:val="22"/>
                <w:lang w:val="sr-Latn-CS"/>
              </w:rPr>
              <w:t>DA</w:t>
            </w:r>
          </w:p>
          <w:p w14:paraId="57F46B93" w14:textId="3EC37BFB" w:rsidR="008D48EF" w:rsidRPr="008D48EF" w:rsidRDefault="008D48EF" w:rsidP="009016BB">
            <w:pPr>
              <w:pStyle w:val="MediumGrid21"/>
              <w:spacing w:before="120" w:after="120"/>
              <w:rPr>
                <w:noProof/>
                <w:sz w:val="22"/>
                <w:szCs w:val="22"/>
                <w:lang w:val="sr-Latn-CS"/>
              </w:rPr>
            </w:pPr>
            <w:r w:rsidRPr="008D48EF">
              <w:rPr>
                <w:noProof/>
                <w:sz w:val="22"/>
                <w:szCs w:val="22"/>
                <w:lang w:val="sr-Latn-CS"/>
              </w:rPr>
              <w:t>2021 – potrošnja 254.115 m</w:t>
            </w:r>
            <w:r w:rsidRPr="008D48EF">
              <w:rPr>
                <w:noProof/>
                <w:sz w:val="22"/>
                <w:szCs w:val="22"/>
                <w:vertAlign w:val="superscript"/>
                <w:lang w:val="sr-Latn-CS"/>
              </w:rPr>
              <w:t>3</w:t>
            </w:r>
          </w:p>
          <w:p w14:paraId="2B1BE904" w14:textId="25A7939D" w:rsidR="00754E24" w:rsidRPr="00F732B3" w:rsidRDefault="00754E24" w:rsidP="009016BB">
            <w:pPr>
              <w:pStyle w:val="MediumGrid21"/>
              <w:spacing w:before="120" w:after="120"/>
              <w:rPr>
                <w:noProof/>
                <w:sz w:val="22"/>
                <w:szCs w:val="22"/>
                <w:lang w:val="sr-Latn-CS"/>
              </w:rPr>
            </w:pPr>
            <w:r w:rsidRPr="00F732B3">
              <w:rPr>
                <w:noProof/>
                <w:sz w:val="22"/>
                <w:szCs w:val="22"/>
                <w:lang w:val="sr-Latn-CS"/>
              </w:rPr>
              <w:t>2</w:t>
            </w:r>
            <w:r w:rsidR="00FE2787">
              <w:rPr>
                <w:noProof/>
                <w:sz w:val="22"/>
                <w:szCs w:val="22"/>
                <w:lang w:val="sr-Latn-CS"/>
              </w:rPr>
              <w:t>020</w:t>
            </w:r>
            <w:r w:rsidRPr="00F732B3">
              <w:rPr>
                <w:noProof/>
                <w:sz w:val="22"/>
                <w:szCs w:val="22"/>
                <w:lang w:val="sr-Latn-CS"/>
              </w:rPr>
              <w:t xml:space="preserve"> – potrošnja </w:t>
            </w:r>
            <w:r w:rsidR="008D48EF">
              <w:rPr>
                <w:noProof/>
                <w:sz w:val="22"/>
                <w:szCs w:val="22"/>
                <w:lang w:val="sr-Latn-CS"/>
              </w:rPr>
              <w:t>232.236</w:t>
            </w:r>
            <w:r w:rsidR="00F732B3" w:rsidRPr="00F732B3">
              <w:rPr>
                <w:noProof/>
                <w:sz w:val="22"/>
                <w:szCs w:val="22"/>
                <w:lang w:val="sr-Latn-CS"/>
              </w:rPr>
              <w:t xml:space="preserve"> </w:t>
            </w:r>
            <w:r w:rsidRPr="00F732B3">
              <w:rPr>
                <w:noProof/>
                <w:sz w:val="22"/>
                <w:szCs w:val="22"/>
                <w:lang w:val="sr-Latn-CS"/>
              </w:rPr>
              <w:t>m</w:t>
            </w:r>
            <w:r w:rsidRPr="000A3B2B">
              <w:rPr>
                <w:noProof/>
                <w:sz w:val="22"/>
                <w:szCs w:val="22"/>
                <w:vertAlign w:val="superscript"/>
                <w:lang w:val="sr-Latn-CS"/>
              </w:rPr>
              <w:t>3</w:t>
            </w:r>
          </w:p>
          <w:p w14:paraId="68C70722" w14:textId="52B32E90" w:rsidR="00754E24" w:rsidRPr="00F732B3" w:rsidRDefault="00754E24" w:rsidP="009016BB">
            <w:pPr>
              <w:pStyle w:val="MediumGrid21"/>
              <w:spacing w:before="120" w:after="120"/>
              <w:rPr>
                <w:noProof/>
                <w:sz w:val="22"/>
                <w:szCs w:val="22"/>
                <w:lang w:val="sr-Latn-CS"/>
              </w:rPr>
            </w:pPr>
            <w:r w:rsidRPr="00F732B3">
              <w:rPr>
                <w:noProof/>
                <w:sz w:val="22"/>
                <w:szCs w:val="22"/>
                <w:lang w:val="sr-Latn-CS"/>
              </w:rPr>
              <w:t>201</w:t>
            </w:r>
            <w:r w:rsidR="00F732B3" w:rsidRPr="00F732B3">
              <w:rPr>
                <w:noProof/>
                <w:sz w:val="22"/>
                <w:szCs w:val="22"/>
                <w:lang w:val="sr-Latn-CS"/>
              </w:rPr>
              <w:t>9</w:t>
            </w:r>
            <w:r w:rsidRPr="00F732B3">
              <w:rPr>
                <w:noProof/>
                <w:sz w:val="22"/>
                <w:szCs w:val="22"/>
                <w:lang w:val="sr-Latn-CS"/>
              </w:rPr>
              <w:t xml:space="preserve"> – potrošnja </w:t>
            </w:r>
            <w:r w:rsidR="00F732B3" w:rsidRPr="00F732B3">
              <w:rPr>
                <w:noProof/>
                <w:sz w:val="22"/>
                <w:szCs w:val="22"/>
                <w:lang w:val="sr-Latn-CS"/>
              </w:rPr>
              <w:t>24</w:t>
            </w:r>
            <w:r w:rsidR="008D48EF">
              <w:rPr>
                <w:noProof/>
                <w:sz w:val="22"/>
                <w:szCs w:val="22"/>
                <w:lang w:val="sr-Latn-CS"/>
              </w:rPr>
              <w:t>1</w:t>
            </w:r>
            <w:r w:rsidRPr="00F732B3">
              <w:rPr>
                <w:noProof/>
                <w:sz w:val="22"/>
                <w:szCs w:val="22"/>
                <w:lang w:val="sr-Latn-CS"/>
              </w:rPr>
              <w:t>.</w:t>
            </w:r>
            <w:r w:rsidR="008D48EF">
              <w:rPr>
                <w:noProof/>
                <w:sz w:val="22"/>
                <w:szCs w:val="22"/>
                <w:lang w:val="sr-Latn-CS"/>
              </w:rPr>
              <w:t>588</w:t>
            </w:r>
            <w:r w:rsidRPr="00F732B3">
              <w:rPr>
                <w:noProof/>
                <w:sz w:val="22"/>
                <w:szCs w:val="22"/>
                <w:lang w:val="sr-Latn-CS"/>
              </w:rPr>
              <w:t xml:space="preserve"> m</w:t>
            </w:r>
            <w:r w:rsidRPr="000A3B2B">
              <w:rPr>
                <w:noProof/>
                <w:sz w:val="22"/>
                <w:szCs w:val="22"/>
                <w:vertAlign w:val="superscript"/>
                <w:lang w:val="sr-Latn-CS"/>
              </w:rPr>
              <w:t>3</w:t>
            </w:r>
          </w:p>
          <w:p w14:paraId="36698489" w14:textId="77777777" w:rsidR="00754E24" w:rsidRPr="009016BB" w:rsidRDefault="00754E24" w:rsidP="009016BB">
            <w:pPr>
              <w:pStyle w:val="MediumGrid21"/>
              <w:spacing w:before="120" w:after="120"/>
              <w:rPr>
                <w:noProof/>
                <w:sz w:val="22"/>
                <w:szCs w:val="22"/>
                <w:lang w:val="sr-Latn-CS"/>
              </w:rPr>
            </w:pPr>
            <w:r w:rsidRPr="009016BB">
              <w:rPr>
                <w:noProof/>
                <w:sz w:val="22"/>
                <w:szCs w:val="22"/>
                <w:lang w:val="sr-Latn-CS"/>
              </w:rPr>
              <w:t>Za potrebe smanjenja potrošnje vode i smenjenja količine otpadne vode uvedena je kontrolisana potrošnja na tuševima, rekuperacija vode, unapređenje tehnoloških procesa.</w:t>
            </w:r>
          </w:p>
        </w:tc>
        <w:tc>
          <w:tcPr>
            <w:tcW w:w="1115" w:type="pct"/>
          </w:tcPr>
          <w:p w14:paraId="090E45CD" w14:textId="77777777" w:rsidR="00754E24" w:rsidRDefault="00754E24" w:rsidP="00563E59">
            <w:pPr>
              <w:pStyle w:val="MediumGrid21"/>
              <w:spacing w:before="120" w:after="120"/>
              <w:rPr>
                <w:noProof/>
                <w:sz w:val="22"/>
                <w:szCs w:val="22"/>
                <w:lang w:val="sr-Latn-CS"/>
              </w:rPr>
            </w:pPr>
          </w:p>
        </w:tc>
      </w:tr>
      <w:tr w:rsidR="00754E24" w:rsidRPr="00B8648A" w14:paraId="3EB8D6C4" w14:textId="77777777" w:rsidTr="00E96497">
        <w:tc>
          <w:tcPr>
            <w:tcW w:w="1517" w:type="pct"/>
          </w:tcPr>
          <w:p w14:paraId="0EA4A96E" w14:textId="77777777" w:rsidR="00754E24" w:rsidRDefault="00754E24" w:rsidP="00F819A8">
            <w:pPr>
              <w:pStyle w:val="MediumGrid21"/>
              <w:spacing w:before="120" w:after="120"/>
              <w:ind w:left="708"/>
              <w:rPr>
                <w:noProof/>
                <w:sz w:val="22"/>
                <w:szCs w:val="22"/>
                <w:lang w:val="sr-Latn-CS"/>
              </w:rPr>
            </w:pPr>
            <w:r w:rsidRPr="00140317">
              <w:rPr>
                <w:b/>
                <w:noProof/>
                <w:sz w:val="22"/>
                <w:szCs w:val="22"/>
                <w:lang w:val="sr-Latn-CS"/>
              </w:rPr>
              <w:lastRenderedPageBreak/>
              <w:t>III.</w:t>
            </w:r>
            <w:r>
              <w:rPr>
                <w:noProof/>
                <w:sz w:val="22"/>
                <w:szCs w:val="22"/>
                <w:lang w:val="sr-Latn-CS"/>
              </w:rPr>
              <w:t xml:space="preserve"> Informacije</w:t>
            </w:r>
            <w:r w:rsidRPr="00F819A8">
              <w:rPr>
                <w:noProof/>
                <w:sz w:val="22"/>
                <w:szCs w:val="22"/>
                <w:lang w:val="sr-Latn-CS"/>
              </w:rPr>
              <w:t xml:space="preserve"> </w:t>
            </w:r>
            <w:r>
              <w:rPr>
                <w:noProof/>
                <w:sz w:val="22"/>
                <w:szCs w:val="22"/>
                <w:lang w:val="sr-Latn-CS"/>
              </w:rPr>
              <w:t>o</w:t>
            </w:r>
            <w:r w:rsidRPr="00F819A8">
              <w:rPr>
                <w:noProof/>
                <w:sz w:val="22"/>
                <w:szCs w:val="22"/>
                <w:lang w:val="sr-Latn-CS"/>
              </w:rPr>
              <w:t xml:space="preserve"> </w:t>
            </w:r>
            <w:r>
              <w:rPr>
                <w:noProof/>
                <w:sz w:val="22"/>
                <w:szCs w:val="22"/>
                <w:lang w:val="sr-Latn-CS"/>
              </w:rPr>
              <w:t>količini</w:t>
            </w:r>
            <w:r w:rsidRPr="00F819A8">
              <w:rPr>
                <w:noProof/>
                <w:sz w:val="22"/>
                <w:szCs w:val="22"/>
                <w:lang w:val="sr-Latn-CS"/>
              </w:rPr>
              <w:t xml:space="preserve"> </w:t>
            </w:r>
            <w:r>
              <w:rPr>
                <w:noProof/>
                <w:sz w:val="22"/>
                <w:szCs w:val="22"/>
                <w:lang w:val="sr-Latn-CS"/>
              </w:rPr>
              <w:t>i</w:t>
            </w:r>
            <w:r w:rsidRPr="00F819A8">
              <w:rPr>
                <w:noProof/>
                <w:sz w:val="22"/>
                <w:szCs w:val="22"/>
                <w:lang w:val="sr-Latn-CS"/>
              </w:rPr>
              <w:t xml:space="preserve"> </w:t>
            </w:r>
            <w:r>
              <w:rPr>
                <w:noProof/>
                <w:sz w:val="22"/>
                <w:szCs w:val="22"/>
                <w:lang w:val="sr-Latn-CS"/>
              </w:rPr>
              <w:t>karakteristikama</w:t>
            </w:r>
            <w:r w:rsidRPr="00F819A8">
              <w:rPr>
                <w:noProof/>
                <w:sz w:val="22"/>
                <w:szCs w:val="22"/>
                <w:lang w:val="sr-Latn-CS"/>
              </w:rPr>
              <w:t xml:space="preserve"> </w:t>
            </w:r>
            <w:r>
              <w:rPr>
                <w:noProof/>
                <w:sz w:val="22"/>
                <w:szCs w:val="22"/>
                <w:lang w:val="sr-Latn-CS"/>
              </w:rPr>
              <w:t>tokova</w:t>
            </w:r>
            <w:r w:rsidRPr="00F819A8">
              <w:rPr>
                <w:noProof/>
                <w:sz w:val="22"/>
                <w:szCs w:val="22"/>
                <w:lang w:val="sr-Latn-CS"/>
              </w:rPr>
              <w:t xml:space="preserve"> </w:t>
            </w:r>
            <w:r>
              <w:rPr>
                <w:noProof/>
                <w:sz w:val="22"/>
                <w:szCs w:val="22"/>
                <w:lang w:val="sr-Latn-CS"/>
              </w:rPr>
              <w:t>otpadnih</w:t>
            </w:r>
            <w:r w:rsidRPr="00F819A8">
              <w:rPr>
                <w:noProof/>
                <w:sz w:val="22"/>
                <w:szCs w:val="22"/>
                <w:lang w:val="sr-Latn-CS"/>
              </w:rPr>
              <w:t xml:space="preserve"> </w:t>
            </w:r>
            <w:r>
              <w:rPr>
                <w:noProof/>
                <w:sz w:val="22"/>
                <w:szCs w:val="22"/>
                <w:lang w:val="sr-Latn-CS"/>
              </w:rPr>
              <w:t>voda</w:t>
            </w:r>
            <w:r w:rsidRPr="00F819A8">
              <w:rPr>
                <w:noProof/>
                <w:sz w:val="22"/>
                <w:szCs w:val="22"/>
                <w:lang w:val="sr-Latn-CS"/>
              </w:rPr>
              <w:t xml:space="preserve">, </w:t>
            </w:r>
            <w:r>
              <w:rPr>
                <w:noProof/>
                <w:sz w:val="22"/>
                <w:szCs w:val="22"/>
                <w:lang w:val="sr-Latn-CS"/>
              </w:rPr>
              <w:t>kao</w:t>
            </w:r>
            <w:r w:rsidRPr="00F819A8">
              <w:rPr>
                <w:noProof/>
                <w:sz w:val="22"/>
                <w:szCs w:val="22"/>
                <w:lang w:val="sr-Latn-CS"/>
              </w:rPr>
              <w:t xml:space="preserve"> </w:t>
            </w:r>
            <w:r>
              <w:rPr>
                <w:noProof/>
                <w:sz w:val="22"/>
                <w:szCs w:val="22"/>
                <w:lang w:val="sr-Latn-CS"/>
              </w:rPr>
              <w:t>što</w:t>
            </w:r>
            <w:r w:rsidRPr="00F819A8">
              <w:rPr>
                <w:noProof/>
                <w:sz w:val="22"/>
                <w:szCs w:val="22"/>
                <w:lang w:val="sr-Latn-CS"/>
              </w:rPr>
              <w:t xml:space="preserve"> </w:t>
            </w:r>
            <w:r>
              <w:rPr>
                <w:noProof/>
                <w:sz w:val="22"/>
                <w:szCs w:val="22"/>
                <w:lang w:val="sr-Latn-CS"/>
              </w:rPr>
              <w:t>su:</w:t>
            </w:r>
          </w:p>
          <w:p w14:paraId="5E04ACDD" w14:textId="77777777" w:rsidR="00754E24" w:rsidRDefault="00754E24" w:rsidP="00563E59">
            <w:pPr>
              <w:pStyle w:val="MediumGrid21"/>
              <w:spacing w:before="120" w:after="120"/>
              <w:ind w:left="708"/>
              <w:rPr>
                <w:noProof/>
                <w:sz w:val="22"/>
                <w:szCs w:val="22"/>
                <w:lang w:val="sr-Latn-CS"/>
              </w:rPr>
            </w:pPr>
            <w:r w:rsidRPr="00140317">
              <w:rPr>
                <w:b/>
                <w:noProof/>
                <w:sz w:val="22"/>
                <w:szCs w:val="22"/>
                <w:lang w:val="sr-Latn-CS"/>
              </w:rPr>
              <w:t>(a)</w:t>
            </w:r>
            <w:r w:rsidRPr="00563E59">
              <w:rPr>
                <w:noProof/>
                <w:sz w:val="22"/>
                <w:szCs w:val="22"/>
                <w:lang w:val="sr-Latn-CS"/>
              </w:rPr>
              <w:t xml:space="preserve"> </w:t>
            </w:r>
            <w:r w:rsidR="00C85AB8">
              <w:rPr>
                <w:noProof/>
                <w:sz w:val="22"/>
                <w:szCs w:val="22"/>
                <w:lang w:val="sr-Latn-CS"/>
              </w:rPr>
              <w:t>srednje</w:t>
            </w:r>
            <w:r w:rsidRPr="00563E59">
              <w:rPr>
                <w:noProof/>
                <w:sz w:val="22"/>
                <w:szCs w:val="22"/>
                <w:lang w:val="sr-Latn-CS"/>
              </w:rPr>
              <w:t xml:space="preserve"> </w:t>
            </w:r>
            <w:r>
              <w:rPr>
                <w:noProof/>
                <w:sz w:val="22"/>
                <w:szCs w:val="22"/>
                <w:lang w:val="sr-Latn-CS"/>
              </w:rPr>
              <w:t>vrednosti</w:t>
            </w:r>
            <w:r w:rsidRPr="00563E59">
              <w:rPr>
                <w:noProof/>
                <w:sz w:val="22"/>
                <w:szCs w:val="22"/>
                <w:lang w:val="sr-Latn-CS"/>
              </w:rPr>
              <w:t xml:space="preserve"> </w:t>
            </w:r>
            <w:r>
              <w:rPr>
                <w:noProof/>
                <w:sz w:val="22"/>
                <w:szCs w:val="22"/>
                <w:lang w:val="sr-Latn-CS"/>
              </w:rPr>
              <w:t>i</w:t>
            </w:r>
            <w:r w:rsidRPr="00563E59">
              <w:rPr>
                <w:noProof/>
                <w:sz w:val="22"/>
                <w:szCs w:val="22"/>
                <w:lang w:val="sr-Latn-CS"/>
              </w:rPr>
              <w:t xml:space="preserve"> </w:t>
            </w:r>
            <w:r>
              <w:rPr>
                <w:noProof/>
                <w:sz w:val="22"/>
                <w:szCs w:val="22"/>
                <w:lang w:val="sr-Latn-CS"/>
              </w:rPr>
              <w:t>varijabilnost</w:t>
            </w:r>
            <w:r w:rsidRPr="00563E59">
              <w:rPr>
                <w:noProof/>
                <w:sz w:val="22"/>
                <w:szCs w:val="22"/>
                <w:lang w:val="sr-Latn-CS"/>
              </w:rPr>
              <w:t xml:space="preserve"> </w:t>
            </w:r>
            <w:r>
              <w:rPr>
                <w:noProof/>
                <w:sz w:val="22"/>
                <w:szCs w:val="22"/>
                <w:lang w:val="sr-Latn-CS"/>
              </w:rPr>
              <w:t>toka</w:t>
            </w:r>
            <w:r w:rsidRPr="00563E59">
              <w:rPr>
                <w:noProof/>
                <w:sz w:val="22"/>
                <w:szCs w:val="22"/>
                <w:lang w:val="sr-Latn-CS"/>
              </w:rPr>
              <w:t xml:space="preserve">, </w:t>
            </w:r>
            <w:r>
              <w:rPr>
                <w:noProof/>
                <w:sz w:val="22"/>
                <w:szCs w:val="22"/>
                <w:lang w:val="sr-Latn-CS"/>
              </w:rPr>
              <w:t>pH</w:t>
            </w:r>
            <w:r w:rsidR="00C85AB8">
              <w:rPr>
                <w:noProof/>
                <w:sz w:val="22"/>
                <w:szCs w:val="22"/>
                <w:lang w:val="sr-Latn-CS"/>
              </w:rPr>
              <w:t xml:space="preserve"> vrednosti</w:t>
            </w:r>
            <w:r w:rsidRPr="00563E59">
              <w:rPr>
                <w:noProof/>
                <w:sz w:val="22"/>
                <w:szCs w:val="22"/>
                <w:lang w:val="sr-Latn-CS"/>
              </w:rPr>
              <w:t xml:space="preserve"> </w:t>
            </w:r>
            <w:r>
              <w:rPr>
                <w:noProof/>
                <w:sz w:val="22"/>
                <w:szCs w:val="22"/>
                <w:lang w:val="sr-Latn-CS"/>
              </w:rPr>
              <w:t>i</w:t>
            </w:r>
            <w:r w:rsidRPr="00563E59">
              <w:rPr>
                <w:noProof/>
                <w:sz w:val="22"/>
                <w:szCs w:val="22"/>
                <w:lang w:val="sr-Latn-CS"/>
              </w:rPr>
              <w:t xml:space="preserve"> </w:t>
            </w:r>
            <w:r>
              <w:rPr>
                <w:noProof/>
                <w:sz w:val="22"/>
                <w:szCs w:val="22"/>
                <w:lang w:val="sr-Latn-CS"/>
              </w:rPr>
              <w:t>temperature</w:t>
            </w:r>
            <w:r w:rsidRPr="00563E59">
              <w:rPr>
                <w:noProof/>
                <w:sz w:val="22"/>
                <w:szCs w:val="22"/>
                <w:lang w:val="sr-Latn-CS"/>
              </w:rPr>
              <w:t>;</w:t>
            </w:r>
          </w:p>
          <w:p w14:paraId="74687432" w14:textId="77777777" w:rsidR="00754E24" w:rsidRDefault="00754E24" w:rsidP="00C85AB8">
            <w:pPr>
              <w:pStyle w:val="MediumGrid21"/>
              <w:spacing w:before="120" w:after="120"/>
              <w:ind w:left="708"/>
              <w:rPr>
                <w:noProof/>
                <w:sz w:val="22"/>
                <w:szCs w:val="22"/>
                <w:lang w:val="sr-Latn-CS"/>
              </w:rPr>
            </w:pPr>
            <w:r w:rsidRPr="00140317">
              <w:rPr>
                <w:b/>
                <w:noProof/>
                <w:sz w:val="22"/>
                <w:szCs w:val="22"/>
                <w:lang w:val="sr-Latn-CS"/>
              </w:rPr>
              <w:t>(b)</w:t>
            </w:r>
            <w:r w:rsidRPr="00563E59">
              <w:rPr>
                <w:noProof/>
                <w:sz w:val="22"/>
                <w:szCs w:val="22"/>
                <w:lang w:val="sr-Latn-CS"/>
              </w:rPr>
              <w:t xml:space="preserve"> </w:t>
            </w:r>
            <w:r w:rsidR="00C85AB8">
              <w:rPr>
                <w:noProof/>
                <w:sz w:val="22"/>
                <w:szCs w:val="22"/>
                <w:lang w:val="sr-Latn-CS"/>
              </w:rPr>
              <w:t>srednje vrednosti</w:t>
            </w:r>
            <w:r w:rsidRPr="00563E59">
              <w:rPr>
                <w:noProof/>
                <w:sz w:val="22"/>
                <w:szCs w:val="22"/>
                <w:lang w:val="sr-Latn-CS"/>
              </w:rPr>
              <w:t xml:space="preserve"> </w:t>
            </w:r>
            <w:r>
              <w:rPr>
                <w:noProof/>
                <w:sz w:val="22"/>
                <w:szCs w:val="22"/>
                <w:lang w:val="sr-Latn-CS"/>
              </w:rPr>
              <w:t>koncentracij</w:t>
            </w:r>
            <w:r w:rsidR="00C85AB8">
              <w:rPr>
                <w:noProof/>
                <w:sz w:val="22"/>
                <w:szCs w:val="22"/>
                <w:lang w:val="sr-Latn-CS"/>
              </w:rPr>
              <w:t>a</w:t>
            </w:r>
            <w:r w:rsidRPr="00563E59">
              <w:rPr>
                <w:noProof/>
                <w:sz w:val="22"/>
                <w:szCs w:val="22"/>
                <w:lang w:val="sr-Latn-CS"/>
              </w:rPr>
              <w:t xml:space="preserve"> </w:t>
            </w:r>
            <w:r>
              <w:rPr>
                <w:noProof/>
                <w:sz w:val="22"/>
                <w:szCs w:val="22"/>
                <w:lang w:val="sr-Latn-CS"/>
              </w:rPr>
              <w:t>relevantnih zagađujućih</w:t>
            </w:r>
            <w:r w:rsidRPr="00563E59">
              <w:rPr>
                <w:noProof/>
                <w:sz w:val="22"/>
                <w:szCs w:val="22"/>
                <w:lang w:val="sr-Latn-CS"/>
              </w:rPr>
              <w:t xml:space="preserve"> </w:t>
            </w:r>
            <w:r>
              <w:rPr>
                <w:noProof/>
                <w:sz w:val="22"/>
                <w:szCs w:val="22"/>
                <w:lang w:val="sr-Latn-CS"/>
              </w:rPr>
              <w:t>materija</w:t>
            </w:r>
            <w:r w:rsidRPr="00563E59">
              <w:rPr>
                <w:noProof/>
                <w:sz w:val="22"/>
                <w:szCs w:val="22"/>
                <w:lang w:val="sr-Latn-CS"/>
              </w:rPr>
              <w:t xml:space="preserve"> / </w:t>
            </w:r>
            <w:r w:rsidR="00C85AB8">
              <w:rPr>
                <w:noProof/>
                <w:sz w:val="22"/>
                <w:szCs w:val="22"/>
                <w:lang w:val="sr-Latn-CS"/>
              </w:rPr>
              <w:t>pokazatelja i opterećenja njima</w:t>
            </w:r>
            <w:r w:rsidRPr="00563E59">
              <w:rPr>
                <w:noProof/>
                <w:sz w:val="22"/>
                <w:szCs w:val="22"/>
                <w:lang w:val="sr-Latn-CS"/>
              </w:rPr>
              <w:t xml:space="preserve"> (</w:t>
            </w:r>
            <w:r>
              <w:rPr>
                <w:noProof/>
                <w:sz w:val="22"/>
                <w:szCs w:val="22"/>
                <w:lang w:val="sr-Latn-CS"/>
              </w:rPr>
              <w:t>npr</w:t>
            </w:r>
            <w:r w:rsidRPr="00563E59">
              <w:rPr>
                <w:noProof/>
                <w:sz w:val="22"/>
                <w:szCs w:val="22"/>
                <w:lang w:val="sr-Latn-CS"/>
              </w:rPr>
              <w:t xml:space="preserve">. </w:t>
            </w:r>
            <w:r>
              <w:rPr>
                <w:noProof/>
                <w:sz w:val="22"/>
                <w:szCs w:val="22"/>
                <w:lang w:val="sr-Latn-CS"/>
              </w:rPr>
              <w:t>TOC ili</w:t>
            </w:r>
            <w:r w:rsidRPr="00563E59">
              <w:rPr>
                <w:noProof/>
                <w:sz w:val="22"/>
                <w:szCs w:val="22"/>
                <w:lang w:val="sr-Latn-CS"/>
              </w:rPr>
              <w:t xml:space="preserve"> </w:t>
            </w:r>
            <w:r>
              <w:rPr>
                <w:noProof/>
                <w:sz w:val="22"/>
                <w:szCs w:val="22"/>
                <w:lang w:val="sr-Latn-CS"/>
              </w:rPr>
              <w:t>COD</w:t>
            </w:r>
            <w:r w:rsidRPr="00563E59">
              <w:rPr>
                <w:noProof/>
                <w:sz w:val="22"/>
                <w:szCs w:val="22"/>
                <w:lang w:val="sr-Latn-CS"/>
              </w:rPr>
              <w:t xml:space="preserve">, </w:t>
            </w:r>
            <w:r>
              <w:rPr>
                <w:noProof/>
                <w:sz w:val="22"/>
                <w:szCs w:val="22"/>
                <w:lang w:val="sr-Latn-CS"/>
              </w:rPr>
              <w:t>vrste</w:t>
            </w:r>
            <w:r w:rsidRPr="00563E59">
              <w:rPr>
                <w:noProof/>
                <w:sz w:val="22"/>
                <w:szCs w:val="22"/>
                <w:lang w:val="sr-Latn-CS"/>
              </w:rPr>
              <w:t xml:space="preserve"> </w:t>
            </w:r>
            <w:r>
              <w:rPr>
                <w:noProof/>
                <w:sz w:val="22"/>
                <w:szCs w:val="22"/>
                <w:lang w:val="sr-Latn-CS"/>
              </w:rPr>
              <w:t>azota</w:t>
            </w:r>
            <w:r w:rsidRPr="00563E59">
              <w:rPr>
                <w:noProof/>
                <w:sz w:val="22"/>
                <w:szCs w:val="22"/>
                <w:lang w:val="sr-Latn-CS"/>
              </w:rPr>
              <w:t xml:space="preserve">, </w:t>
            </w:r>
            <w:r>
              <w:rPr>
                <w:noProof/>
                <w:sz w:val="22"/>
                <w:szCs w:val="22"/>
                <w:lang w:val="sr-Latn-CS"/>
              </w:rPr>
              <w:t>fosfora</w:t>
            </w:r>
            <w:r w:rsidRPr="00563E59">
              <w:rPr>
                <w:noProof/>
                <w:sz w:val="22"/>
                <w:szCs w:val="22"/>
                <w:lang w:val="sr-Latn-CS"/>
              </w:rPr>
              <w:t xml:space="preserve">, </w:t>
            </w:r>
            <w:r>
              <w:rPr>
                <w:noProof/>
                <w:sz w:val="22"/>
                <w:szCs w:val="22"/>
                <w:lang w:val="sr-Latn-CS"/>
              </w:rPr>
              <w:t>hlorida</w:t>
            </w:r>
            <w:r w:rsidRPr="00563E59">
              <w:rPr>
                <w:noProof/>
                <w:sz w:val="22"/>
                <w:szCs w:val="22"/>
                <w:lang w:val="sr-Latn-CS"/>
              </w:rPr>
              <w:t xml:space="preserve">, </w:t>
            </w:r>
            <w:r>
              <w:rPr>
                <w:noProof/>
                <w:sz w:val="22"/>
                <w:szCs w:val="22"/>
                <w:lang w:val="sr-Latn-CS"/>
              </w:rPr>
              <w:t>provodlјivost</w:t>
            </w:r>
            <w:r w:rsidRPr="00563E59">
              <w:rPr>
                <w:noProof/>
                <w:sz w:val="22"/>
                <w:szCs w:val="22"/>
                <w:lang w:val="sr-Latn-CS"/>
              </w:rPr>
              <w:t xml:space="preserve">) </w:t>
            </w:r>
            <w:r>
              <w:rPr>
                <w:noProof/>
                <w:sz w:val="22"/>
                <w:szCs w:val="22"/>
                <w:lang w:val="sr-Latn-CS"/>
              </w:rPr>
              <w:t>i</w:t>
            </w:r>
            <w:r w:rsidRPr="00563E59">
              <w:rPr>
                <w:noProof/>
                <w:sz w:val="22"/>
                <w:szCs w:val="22"/>
                <w:lang w:val="sr-Latn-CS"/>
              </w:rPr>
              <w:t xml:space="preserve"> </w:t>
            </w:r>
            <w:r>
              <w:rPr>
                <w:noProof/>
                <w:sz w:val="22"/>
                <w:szCs w:val="22"/>
                <w:lang w:val="sr-Latn-CS"/>
              </w:rPr>
              <w:t>njihov</w:t>
            </w:r>
            <w:r w:rsidR="00C85AB8">
              <w:rPr>
                <w:noProof/>
                <w:sz w:val="22"/>
                <w:szCs w:val="22"/>
                <w:lang w:val="sr-Latn-CS"/>
              </w:rPr>
              <w:t>a</w:t>
            </w:r>
            <w:r w:rsidRPr="00563E59">
              <w:rPr>
                <w:noProof/>
                <w:sz w:val="22"/>
                <w:szCs w:val="22"/>
                <w:lang w:val="sr-Latn-CS"/>
              </w:rPr>
              <w:t xml:space="preserve"> </w:t>
            </w:r>
            <w:r>
              <w:rPr>
                <w:noProof/>
                <w:sz w:val="22"/>
                <w:szCs w:val="22"/>
                <w:lang w:val="sr-Latn-CS"/>
              </w:rPr>
              <w:t>varijabilnost</w:t>
            </w:r>
            <w:r w:rsidRPr="00563E59">
              <w:rPr>
                <w:noProof/>
                <w:sz w:val="22"/>
                <w:szCs w:val="22"/>
                <w:lang w:val="sr-Latn-CS"/>
              </w:rPr>
              <w:t>.</w:t>
            </w:r>
          </w:p>
        </w:tc>
        <w:tc>
          <w:tcPr>
            <w:tcW w:w="1065" w:type="pct"/>
          </w:tcPr>
          <w:p w14:paraId="663EA12A" w14:textId="77777777" w:rsidR="00754E24" w:rsidRPr="00B8648A" w:rsidRDefault="00754E24" w:rsidP="00563E59">
            <w:pPr>
              <w:pStyle w:val="MediumGrid21"/>
              <w:spacing w:before="120" w:after="120"/>
              <w:rPr>
                <w:noProof/>
                <w:sz w:val="22"/>
                <w:szCs w:val="22"/>
                <w:lang w:val="sr-Latn-CS"/>
              </w:rPr>
            </w:pPr>
          </w:p>
          <w:p w14:paraId="0BB9C3F8" w14:textId="77777777" w:rsidR="00754E24" w:rsidRPr="00B8648A" w:rsidRDefault="00754E24" w:rsidP="00563E59">
            <w:pPr>
              <w:pStyle w:val="MediumGrid21"/>
              <w:spacing w:before="120" w:after="120"/>
              <w:rPr>
                <w:noProof/>
                <w:sz w:val="22"/>
                <w:szCs w:val="22"/>
                <w:lang w:val="sr-Latn-CS"/>
              </w:rPr>
            </w:pPr>
          </w:p>
        </w:tc>
        <w:tc>
          <w:tcPr>
            <w:tcW w:w="1303" w:type="pct"/>
          </w:tcPr>
          <w:p w14:paraId="709FB04C" w14:textId="77777777" w:rsidR="00754E24" w:rsidRPr="003401CB" w:rsidRDefault="00F732B3" w:rsidP="00563E59">
            <w:pPr>
              <w:pStyle w:val="MediumGrid21"/>
              <w:spacing w:before="120" w:after="120"/>
              <w:rPr>
                <w:b/>
                <w:noProof/>
                <w:sz w:val="22"/>
                <w:szCs w:val="22"/>
                <w:lang w:val="sr-Latn-RS"/>
              </w:rPr>
            </w:pPr>
            <w:r>
              <w:rPr>
                <w:b/>
                <w:noProof/>
                <w:sz w:val="22"/>
                <w:szCs w:val="22"/>
                <w:lang w:val="sr-Latn-CS"/>
              </w:rPr>
              <w:t>DA</w:t>
            </w:r>
          </w:p>
          <w:p w14:paraId="393B3E15" w14:textId="77777777" w:rsidR="00754E24" w:rsidRPr="0095719E" w:rsidRDefault="00F732B3" w:rsidP="00F732B3">
            <w:pPr>
              <w:pStyle w:val="MediumGrid21"/>
              <w:spacing w:before="120" w:after="120"/>
              <w:rPr>
                <w:noProof/>
                <w:sz w:val="22"/>
                <w:szCs w:val="22"/>
                <w:lang w:val="sr-Latn-CS"/>
              </w:rPr>
            </w:pPr>
            <w:r w:rsidRPr="00F732B3">
              <w:rPr>
                <w:noProof/>
                <w:sz w:val="22"/>
                <w:szCs w:val="22"/>
                <w:lang w:val="sr-Latn-CS"/>
              </w:rPr>
              <w:t>Izgrađen je prečistač otpadnih voda i dobijena je vodna dozvola za ispuštanje u prirodni recipijent. U prilogu se nalazi poslednji izveštaj ispitivanja otpadnih voda</w:t>
            </w:r>
            <w:r w:rsidR="00754E24" w:rsidRPr="00F732B3">
              <w:rPr>
                <w:noProof/>
                <w:sz w:val="22"/>
                <w:szCs w:val="22"/>
                <w:lang w:val="sr-Latn-CS"/>
              </w:rPr>
              <w:t>.</w:t>
            </w:r>
            <w:r w:rsidRPr="00F732B3">
              <w:rPr>
                <w:noProof/>
                <w:sz w:val="22"/>
                <w:szCs w:val="22"/>
                <w:lang w:val="sr-Latn-CS"/>
              </w:rPr>
              <w:t xml:space="preserve"> </w:t>
            </w:r>
          </w:p>
        </w:tc>
        <w:tc>
          <w:tcPr>
            <w:tcW w:w="1115" w:type="pct"/>
          </w:tcPr>
          <w:p w14:paraId="30C989D1" w14:textId="77777777" w:rsidR="00754E24" w:rsidRDefault="00754E24" w:rsidP="00563E59">
            <w:pPr>
              <w:pStyle w:val="MediumGrid21"/>
              <w:spacing w:before="120" w:after="120"/>
              <w:rPr>
                <w:noProof/>
                <w:sz w:val="22"/>
                <w:szCs w:val="22"/>
                <w:lang w:val="sr-Latn-CS"/>
              </w:rPr>
            </w:pPr>
          </w:p>
        </w:tc>
      </w:tr>
      <w:tr w:rsidR="00754E24" w:rsidRPr="00B8648A" w14:paraId="11DE29C8" w14:textId="77777777" w:rsidTr="00E96497">
        <w:tc>
          <w:tcPr>
            <w:tcW w:w="1517" w:type="pct"/>
          </w:tcPr>
          <w:p w14:paraId="5413EDC0" w14:textId="77777777" w:rsidR="00754E24" w:rsidRDefault="00754E24" w:rsidP="00F819A8">
            <w:pPr>
              <w:pStyle w:val="MediumGrid21"/>
              <w:spacing w:before="120" w:after="120"/>
              <w:ind w:left="708"/>
              <w:rPr>
                <w:noProof/>
                <w:sz w:val="22"/>
                <w:szCs w:val="22"/>
                <w:lang w:val="sr-Latn-CS"/>
              </w:rPr>
            </w:pPr>
            <w:r w:rsidRPr="00140317">
              <w:rPr>
                <w:b/>
                <w:noProof/>
                <w:sz w:val="22"/>
                <w:szCs w:val="22"/>
                <w:lang w:val="sr-Latn-CS"/>
              </w:rPr>
              <w:t>IV.</w:t>
            </w:r>
            <w:r>
              <w:rPr>
                <w:noProof/>
                <w:sz w:val="22"/>
                <w:szCs w:val="22"/>
                <w:lang w:val="sr-Latn-CS"/>
              </w:rPr>
              <w:t xml:space="preserve"> Informacije</w:t>
            </w:r>
            <w:r w:rsidRPr="00563E59">
              <w:rPr>
                <w:noProof/>
                <w:sz w:val="22"/>
                <w:szCs w:val="22"/>
                <w:lang w:val="sr-Latn-CS"/>
              </w:rPr>
              <w:t xml:space="preserve"> </w:t>
            </w:r>
            <w:r>
              <w:rPr>
                <w:noProof/>
                <w:sz w:val="22"/>
                <w:szCs w:val="22"/>
                <w:lang w:val="sr-Latn-CS"/>
              </w:rPr>
              <w:t>o</w:t>
            </w:r>
            <w:r w:rsidRPr="00563E59">
              <w:rPr>
                <w:noProof/>
                <w:sz w:val="22"/>
                <w:szCs w:val="22"/>
                <w:lang w:val="sr-Latn-CS"/>
              </w:rPr>
              <w:t xml:space="preserve"> </w:t>
            </w:r>
            <w:r>
              <w:rPr>
                <w:noProof/>
                <w:sz w:val="22"/>
                <w:szCs w:val="22"/>
                <w:lang w:val="sr-Latn-CS"/>
              </w:rPr>
              <w:t>karakteristikama</w:t>
            </w:r>
            <w:r w:rsidRPr="00563E59">
              <w:rPr>
                <w:noProof/>
                <w:sz w:val="22"/>
                <w:szCs w:val="22"/>
                <w:lang w:val="sr-Latn-CS"/>
              </w:rPr>
              <w:t xml:space="preserve"> </w:t>
            </w:r>
            <w:r>
              <w:rPr>
                <w:noProof/>
                <w:sz w:val="22"/>
                <w:szCs w:val="22"/>
                <w:lang w:val="sr-Latn-CS"/>
              </w:rPr>
              <w:t>tokova</w:t>
            </w:r>
            <w:r w:rsidRPr="00563E59">
              <w:rPr>
                <w:noProof/>
                <w:sz w:val="22"/>
                <w:szCs w:val="22"/>
                <w:lang w:val="sr-Latn-CS"/>
              </w:rPr>
              <w:t xml:space="preserve"> </w:t>
            </w:r>
            <w:r>
              <w:rPr>
                <w:noProof/>
                <w:sz w:val="22"/>
                <w:szCs w:val="22"/>
                <w:lang w:val="sr-Latn-CS"/>
              </w:rPr>
              <w:t>otpadnih</w:t>
            </w:r>
            <w:r w:rsidRPr="00563E59">
              <w:rPr>
                <w:noProof/>
                <w:sz w:val="22"/>
                <w:szCs w:val="22"/>
                <w:lang w:val="sr-Latn-CS"/>
              </w:rPr>
              <w:t xml:space="preserve"> </w:t>
            </w:r>
            <w:r>
              <w:rPr>
                <w:noProof/>
                <w:sz w:val="22"/>
                <w:szCs w:val="22"/>
                <w:lang w:val="sr-Latn-CS"/>
              </w:rPr>
              <w:t>gasova</w:t>
            </w:r>
            <w:r w:rsidRPr="00563E59">
              <w:rPr>
                <w:noProof/>
                <w:sz w:val="22"/>
                <w:szCs w:val="22"/>
                <w:lang w:val="sr-Latn-CS"/>
              </w:rPr>
              <w:t xml:space="preserve">, </w:t>
            </w:r>
            <w:r>
              <w:rPr>
                <w:noProof/>
                <w:sz w:val="22"/>
                <w:szCs w:val="22"/>
                <w:lang w:val="sr-Latn-CS"/>
              </w:rPr>
              <w:t>kao</w:t>
            </w:r>
            <w:r w:rsidRPr="00563E59">
              <w:rPr>
                <w:noProof/>
                <w:sz w:val="22"/>
                <w:szCs w:val="22"/>
                <w:lang w:val="sr-Latn-CS"/>
              </w:rPr>
              <w:t xml:space="preserve"> </w:t>
            </w:r>
            <w:r>
              <w:rPr>
                <w:noProof/>
                <w:sz w:val="22"/>
                <w:szCs w:val="22"/>
                <w:lang w:val="sr-Latn-CS"/>
              </w:rPr>
              <w:t>što</w:t>
            </w:r>
            <w:r w:rsidRPr="00563E59">
              <w:rPr>
                <w:noProof/>
                <w:sz w:val="22"/>
                <w:szCs w:val="22"/>
                <w:lang w:val="sr-Latn-CS"/>
              </w:rPr>
              <w:t xml:space="preserve"> </w:t>
            </w:r>
            <w:r>
              <w:rPr>
                <w:noProof/>
                <w:sz w:val="22"/>
                <w:szCs w:val="22"/>
                <w:lang w:val="sr-Latn-CS"/>
              </w:rPr>
              <w:t>su:</w:t>
            </w:r>
          </w:p>
          <w:p w14:paraId="1B94C2B5" w14:textId="77777777" w:rsidR="00754E24" w:rsidRPr="00563E59" w:rsidRDefault="00754E24" w:rsidP="00563E59">
            <w:pPr>
              <w:pStyle w:val="MediumGrid21"/>
              <w:spacing w:before="120" w:after="120"/>
              <w:ind w:left="708"/>
              <w:rPr>
                <w:noProof/>
                <w:sz w:val="22"/>
                <w:szCs w:val="22"/>
                <w:lang w:val="sr-Latn-CS"/>
              </w:rPr>
            </w:pPr>
            <w:r w:rsidRPr="00140317">
              <w:rPr>
                <w:b/>
                <w:noProof/>
                <w:sz w:val="22"/>
                <w:szCs w:val="22"/>
                <w:lang w:val="sr-Latn-CS"/>
              </w:rPr>
              <w:t>(a)</w:t>
            </w:r>
            <w:r w:rsidRPr="00563E59">
              <w:rPr>
                <w:noProof/>
                <w:sz w:val="22"/>
                <w:szCs w:val="22"/>
                <w:lang w:val="sr-Latn-CS"/>
              </w:rPr>
              <w:t xml:space="preserve"> </w:t>
            </w:r>
            <w:r w:rsidR="00C85AB8" w:rsidRPr="00C85AB8">
              <w:rPr>
                <w:noProof/>
                <w:sz w:val="22"/>
                <w:szCs w:val="22"/>
                <w:lang w:val="sr-Latn-CS"/>
              </w:rPr>
              <w:t xml:space="preserve">srednje vrednosti i varijabilnost </w:t>
            </w:r>
            <w:r>
              <w:rPr>
                <w:noProof/>
                <w:sz w:val="22"/>
                <w:szCs w:val="22"/>
                <w:lang w:val="sr-Latn-CS"/>
              </w:rPr>
              <w:t>tok</w:t>
            </w:r>
            <w:r w:rsidR="00C85AB8">
              <w:rPr>
                <w:noProof/>
                <w:sz w:val="22"/>
                <w:szCs w:val="22"/>
                <w:lang w:val="sr-Latn-CS"/>
              </w:rPr>
              <w:t xml:space="preserve">a </w:t>
            </w:r>
            <w:r>
              <w:rPr>
                <w:noProof/>
                <w:sz w:val="22"/>
                <w:szCs w:val="22"/>
                <w:lang w:val="sr-Latn-CS"/>
              </w:rPr>
              <w:t>i</w:t>
            </w:r>
            <w:r w:rsidRPr="00563E59">
              <w:rPr>
                <w:noProof/>
                <w:sz w:val="22"/>
                <w:szCs w:val="22"/>
                <w:lang w:val="sr-Latn-CS"/>
              </w:rPr>
              <w:t xml:space="preserve"> </w:t>
            </w:r>
            <w:r>
              <w:rPr>
                <w:noProof/>
                <w:sz w:val="22"/>
                <w:szCs w:val="22"/>
                <w:lang w:val="sr-Latn-CS"/>
              </w:rPr>
              <w:t>temperature</w:t>
            </w:r>
            <w:r w:rsidRPr="00563E59">
              <w:rPr>
                <w:noProof/>
                <w:sz w:val="22"/>
                <w:szCs w:val="22"/>
                <w:lang w:val="sr-Latn-CS"/>
              </w:rPr>
              <w:t>;</w:t>
            </w:r>
          </w:p>
          <w:p w14:paraId="34FE5912" w14:textId="77777777" w:rsidR="00C85AB8" w:rsidRPr="008D48EF" w:rsidRDefault="00754E24" w:rsidP="00C85AB8">
            <w:pPr>
              <w:pStyle w:val="MediumGrid21"/>
              <w:spacing w:before="120" w:after="120"/>
              <w:ind w:left="708"/>
              <w:rPr>
                <w:noProof/>
                <w:sz w:val="22"/>
                <w:szCs w:val="22"/>
                <w:lang w:val="sr-Latn-CS"/>
              </w:rPr>
            </w:pPr>
            <w:r w:rsidRPr="008D48EF">
              <w:rPr>
                <w:b/>
                <w:noProof/>
                <w:sz w:val="22"/>
                <w:szCs w:val="22"/>
                <w:lang w:val="sr-Latn-CS"/>
              </w:rPr>
              <w:t>(b)</w:t>
            </w:r>
            <w:r w:rsidRPr="008D48EF">
              <w:rPr>
                <w:noProof/>
                <w:sz w:val="22"/>
                <w:szCs w:val="22"/>
                <w:lang w:val="sr-Latn-CS"/>
              </w:rPr>
              <w:t xml:space="preserve"> </w:t>
            </w:r>
            <w:r w:rsidR="00C85AB8" w:rsidRPr="008D48EF">
              <w:rPr>
                <w:noProof/>
                <w:sz w:val="22"/>
                <w:szCs w:val="22"/>
                <w:lang w:val="sr-Latn-CS"/>
              </w:rPr>
              <w:t>srednje vrednosti koncentracija</w:t>
            </w:r>
            <w:r w:rsidRPr="008D48EF">
              <w:rPr>
                <w:noProof/>
                <w:sz w:val="22"/>
                <w:szCs w:val="22"/>
                <w:lang w:val="sr-Latn-CS"/>
              </w:rPr>
              <w:t xml:space="preserve"> relevantnih zagađujućih materija / </w:t>
            </w:r>
            <w:r w:rsidR="00C85AB8" w:rsidRPr="008D48EF">
              <w:rPr>
                <w:noProof/>
                <w:sz w:val="22"/>
                <w:szCs w:val="22"/>
                <w:lang w:val="sr-Latn-CS"/>
              </w:rPr>
              <w:t>pokazatelja i opterećenja njima</w:t>
            </w:r>
            <w:r w:rsidRPr="008D48EF">
              <w:rPr>
                <w:noProof/>
                <w:sz w:val="22"/>
                <w:szCs w:val="22"/>
                <w:lang w:val="sr-Latn-CS"/>
              </w:rPr>
              <w:t xml:space="preserve"> (npr. </w:t>
            </w:r>
            <w:r w:rsidR="00C85AB8" w:rsidRPr="008D48EF">
              <w:rPr>
                <w:noProof/>
                <w:sz w:val="22"/>
                <w:szCs w:val="22"/>
                <w:lang w:val="sr-Latn-CS"/>
              </w:rPr>
              <w:t>čestice</w:t>
            </w:r>
            <w:r w:rsidRPr="008D48EF">
              <w:rPr>
                <w:noProof/>
                <w:sz w:val="22"/>
                <w:szCs w:val="22"/>
                <w:lang w:val="sr-Latn-CS"/>
              </w:rPr>
              <w:t>,  TVOC, CO, NOx, SOx) i njihova varijabilnost;</w:t>
            </w:r>
          </w:p>
          <w:p w14:paraId="1CABCDAD" w14:textId="77777777" w:rsidR="00754E24" w:rsidRDefault="00C85AB8" w:rsidP="00C85AB8">
            <w:pPr>
              <w:pStyle w:val="MediumGrid21"/>
              <w:spacing w:before="120" w:after="120"/>
              <w:ind w:left="708"/>
              <w:rPr>
                <w:noProof/>
                <w:sz w:val="22"/>
                <w:szCs w:val="22"/>
                <w:lang w:val="sr-Latn-CS"/>
              </w:rPr>
            </w:pPr>
            <w:r w:rsidRPr="008D48EF">
              <w:rPr>
                <w:b/>
                <w:noProof/>
                <w:sz w:val="22"/>
                <w:szCs w:val="22"/>
                <w:lang w:val="sr-Latn-CS"/>
              </w:rPr>
              <w:t>(c)</w:t>
            </w:r>
            <w:r w:rsidRPr="00563E59">
              <w:rPr>
                <w:noProof/>
                <w:sz w:val="22"/>
                <w:szCs w:val="22"/>
                <w:lang w:val="sr-Latn-CS"/>
              </w:rPr>
              <w:t xml:space="preserve"> </w:t>
            </w:r>
            <w:r w:rsidR="00754E24">
              <w:rPr>
                <w:noProof/>
                <w:sz w:val="22"/>
                <w:szCs w:val="22"/>
                <w:lang w:val="sr-Latn-CS"/>
              </w:rPr>
              <w:t>prisustvo</w:t>
            </w:r>
            <w:r w:rsidR="00754E24" w:rsidRPr="00563E59">
              <w:rPr>
                <w:noProof/>
                <w:sz w:val="22"/>
                <w:szCs w:val="22"/>
                <w:lang w:val="sr-Latn-CS"/>
              </w:rPr>
              <w:t xml:space="preserve"> </w:t>
            </w:r>
            <w:r w:rsidR="00754E24">
              <w:rPr>
                <w:noProof/>
                <w:sz w:val="22"/>
                <w:szCs w:val="22"/>
                <w:lang w:val="sr-Latn-CS"/>
              </w:rPr>
              <w:t>drugih</w:t>
            </w:r>
            <w:r w:rsidR="00754E24" w:rsidRPr="00563E59">
              <w:rPr>
                <w:noProof/>
                <w:sz w:val="22"/>
                <w:szCs w:val="22"/>
                <w:lang w:val="sr-Latn-CS"/>
              </w:rPr>
              <w:t xml:space="preserve"> </w:t>
            </w:r>
            <w:r w:rsidR="00754E24">
              <w:rPr>
                <w:noProof/>
                <w:sz w:val="22"/>
                <w:szCs w:val="22"/>
                <w:lang w:val="sr-Latn-CS"/>
              </w:rPr>
              <w:t>supstanci</w:t>
            </w:r>
            <w:r w:rsidR="00754E24" w:rsidRPr="00563E59">
              <w:rPr>
                <w:noProof/>
                <w:sz w:val="22"/>
                <w:szCs w:val="22"/>
                <w:lang w:val="sr-Latn-CS"/>
              </w:rPr>
              <w:t xml:space="preserve"> </w:t>
            </w:r>
            <w:r w:rsidR="00754E24">
              <w:rPr>
                <w:noProof/>
                <w:sz w:val="22"/>
                <w:szCs w:val="22"/>
                <w:lang w:val="sr-Latn-CS"/>
              </w:rPr>
              <w:t>koje</w:t>
            </w:r>
            <w:r w:rsidR="00754E24" w:rsidRPr="00563E59">
              <w:rPr>
                <w:noProof/>
                <w:sz w:val="22"/>
                <w:szCs w:val="22"/>
                <w:lang w:val="sr-Latn-CS"/>
              </w:rPr>
              <w:t xml:space="preserve"> </w:t>
            </w:r>
            <w:r w:rsidR="00754E24">
              <w:rPr>
                <w:noProof/>
                <w:sz w:val="22"/>
                <w:szCs w:val="22"/>
                <w:lang w:val="sr-Latn-CS"/>
              </w:rPr>
              <w:t>mogu</w:t>
            </w:r>
            <w:r w:rsidR="00754E24" w:rsidRPr="00563E59">
              <w:rPr>
                <w:noProof/>
                <w:sz w:val="22"/>
                <w:szCs w:val="22"/>
                <w:lang w:val="sr-Latn-CS"/>
              </w:rPr>
              <w:t xml:space="preserve"> </w:t>
            </w:r>
            <w:r w:rsidR="00754E24">
              <w:rPr>
                <w:noProof/>
                <w:sz w:val="22"/>
                <w:szCs w:val="22"/>
                <w:lang w:val="sr-Latn-CS"/>
              </w:rPr>
              <w:t>uticati</w:t>
            </w:r>
            <w:r w:rsidR="00754E24" w:rsidRPr="00563E59">
              <w:rPr>
                <w:noProof/>
                <w:sz w:val="22"/>
                <w:szCs w:val="22"/>
                <w:lang w:val="sr-Latn-CS"/>
              </w:rPr>
              <w:t xml:space="preserve"> </w:t>
            </w:r>
            <w:r w:rsidR="00754E24">
              <w:rPr>
                <w:noProof/>
                <w:sz w:val="22"/>
                <w:szCs w:val="22"/>
                <w:lang w:val="sr-Latn-CS"/>
              </w:rPr>
              <w:t>na</w:t>
            </w:r>
            <w:r w:rsidR="00754E24" w:rsidRPr="00563E59">
              <w:rPr>
                <w:noProof/>
                <w:sz w:val="22"/>
                <w:szCs w:val="22"/>
                <w:lang w:val="sr-Latn-CS"/>
              </w:rPr>
              <w:t xml:space="preserve"> </w:t>
            </w:r>
            <w:r w:rsidR="00754E24">
              <w:rPr>
                <w:noProof/>
                <w:sz w:val="22"/>
                <w:szCs w:val="22"/>
                <w:lang w:val="sr-Latn-CS"/>
              </w:rPr>
              <w:t>sistem</w:t>
            </w:r>
            <w:r w:rsidR="00754E24" w:rsidRPr="00563E59">
              <w:rPr>
                <w:noProof/>
                <w:sz w:val="22"/>
                <w:szCs w:val="22"/>
                <w:lang w:val="sr-Latn-CS"/>
              </w:rPr>
              <w:t xml:space="preserve"> </w:t>
            </w:r>
            <w:r w:rsidR="00754E24">
              <w:rPr>
                <w:noProof/>
                <w:sz w:val="22"/>
                <w:szCs w:val="22"/>
                <w:lang w:val="sr-Latn-CS"/>
              </w:rPr>
              <w:t>za</w:t>
            </w:r>
            <w:r w:rsidR="00754E24" w:rsidRPr="00563E59">
              <w:rPr>
                <w:noProof/>
                <w:sz w:val="22"/>
                <w:szCs w:val="22"/>
                <w:lang w:val="sr-Latn-CS"/>
              </w:rPr>
              <w:t xml:space="preserve"> </w:t>
            </w:r>
            <w:r w:rsidR="00754E24">
              <w:rPr>
                <w:noProof/>
                <w:sz w:val="22"/>
                <w:szCs w:val="22"/>
                <w:lang w:val="sr-Latn-CS"/>
              </w:rPr>
              <w:t>tretman</w:t>
            </w:r>
            <w:r w:rsidR="00754E24" w:rsidRPr="00563E59">
              <w:rPr>
                <w:noProof/>
                <w:sz w:val="22"/>
                <w:szCs w:val="22"/>
                <w:lang w:val="sr-Latn-CS"/>
              </w:rPr>
              <w:t xml:space="preserve"> </w:t>
            </w:r>
            <w:r w:rsidR="00754E24">
              <w:rPr>
                <w:noProof/>
                <w:sz w:val="22"/>
                <w:szCs w:val="22"/>
                <w:lang w:val="sr-Latn-CS"/>
              </w:rPr>
              <w:t>otpadnog</w:t>
            </w:r>
            <w:r w:rsidR="00754E24" w:rsidRPr="00563E59">
              <w:rPr>
                <w:noProof/>
                <w:sz w:val="22"/>
                <w:szCs w:val="22"/>
                <w:lang w:val="sr-Latn-CS"/>
              </w:rPr>
              <w:t xml:space="preserve"> </w:t>
            </w:r>
            <w:r w:rsidR="00754E24">
              <w:rPr>
                <w:noProof/>
                <w:sz w:val="22"/>
                <w:szCs w:val="22"/>
                <w:lang w:val="sr-Latn-CS"/>
              </w:rPr>
              <w:t>gasa</w:t>
            </w:r>
            <w:r w:rsidR="00754E24" w:rsidRPr="00563E59">
              <w:rPr>
                <w:noProof/>
                <w:sz w:val="22"/>
                <w:szCs w:val="22"/>
                <w:lang w:val="sr-Latn-CS"/>
              </w:rPr>
              <w:t xml:space="preserve"> </w:t>
            </w:r>
            <w:r w:rsidR="00754E24">
              <w:rPr>
                <w:noProof/>
                <w:sz w:val="22"/>
                <w:szCs w:val="22"/>
                <w:lang w:val="sr-Latn-CS"/>
              </w:rPr>
              <w:t>ili</w:t>
            </w:r>
            <w:r w:rsidR="00754E24" w:rsidRPr="00563E59">
              <w:rPr>
                <w:noProof/>
                <w:sz w:val="22"/>
                <w:szCs w:val="22"/>
                <w:lang w:val="sr-Latn-CS"/>
              </w:rPr>
              <w:t xml:space="preserve"> </w:t>
            </w:r>
            <w:r w:rsidR="00754E24">
              <w:rPr>
                <w:noProof/>
                <w:sz w:val="22"/>
                <w:szCs w:val="22"/>
                <w:lang w:val="sr-Latn-CS"/>
              </w:rPr>
              <w:t>bezbednost postrojenja</w:t>
            </w:r>
            <w:r w:rsidR="00754E24" w:rsidRPr="00563E59">
              <w:rPr>
                <w:noProof/>
                <w:sz w:val="22"/>
                <w:szCs w:val="22"/>
                <w:lang w:val="sr-Latn-CS"/>
              </w:rPr>
              <w:t xml:space="preserve"> (</w:t>
            </w:r>
            <w:r w:rsidR="00754E24">
              <w:rPr>
                <w:noProof/>
                <w:sz w:val="22"/>
                <w:szCs w:val="22"/>
                <w:lang w:val="sr-Latn-CS"/>
              </w:rPr>
              <w:t>npr</w:t>
            </w:r>
            <w:r w:rsidR="00754E24" w:rsidRPr="00563E59">
              <w:rPr>
                <w:noProof/>
                <w:sz w:val="22"/>
                <w:szCs w:val="22"/>
                <w:lang w:val="sr-Latn-CS"/>
              </w:rPr>
              <w:t xml:space="preserve">. </w:t>
            </w:r>
            <w:r w:rsidR="00754E24">
              <w:rPr>
                <w:noProof/>
                <w:sz w:val="22"/>
                <w:szCs w:val="22"/>
                <w:lang w:val="sr-Latn-CS"/>
              </w:rPr>
              <w:t>kiseonik</w:t>
            </w:r>
            <w:r w:rsidR="00754E24" w:rsidRPr="00563E59">
              <w:rPr>
                <w:noProof/>
                <w:sz w:val="22"/>
                <w:szCs w:val="22"/>
                <w:lang w:val="sr-Latn-CS"/>
              </w:rPr>
              <w:t xml:space="preserve">, </w:t>
            </w:r>
            <w:r w:rsidR="00754E24">
              <w:rPr>
                <w:noProof/>
                <w:sz w:val="22"/>
                <w:szCs w:val="22"/>
                <w:lang w:val="sr-Latn-CS"/>
              </w:rPr>
              <w:t>vodena</w:t>
            </w:r>
            <w:r w:rsidR="00754E24" w:rsidRPr="00563E59">
              <w:rPr>
                <w:noProof/>
                <w:sz w:val="22"/>
                <w:szCs w:val="22"/>
                <w:lang w:val="sr-Latn-CS"/>
              </w:rPr>
              <w:t xml:space="preserve"> </w:t>
            </w:r>
            <w:r w:rsidR="00754E24">
              <w:rPr>
                <w:noProof/>
                <w:sz w:val="22"/>
                <w:szCs w:val="22"/>
                <w:lang w:val="sr-Latn-CS"/>
              </w:rPr>
              <w:t>para</w:t>
            </w:r>
            <w:r w:rsidR="00754E24" w:rsidRPr="00563E59">
              <w:rPr>
                <w:noProof/>
                <w:sz w:val="22"/>
                <w:szCs w:val="22"/>
                <w:lang w:val="sr-Latn-CS"/>
              </w:rPr>
              <w:t xml:space="preserve">, </w:t>
            </w:r>
            <w:r>
              <w:rPr>
                <w:noProof/>
                <w:sz w:val="22"/>
                <w:szCs w:val="22"/>
                <w:lang w:val="sr-Latn-CS"/>
              </w:rPr>
              <w:t>čestice</w:t>
            </w:r>
            <w:r w:rsidR="00754E24" w:rsidRPr="00563E59">
              <w:rPr>
                <w:noProof/>
                <w:sz w:val="22"/>
                <w:szCs w:val="22"/>
                <w:lang w:val="sr-Latn-CS"/>
              </w:rPr>
              <w:t>).</w:t>
            </w:r>
          </w:p>
        </w:tc>
        <w:tc>
          <w:tcPr>
            <w:tcW w:w="1065" w:type="pct"/>
          </w:tcPr>
          <w:p w14:paraId="05FE19ED" w14:textId="77777777" w:rsidR="00754E24" w:rsidRPr="00B8648A" w:rsidRDefault="00754E24" w:rsidP="00563E59">
            <w:pPr>
              <w:pStyle w:val="MediumGrid21"/>
              <w:spacing w:before="120" w:after="120"/>
              <w:rPr>
                <w:noProof/>
                <w:sz w:val="22"/>
                <w:szCs w:val="22"/>
                <w:lang w:val="sr-Latn-CS"/>
              </w:rPr>
            </w:pPr>
          </w:p>
        </w:tc>
        <w:tc>
          <w:tcPr>
            <w:tcW w:w="1303" w:type="pct"/>
          </w:tcPr>
          <w:p w14:paraId="003555CB" w14:textId="77777777" w:rsidR="00754E24" w:rsidRDefault="00754E24" w:rsidP="00563E59">
            <w:pPr>
              <w:pStyle w:val="MediumGrid21"/>
              <w:spacing w:before="120" w:after="120"/>
              <w:rPr>
                <w:b/>
                <w:noProof/>
                <w:sz w:val="22"/>
                <w:szCs w:val="22"/>
                <w:lang w:val="sr-Latn-CS"/>
              </w:rPr>
            </w:pPr>
            <w:r>
              <w:rPr>
                <w:b/>
                <w:noProof/>
                <w:sz w:val="22"/>
                <w:szCs w:val="22"/>
                <w:lang w:val="sr-Latn-CS"/>
              </w:rPr>
              <w:t>DA</w:t>
            </w:r>
          </w:p>
          <w:p w14:paraId="1929052B" w14:textId="77777777" w:rsidR="00754E24" w:rsidRPr="0095719E" w:rsidRDefault="00754E24" w:rsidP="00563E59">
            <w:pPr>
              <w:pStyle w:val="MediumGrid21"/>
              <w:spacing w:before="120" w:after="120"/>
              <w:rPr>
                <w:noProof/>
                <w:sz w:val="22"/>
                <w:szCs w:val="22"/>
                <w:lang w:val="sr-Latn-CS"/>
              </w:rPr>
            </w:pPr>
            <w:r w:rsidRPr="0095719E">
              <w:rPr>
                <w:noProof/>
                <w:sz w:val="22"/>
                <w:szCs w:val="22"/>
                <w:lang w:val="sr-Latn-CS"/>
              </w:rPr>
              <w:t>U prilogu je izveštaj o ispitivanju.</w:t>
            </w:r>
          </w:p>
        </w:tc>
        <w:tc>
          <w:tcPr>
            <w:tcW w:w="1115" w:type="pct"/>
          </w:tcPr>
          <w:p w14:paraId="55B813D8" w14:textId="77777777" w:rsidR="00754E24" w:rsidRDefault="00754E24" w:rsidP="00563E59">
            <w:pPr>
              <w:pStyle w:val="MediumGrid21"/>
              <w:spacing w:before="120" w:after="120"/>
              <w:rPr>
                <w:noProof/>
                <w:sz w:val="22"/>
                <w:szCs w:val="22"/>
                <w:lang w:val="sr-Latn-CS"/>
              </w:rPr>
            </w:pPr>
          </w:p>
        </w:tc>
      </w:tr>
      <w:tr w:rsidR="00754E24" w:rsidRPr="00B8648A" w14:paraId="2087E4C1" w14:textId="77777777" w:rsidTr="00E96497">
        <w:tc>
          <w:tcPr>
            <w:tcW w:w="1517" w:type="pct"/>
          </w:tcPr>
          <w:p w14:paraId="12F5A152" w14:textId="77777777" w:rsidR="00754E24" w:rsidRPr="008D48EF" w:rsidRDefault="00754E24" w:rsidP="007A4370">
            <w:pPr>
              <w:pStyle w:val="MediumGrid21"/>
              <w:spacing w:before="120" w:after="120"/>
              <w:ind w:left="708"/>
              <w:rPr>
                <w:noProof/>
                <w:sz w:val="22"/>
                <w:szCs w:val="22"/>
                <w:lang w:val="sr-Latn-CS"/>
              </w:rPr>
            </w:pPr>
            <w:r w:rsidRPr="008D48EF">
              <w:rPr>
                <w:b/>
                <w:noProof/>
                <w:sz w:val="22"/>
                <w:szCs w:val="22"/>
                <w:lang w:val="sr-Latn-CS"/>
              </w:rPr>
              <w:t>V.</w:t>
            </w:r>
            <w:r w:rsidRPr="008D48EF">
              <w:rPr>
                <w:noProof/>
                <w:sz w:val="22"/>
                <w:szCs w:val="22"/>
                <w:lang w:val="sr-Latn-CS"/>
              </w:rPr>
              <w:t xml:space="preserve"> Informacije o potrošnji i korišćenju energije, </w:t>
            </w:r>
            <w:r w:rsidR="007A4370" w:rsidRPr="008D48EF">
              <w:rPr>
                <w:noProof/>
                <w:sz w:val="22"/>
                <w:szCs w:val="22"/>
                <w:lang w:val="sr-Latn-CS"/>
              </w:rPr>
              <w:t xml:space="preserve">o količinama </w:t>
            </w:r>
            <w:r w:rsidR="007A4370" w:rsidRPr="008D48EF">
              <w:rPr>
                <w:noProof/>
                <w:sz w:val="22"/>
                <w:szCs w:val="22"/>
                <w:lang w:val="sr-Latn-CS"/>
              </w:rPr>
              <w:lastRenderedPageBreak/>
              <w:t>upotrebljenih sirovina, o količinama i svojstvima nastalih ostataka, kao i utvrđivanje mera za stalno poboljšanje efikasnostiresursa</w:t>
            </w:r>
            <w:r w:rsidRPr="008D48EF">
              <w:rPr>
                <w:noProof/>
                <w:sz w:val="22"/>
                <w:szCs w:val="22"/>
                <w:lang w:val="sr-Latn-CS"/>
              </w:rPr>
              <w:t xml:space="preserve"> (videti na primer BAT 6 i BAT </w:t>
            </w:r>
            <w:r w:rsidR="007A4370" w:rsidRPr="00B75016">
              <w:rPr>
                <w:noProof/>
                <w:sz w:val="22"/>
                <w:szCs w:val="22"/>
                <w:lang w:val="sr-Latn-CS"/>
              </w:rPr>
              <w:t>10</w:t>
            </w:r>
            <w:r w:rsidRPr="008D48EF">
              <w:rPr>
                <w:noProof/>
                <w:sz w:val="22"/>
                <w:szCs w:val="22"/>
                <w:lang w:val="sr-Latn-CS"/>
              </w:rPr>
              <w:t>).</w:t>
            </w:r>
          </w:p>
        </w:tc>
        <w:tc>
          <w:tcPr>
            <w:tcW w:w="1065" w:type="pct"/>
          </w:tcPr>
          <w:p w14:paraId="743A7B16" w14:textId="77777777" w:rsidR="00754E24" w:rsidRPr="00B8648A" w:rsidRDefault="00754E24" w:rsidP="00563E59">
            <w:pPr>
              <w:pStyle w:val="MediumGrid21"/>
              <w:spacing w:before="120" w:after="120"/>
              <w:rPr>
                <w:noProof/>
                <w:sz w:val="22"/>
                <w:szCs w:val="22"/>
                <w:lang w:val="sr-Latn-CS"/>
              </w:rPr>
            </w:pPr>
          </w:p>
        </w:tc>
        <w:tc>
          <w:tcPr>
            <w:tcW w:w="1303" w:type="pct"/>
          </w:tcPr>
          <w:p w14:paraId="0290F2F5" w14:textId="77777777" w:rsidR="00754E24" w:rsidRPr="00853617" w:rsidRDefault="00754E24" w:rsidP="0095719E">
            <w:pPr>
              <w:pStyle w:val="MediumGrid21"/>
              <w:spacing w:before="120" w:after="120"/>
              <w:rPr>
                <w:b/>
                <w:noProof/>
                <w:color w:val="FF0000"/>
                <w:sz w:val="22"/>
                <w:szCs w:val="22"/>
                <w:lang w:val="sr-Latn-CS"/>
              </w:rPr>
            </w:pPr>
            <w:r w:rsidRPr="003401CB">
              <w:rPr>
                <w:b/>
                <w:noProof/>
                <w:sz w:val="22"/>
                <w:szCs w:val="22"/>
                <w:lang w:val="sr-Latn-CS"/>
              </w:rPr>
              <w:t>DA</w:t>
            </w:r>
          </w:p>
          <w:p w14:paraId="0DC54D24" w14:textId="40B0C86E" w:rsidR="00754E24" w:rsidRDefault="00754E24" w:rsidP="0095719E">
            <w:pPr>
              <w:pStyle w:val="MediumGrid21"/>
              <w:spacing w:before="120" w:after="120"/>
              <w:rPr>
                <w:noProof/>
                <w:sz w:val="22"/>
                <w:szCs w:val="22"/>
                <w:lang w:val="sr-Latn-CS"/>
              </w:rPr>
            </w:pPr>
            <w:r w:rsidRPr="001F0904">
              <w:rPr>
                <w:noProof/>
                <w:sz w:val="22"/>
                <w:szCs w:val="22"/>
                <w:lang w:val="sr-Latn-CS"/>
              </w:rPr>
              <w:lastRenderedPageBreak/>
              <w:t xml:space="preserve">Električna energija: </w:t>
            </w:r>
          </w:p>
          <w:p w14:paraId="5905E96B" w14:textId="1195211D" w:rsidR="008D48EF" w:rsidRPr="001F0904" w:rsidRDefault="008D48EF" w:rsidP="0095719E">
            <w:pPr>
              <w:pStyle w:val="MediumGrid21"/>
              <w:spacing w:before="120" w:after="120"/>
              <w:rPr>
                <w:noProof/>
                <w:sz w:val="22"/>
                <w:szCs w:val="22"/>
                <w:lang w:val="sr-Latn-CS"/>
              </w:rPr>
            </w:pPr>
            <w:r>
              <w:rPr>
                <w:noProof/>
                <w:sz w:val="22"/>
                <w:szCs w:val="22"/>
                <w:lang w:val="sr-Latn-CS"/>
              </w:rPr>
              <w:t>2021 – potrošnja 7.982.277 kWh</w:t>
            </w:r>
          </w:p>
          <w:p w14:paraId="652D1108" w14:textId="0B907F53" w:rsidR="00754E24" w:rsidRPr="001F0904" w:rsidRDefault="005856F4" w:rsidP="0095719E">
            <w:pPr>
              <w:pStyle w:val="MediumGrid21"/>
              <w:spacing w:before="120" w:after="120"/>
              <w:rPr>
                <w:noProof/>
                <w:sz w:val="22"/>
                <w:szCs w:val="22"/>
                <w:lang w:val="sr-Latn-CS"/>
              </w:rPr>
            </w:pPr>
            <w:r>
              <w:rPr>
                <w:noProof/>
                <w:sz w:val="22"/>
                <w:szCs w:val="22"/>
                <w:lang w:val="sr-Latn-CS"/>
              </w:rPr>
              <w:t>2020</w:t>
            </w:r>
            <w:r w:rsidR="00754E24" w:rsidRPr="001F0904">
              <w:rPr>
                <w:noProof/>
                <w:sz w:val="22"/>
                <w:szCs w:val="22"/>
                <w:lang w:val="sr-Latn-CS"/>
              </w:rPr>
              <w:t xml:space="preserve"> –</w:t>
            </w:r>
            <w:r w:rsidR="00F732B3" w:rsidRPr="001F0904">
              <w:rPr>
                <w:noProof/>
                <w:sz w:val="22"/>
                <w:szCs w:val="22"/>
                <w:lang w:val="sr-Latn-CS"/>
              </w:rPr>
              <w:t xml:space="preserve"> </w:t>
            </w:r>
            <w:r w:rsidR="00754E24" w:rsidRPr="001F0904">
              <w:rPr>
                <w:noProof/>
                <w:sz w:val="22"/>
                <w:szCs w:val="22"/>
                <w:lang w:val="sr-Latn-CS"/>
              </w:rPr>
              <w:t>potrošnja</w:t>
            </w:r>
            <w:r w:rsidR="00F732B3" w:rsidRPr="001F0904">
              <w:rPr>
                <w:noProof/>
                <w:sz w:val="22"/>
                <w:szCs w:val="22"/>
                <w:lang w:val="sr-Latn-CS"/>
              </w:rPr>
              <w:t xml:space="preserve"> </w:t>
            </w:r>
            <w:r w:rsidR="008D48EF">
              <w:rPr>
                <w:noProof/>
                <w:sz w:val="22"/>
                <w:szCs w:val="22"/>
                <w:lang w:val="sr-Latn-CS"/>
              </w:rPr>
              <w:t>7.773.276</w:t>
            </w:r>
            <w:r w:rsidR="00F732B3" w:rsidRPr="001F0904">
              <w:rPr>
                <w:b/>
                <w:sz w:val="22"/>
              </w:rPr>
              <w:t xml:space="preserve"> </w:t>
            </w:r>
            <w:r w:rsidR="00754E24" w:rsidRPr="001F0904">
              <w:rPr>
                <w:noProof/>
                <w:sz w:val="22"/>
                <w:szCs w:val="22"/>
                <w:lang w:val="sr-Latn-CS"/>
              </w:rPr>
              <w:t>kWh</w:t>
            </w:r>
          </w:p>
          <w:p w14:paraId="0CF33E2B" w14:textId="30C96A82" w:rsidR="00754E24" w:rsidRPr="001F0904" w:rsidRDefault="00754E24" w:rsidP="0095719E">
            <w:pPr>
              <w:pStyle w:val="MediumGrid21"/>
              <w:spacing w:before="120" w:after="120"/>
              <w:rPr>
                <w:noProof/>
                <w:sz w:val="22"/>
                <w:szCs w:val="22"/>
                <w:lang w:val="sr-Latn-CS"/>
              </w:rPr>
            </w:pPr>
            <w:r w:rsidRPr="001F0904">
              <w:rPr>
                <w:noProof/>
                <w:sz w:val="22"/>
                <w:szCs w:val="22"/>
                <w:lang w:val="sr-Latn-CS"/>
              </w:rPr>
              <w:t>201</w:t>
            </w:r>
            <w:r w:rsidR="00F732B3" w:rsidRPr="001F0904">
              <w:rPr>
                <w:noProof/>
                <w:sz w:val="22"/>
                <w:szCs w:val="22"/>
                <w:lang w:val="sr-Latn-CS"/>
              </w:rPr>
              <w:t>9</w:t>
            </w:r>
            <w:r w:rsidR="001F0904" w:rsidRPr="001F0904">
              <w:rPr>
                <w:noProof/>
                <w:sz w:val="22"/>
                <w:szCs w:val="22"/>
                <w:lang w:val="sr-Latn-CS"/>
              </w:rPr>
              <w:t xml:space="preserve"> – potrošnja</w:t>
            </w:r>
            <w:r w:rsidRPr="001F0904">
              <w:rPr>
                <w:noProof/>
                <w:sz w:val="22"/>
                <w:szCs w:val="22"/>
                <w:lang w:val="sr-Latn-CS"/>
              </w:rPr>
              <w:t xml:space="preserve"> </w:t>
            </w:r>
            <w:r w:rsidR="008D48EF">
              <w:rPr>
                <w:noProof/>
                <w:sz w:val="22"/>
                <w:szCs w:val="22"/>
                <w:lang w:val="sr-Latn-CS"/>
              </w:rPr>
              <w:t xml:space="preserve">7.992.501 </w:t>
            </w:r>
            <w:r w:rsidRPr="001F0904">
              <w:rPr>
                <w:noProof/>
                <w:sz w:val="22"/>
                <w:szCs w:val="22"/>
                <w:lang w:val="sr-Latn-CS"/>
              </w:rPr>
              <w:t xml:space="preserve">kWh </w:t>
            </w:r>
          </w:p>
          <w:p w14:paraId="7F2B82CB" w14:textId="77777777" w:rsidR="00B75016" w:rsidRDefault="00B75016" w:rsidP="0095719E">
            <w:pPr>
              <w:pStyle w:val="MediumGrid21"/>
              <w:spacing w:before="120" w:after="120"/>
              <w:rPr>
                <w:noProof/>
                <w:sz w:val="22"/>
                <w:szCs w:val="22"/>
                <w:lang w:val="sr-Latn-CS"/>
              </w:rPr>
            </w:pPr>
          </w:p>
          <w:p w14:paraId="6AA4BE6D" w14:textId="12A5D6BB" w:rsidR="005856F4" w:rsidRDefault="00754E24" w:rsidP="0095719E">
            <w:pPr>
              <w:pStyle w:val="MediumGrid21"/>
              <w:spacing w:before="120" w:after="120"/>
              <w:rPr>
                <w:noProof/>
                <w:sz w:val="22"/>
                <w:szCs w:val="22"/>
                <w:lang w:val="sr-Latn-CS"/>
              </w:rPr>
            </w:pPr>
            <w:r w:rsidRPr="0095719E">
              <w:rPr>
                <w:noProof/>
                <w:sz w:val="22"/>
                <w:szCs w:val="22"/>
                <w:lang w:val="sr-Latn-CS"/>
              </w:rPr>
              <w:t>Toplotna energija (prirodni gas):</w:t>
            </w:r>
          </w:p>
          <w:p w14:paraId="4D1496F4" w14:textId="77777777" w:rsidR="00B75016" w:rsidRPr="0095719E" w:rsidRDefault="008D48EF" w:rsidP="00B75016">
            <w:pPr>
              <w:pStyle w:val="MediumGrid21"/>
              <w:spacing w:before="120" w:after="120"/>
              <w:rPr>
                <w:noProof/>
                <w:sz w:val="22"/>
                <w:szCs w:val="22"/>
                <w:lang w:val="sr-Latn-CS"/>
              </w:rPr>
            </w:pPr>
            <w:r>
              <w:rPr>
                <w:noProof/>
                <w:sz w:val="22"/>
                <w:szCs w:val="22"/>
                <w:lang w:val="sr-Latn-CS"/>
              </w:rPr>
              <w:t>2021 – potrošnja 1.078.250</w:t>
            </w:r>
            <w:r w:rsidR="00B75016">
              <w:rPr>
                <w:noProof/>
                <w:sz w:val="22"/>
                <w:szCs w:val="22"/>
                <w:lang w:val="sr-Latn-CS"/>
              </w:rPr>
              <w:t xml:space="preserve"> </w:t>
            </w:r>
            <w:r w:rsidR="00B75016" w:rsidRPr="0095719E">
              <w:rPr>
                <w:noProof/>
                <w:sz w:val="22"/>
                <w:szCs w:val="22"/>
                <w:lang w:val="sr-Latn-CS"/>
              </w:rPr>
              <w:t>Sm</w:t>
            </w:r>
            <w:r w:rsidR="00B75016" w:rsidRPr="00B75016">
              <w:rPr>
                <w:noProof/>
                <w:sz w:val="22"/>
                <w:szCs w:val="22"/>
                <w:vertAlign w:val="superscript"/>
                <w:lang w:val="sr-Latn-CS"/>
              </w:rPr>
              <w:t>3</w:t>
            </w:r>
          </w:p>
          <w:p w14:paraId="4D2A4E63" w14:textId="3A07C708" w:rsidR="00754E24" w:rsidRPr="0095719E" w:rsidRDefault="005856F4" w:rsidP="0095719E">
            <w:pPr>
              <w:pStyle w:val="MediumGrid21"/>
              <w:spacing w:before="120" w:after="120"/>
              <w:rPr>
                <w:noProof/>
                <w:sz w:val="22"/>
                <w:szCs w:val="22"/>
                <w:lang w:val="sr-Latn-CS"/>
              </w:rPr>
            </w:pPr>
            <w:r>
              <w:rPr>
                <w:noProof/>
                <w:sz w:val="22"/>
                <w:szCs w:val="22"/>
                <w:lang w:val="sr-Latn-CS"/>
              </w:rPr>
              <w:t>2020</w:t>
            </w:r>
            <w:r w:rsidR="00754E24" w:rsidRPr="0095719E">
              <w:rPr>
                <w:noProof/>
                <w:sz w:val="22"/>
                <w:szCs w:val="22"/>
                <w:lang w:val="sr-Latn-CS"/>
              </w:rPr>
              <w:t xml:space="preserve"> – potrošnja </w:t>
            </w:r>
            <w:r w:rsidRPr="005856F4">
              <w:rPr>
                <w:noProof/>
                <w:sz w:val="22"/>
                <w:szCs w:val="22"/>
                <w:lang w:val="sr-Latn-CS"/>
              </w:rPr>
              <w:t>1</w:t>
            </w:r>
            <w:r>
              <w:rPr>
                <w:noProof/>
                <w:sz w:val="22"/>
                <w:szCs w:val="22"/>
                <w:lang w:val="sr-Latn-CS"/>
              </w:rPr>
              <w:t>.</w:t>
            </w:r>
            <w:r w:rsidR="008D48EF">
              <w:rPr>
                <w:noProof/>
                <w:sz w:val="22"/>
                <w:szCs w:val="22"/>
                <w:lang w:val="sr-Latn-CS"/>
              </w:rPr>
              <w:t>172.136</w:t>
            </w:r>
            <w:r w:rsidR="00754E24" w:rsidRPr="0095719E">
              <w:rPr>
                <w:noProof/>
                <w:sz w:val="22"/>
                <w:szCs w:val="22"/>
                <w:lang w:val="sr-Latn-CS"/>
              </w:rPr>
              <w:t xml:space="preserve"> Sm</w:t>
            </w:r>
            <w:r w:rsidR="00754E24" w:rsidRPr="00B75016">
              <w:rPr>
                <w:noProof/>
                <w:sz w:val="22"/>
                <w:szCs w:val="22"/>
                <w:vertAlign w:val="superscript"/>
                <w:lang w:val="sr-Latn-CS"/>
              </w:rPr>
              <w:t>3</w:t>
            </w:r>
          </w:p>
          <w:p w14:paraId="6B0E104B" w14:textId="576B5486" w:rsidR="00754E24" w:rsidRDefault="00754E24" w:rsidP="00260A8C">
            <w:pPr>
              <w:pStyle w:val="MediumGrid21"/>
              <w:spacing w:before="120" w:after="120"/>
              <w:rPr>
                <w:noProof/>
                <w:sz w:val="22"/>
                <w:szCs w:val="22"/>
                <w:lang w:val="sr-Latn-CS"/>
              </w:rPr>
            </w:pPr>
            <w:r w:rsidRPr="0095719E">
              <w:rPr>
                <w:noProof/>
                <w:sz w:val="22"/>
                <w:szCs w:val="22"/>
                <w:lang w:val="sr-Latn-CS"/>
              </w:rPr>
              <w:t>201</w:t>
            </w:r>
            <w:r w:rsidR="00F732B3">
              <w:rPr>
                <w:noProof/>
                <w:sz w:val="22"/>
                <w:szCs w:val="22"/>
                <w:lang w:val="sr-Latn-CS"/>
              </w:rPr>
              <w:t>9</w:t>
            </w:r>
            <w:r w:rsidRPr="0095719E">
              <w:rPr>
                <w:noProof/>
                <w:sz w:val="22"/>
                <w:szCs w:val="22"/>
                <w:lang w:val="sr-Latn-CS"/>
              </w:rPr>
              <w:t xml:space="preserve"> – potrošnja </w:t>
            </w:r>
            <w:r w:rsidR="00F732B3" w:rsidRPr="00F732B3">
              <w:rPr>
                <w:sz w:val="22"/>
              </w:rPr>
              <w:t>1.</w:t>
            </w:r>
            <w:r w:rsidR="00B75016">
              <w:rPr>
                <w:sz w:val="22"/>
              </w:rPr>
              <w:t>215.350</w:t>
            </w:r>
            <w:r w:rsidR="00F732B3" w:rsidRPr="00212199">
              <w:rPr>
                <w:b/>
              </w:rPr>
              <w:t xml:space="preserve"> </w:t>
            </w:r>
            <w:r w:rsidRPr="0095719E">
              <w:rPr>
                <w:noProof/>
                <w:sz w:val="22"/>
                <w:szCs w:val="22"/>
                <w:lang w:val="sr-Latn-CS"/>
              </w:rPr>
              <w:t xml:space="preserve"> Sm</w:t>
            </w:r>
            <w:r w:rsidRPr="00B75016">
              <w:rPr>
                <w:noProof/>
                <w:sz w:val="22"/>
                <w:szCs w:val="22"/>
                <w:vertAlign w:val="superscript"/>
                <w:lang w:val="sr-Latn-CS"/>
              </w:rPr>
              <w:t xml:space="preserve">3 </w:t>
            </w:r>
          </w:p>
          <w:p w14:paraId="1593EF68" w14:textId="77777777" w:rsidR="00754E24" w:rsidRPr="005644E8" w:rsidRDefault="00754E24" w:rsidP="00260A8C">
            <w:pPr>
              <w:pStyle w:val="MediumGrid21"/>
              <w:spacing w:before="120" w:after="120"/>
              <w:rPr>
                <w:b/>
                <w:noProof/>
                <w:sz w:val="22"/>
                <w:szCs w:val="22"/>
                <w:lang w:val="sr-Latn-CS"/>
              </w:rPr>
            </w:pPr>
            <w:r>
              <w:rPr>
                <w:noProof/>
                <w:sz w:val="22"/>
                <w:szCs w:val="22"/>
                <w:lang w:val="sr-Latn-CS"/>
              </w:rPr>
              <w:t xml:space="preserve">Gubitaka u energiji nema, zato što ne skladištimo energiju. </w:t>
            </w:r>
          </w:p>
        </w:tc>
        <w:tc>
          <w:tcPr>
            <w:tcW w:w="1115" w:type="pct"/>
          </w:tcPr>
          <w:p w14:paraId="67541A75" w14:textId="77777777" w:rsidR="00754E24" w:rsidRDefault="00754E24" w:rsidP="00563E59">
            <w:pPr>
              <w:pStyle w:val="MediumGrid21"/>
              <w:spacing w:before="120" w:after="120"/>
              <w:rPr>
                <w:noProof/>
                <w:sz w:val="22"/>
                <w:szCs w:val="22"/>
                <w:lang w:val="sr-Latn-CS"/>
              </w:rPr>
            </w:pPr>
          </w:p>
        </w:tc>
      </w:tr>
      <w:tr w:rsidR="00754E24" w:rsidRPr="00B8648A" w14:paraId="7216A6BD" w14:textId="77777777" w:rsidTr="00E96497">
        <w:tc>
          <w:tcPr>
            <w:tcW w:w="1517" w:type="pct"/>
          </w:tcPr>
          <w:p w14:paraId="185F8952" w14:textId="77777777" w:rsidR="00754E24" w:rsidRDefault="00754E24" w:rsidP="00530F0C">
            <w:pPr>
              <w:pStyle w:val="MediumGrid21"/>
              <w:spacing w:before="120" w:after="120"/>
              <w:ind w:left="708"/>
              <w:rPr>
                <w:noProof/>
                <w:sz w:val="22"/>
                <w:szCs w:val="22"/>
                <w:lang w:val="sr-Latn-CS"/>
              </w:rPr>
            </w:pPr>
            <w:r w:rsidRPr="00140317">
              <w:rPr>
                <w:b/>
                <w:noProof/>
                <w:sz w:val="22"/>
                <w:szCs w:val="22"/>
                <w:lang w:val="sr-Latn-CS"/>
              </w:rPr>
              <w:t>VI.</w:t>
            </w:r>
            <w:r>
              <w:rPr>
                <w:noProof/>
                <w:sz w:val="22"/>
                <w:szCs w:val="22"/>
                <w:lang w:val="sr-Latn-CS"/>
              </w:rPr>
              <w:t xml:space="preserve"> </w:t>
            </w:r>
            <w:r w:rsidR="00530F0C">
              <w:rPr>
                <w:noProof/>
                <w:sz w:val="22"/>
                <w:szCs w:val="22"/>
                <w:lang w:val="sr-Latn-CS"/>
              </w:rPr>
              <w:t>Utvrđivanje</w:t>
            </w:r>
            <w:r w:rsidRPr="00230E9A">
              <w:rPr>
                <w:noProof/>
                <w:sz w:val="22"/>
                <w:szCs w:val="22"/>
                <w:lang w:val="sr-Latn-CS"/>
              </w:rPr>
              <w:t xml:space="preserve"> </w:t>
            </w:r>
            <w:r>
              <w:rPr>
                <w:noProof/>
                <w:sz w:val="22"/>
                <w:szCs w:val="22"/>
                <w:lang w:val="sr-Latn-CS"/>
              </w:rPr>
              <w:t>i</w:t>
            </w:r>
            <w:r w:rsidRPr="00230E9A">
              <w:rPr>
                <w:noProof/>
                <w:sz w:val="22"/>
                <w:szCs w:val="22"/>
                <w:lang w:val="sr-Latn-CS"/>
              </w:rPr>
              <w:t xml:space="preserve"> </w:t>
            </w:r>
            <w:r>
              <w:rPr>
                <w:noProof/>
                <w:sz w:val="22"/>
                <w:szCs w:val="22"/>
                <w:lang w:val="sr-Latn-CS"/>
              </w:rPr>
              <w:t>implementacija</w:t>
            </w:r>
            <w:r w:rsidRPr="00230E9A">
              <w:rPr>
                <w:noProof/>
                <w:sz w:val="22"/>
                <w:szCs w:val="22"/>
                <w:lang w:val="sr-Latn-CS"/>
              </w:rPr>
              <w:t xml:space="preserve"> </w:t>
            </w:r>
            <w:r>
              <w:rPr>
                <w:noProof/>
                <w:sz w:val="22"/>
                <w:szCs w:val="22"/>
                <w:lang w:val="sr-Latn-CS"/>
              </w:rPr>
              <w:t>odgovarajuće</w:t>
            </w:r>
            <w:r w:rsidRPr="00230E9A">
              <w:rPr>
                <w:noProof/>
                <w:sz w:val="22"/>
                <w:szCs w:val="22"/>
                <w:lang w:val="sr-Latn-CS"/>
              </w:rPr>
              <w:t xml:space="preserve"> </w:t>
            </w:r>
            <w:r>
              <w:rPr>
                <w:noProof/>
                <w:sz w:val="22"/>
                <w:szCs w:val="22"/>
                <w:lang w:val="sr-Latn-CS"/>
              </w:rPr>
              <w:t>strategije</w:t>
            </w:r>
            <w:r w:rsidRPr="00230E9A">
              <w:rPr>
                <w:noProof/>
                <w:sz w:val="22"/>
                <w:szCs w:val="22"/>
                <w:lang w:val="sr-Latn-CS"/>
              </w:rPr>
              <w:t xml:space="preserve"> </w:t>
            </w:r>
            <w:r>
              <w:rPr>
                <w:noProof/>
                <w:sz w:val="22"/>
                <w:szCs w:val="22"/>
                <w:lang w:val="sr-Latn-CS"/>
              </w:rPr>
              <w:t>monitoringa</w:t>
            </w:r>
            <w:r w:rsidRPr="00230E9A">
              <w:rPr>
                <w:noProof/>
                <w:sz w:val="22"/>
                <w:szCs w:val="22"/>
                <w:lang w:val="sr-Latn-CS"/>
              </w:rPr>
              <w:t xml:space="preserve"> </w:t>
            </w:r>
            <w:r>
              <w:rPr>
                <w:noProof/>
                <w:sz w:val="22"/>
                <w:szCs w:val="22"/>
                <w:lang w:val="sr-Latn-CS"/>
              </w:rPr>
              <w:t>sa</w:t>
            </w:r>
            <w:r w:rsidRPr="00230E9A">
              <w:rPr>
                <w:noProof/>
                <w:sz w:val="22"/>
                <w:szCs w:val="22"/>
                <w:lang w:val="sr-Latn-CS"/>
              </w:rPr>
              <w:t xml:space="preserve"> </w:t>
            </w:r>
            <w:r>
              <w:rPr>
                <w:noProof/>
                <w:sz w:val="22"/>
                <w:szCs w:val="22"/>
                <w:lang w:val="sr-Latn-CS"/>
              </w:rPr>
              <w:t>cilјem</w:t>
            </w:r>
            <w:r w:rsidRPr="00230E9A">
              <w:rPr>
                <w:noProof/>
                <w:sz w:val="22"/>
                <w:szCs w:val="22"/>
                <w:lang w:val="sr-Latn-CS"/>
              </w:rPr>
              <w:t xml:space="preserve"> </w:t>
            </w:r>
            <w:r>
              <w:rPr>
                <w:noProof/>
                <w:sz w:val="22"/>
                <w:szCs w:val="22"/>
                <w:lang w:val="sr-Latn-CS"/>
              </w:rPr>
              <w:t>povećanja</w:t>
            </w:r>
            <w:r w:rsidRPr="00230E9A">
              <w:rPr>
                <w:noProof/>
                <w:sz w:val="22"/>
                <w:szCs w:val="22"/>
                <w:lang w:val="sr-Latn-CS"/>
              </w:rPr>
              <w:t xml:space="preserve"> </w:t>
            </w:r>
            <w:r>
              <w:rPr>
                <w:noProof/>
                <w:sz w:val="22"/>
                <w:szCs w:val="22"/>
                <w:lang w:val="sr-Latn-CS"/>
              </w:rPr>
              <w:t>efikasnosti</w:t>
            </w:r>
            <w:r w:rsidRPr="00230E9A">
              <w:rPr>
                <w:noProof/>
                <w:sz w:val="22"/>
                <w:szCs w:val="22"/>
                <w:lang w:val="sr-Latn-CS"/>
              </w:rPr>
              <w:t xml:space="preserve"> </w:t>
            </w:r>
            <w:r>
              <w:rPr>
                <w:noProof/>
                <w:sz w:val="22"/>
                <w:szCs w:val="22"/>
                <w:lang w:val="sr-Latn-CS"/>
              </w:rPr>
              <w:t>resursa</w:t>
            </w:r>
            <w:r w:rsidRPr="00230E9A">
              <w:rPr>
                <w:noProof/>
                <w:sz w:val="22"/>
                <w:szCs w:val="22"/>
                <w:lang w:val="sr-Latn-CS"/>
              </w:rPr>
              <w:t xml:space="preserve">, </w:t>
            </w:r>
            <w:r>
              <w:rPr>
                <w:noProof/>
                <w:sz w:val="22"/>
                <w:szCs w:val="22"/>
                <w:lang w:val="sr-Latn-CS"/>
              </w:rPr>
              <w:t>uzimajući</w:t>
            </w:r>
            <w:r w:rsidRPr="00230E9A">
              <w:rPr>
                <w:noProof/>
                <w:sz w:val="22"/>
                <w:szCs w:val="22"/>
                <w:lang w:val="sr-Latn-CS"/>
              </w:rPr>
              <w:t xml:space="preserve"> </w:t>
            </w:r>
            <w:r>
              <w:rPr>
                <w:noProof/>
                <w:sz w:val="22"/>
                <w:szCs w:val="22"/>
                <w:lang w:val="sr-Latn-CS"/>
              </w:rPr>
              <w:t>u</w:t>
            </w:r>
            <w:r w:rsidRPr="00230E9A">
              <w:rPr>
                <w:noProof/>
                <w:sz w:val="22"/>
                <w:szCs w:val="22"/>
                <w:lang w:val="sr-Latn-CS"/>
              </w:rPr>
              <w:t xml:space="preserve"> </w:t>
            </w:r>
            <w:r>
              <w:rPr>
                <w:noProof/>
                <w:sz w:val="22"/>
                <w:szCs w:val="22"/>
                <w:lang w:val="sr-Latn-CS"/>
              </w:rPr>
              <w:t>obzir</w:t>
            </w:r>
            <w:r w:rsidRPr="00230E9A">
              <w:rPr>
                <w:noProof/>
                <w:sz w:val="22"/>
                <w:szCs w:val="22"/>
                <w:lang w:val="sr-Latn-CS"/>
              </w:rPr>
              <w:t xml:space="preserve"> </w:t>
            </w:r>
            <w:r>
              <w:rPr>
                <w:noProof/>
                <w:sz w:val="22"/>
                <w:szCs w:val="22"/>
                <w:lang w:val="sr-Latn-CS"/>
              </w:rPr>
              <w:t>potrošnju</w:t>
            </w:r>
            <w:r w:rsidRPr="00230E9A">
              <w:rPr>
                <w:noProof/>
                <w:sz w:val="22"/>
                <w:szCs w:val="22"/>
                <w:lang w:val="sr-Latn-CS"/>
              </w:rPr>
              <w:t xml:space="preserve"> </w:t>
            </w:r>
            <w:r>
              <w:rPr>
                <w:noProof/>
                <w:sz w:val="22"/>
                <w:szCs w:val="22"/>
                <w:lang w:val="sr-Latn-CS"/>
              </w:rPr>
              <w:t>energije</w:t>
            </w:r>
            <w:r w:rsidRPr="00230E9A">
              <w:rPr>
                <w:noProof/>
                <w:sz w:val="22"/>
                <w:szCs w:val="22"/>
                <w:lang w:val="sr-Latn-CS"/>
              </w:rPr>
              <w:t xml:space="preserve">, </w:t>
            </w:r>
            <w:r>
              <w:rPr>
                <w:noProof/>
                <w:sz w:val="22"/>
                <w:szCs w:val="22"/>
                <w:lang w:val="sr-Latn-CS"/>
              </w:rPr>
              <w:t>vode</w:t>
            </w:r>
            <w:r w:rsidRPr="00230E9A">
              <w:rPr>
                <w:noProof/>
                <w:sz w:val="22"/>
                <w:szCs w:val="22"/>
                <w:lang w:val="sr-Latn-CS"/>
              </w:rPr>
              <w:t xml:space="preserve"> </w:t>
            </w:r>
            <w:r>
              <w:rPr>
                <w:noProof/>
                <w:sz w:val="22"/>
                <w:szCs w:val="22"/>
                <w:lang w:val="sr-Latn-CS"/>
              </w:rPr>
              <w:t>i</w:t>
            </w:r>
            <w:r w:rsidRPr="00230E9A">
              <w:rPr>
                <w:noProof/>
                <w:sz w:val="22"/>
                <w:szCs w:val="22"/>
                <w:lang w:val="sr-Latn-CS"/>
              </w:rPr>
              <w:t xml:space="preserve"> </w:t>
            </w:r>
            <w:r>
              <w:rPr>
                <w:noProof/>
                <w:sz w:val="22"/>
                <w:szCs w:val="22"/>
                <w:lang w:val="sr-Latn-CS"/>
              </w:rPr>
              <w:t>sirovina</w:t>
            </w:r>
            <w:r w:rsidRPr="00230E9A">
              <w:rPr>
                <w:noProof/>
                <w:sz w:val="22"/>
                <w:szCs w:val="22"/>
                <w:lang w:val="sr-Latn-CS"/>
              </w:rPr>
              <w:t xml:space="preserve">. </w:t>
            </w:r>
            <w:r>
              <w:rPr>
                <w:noProof/>
                <w:sz w:val="22"/>
                <w:szCs w:val="22"/>
                <w:lang w:val="sr-Latn-CS"/>
              </w:rPr>
              <w:t>Monitoring</w:t>
            </w:r>
            <w:r w:rsidRPr="00230E9A">
              <w:rPr>
                <w:noProof/>
                <w:sz w:val="22"/>
                <w:szCs w:val="22"/>
                <w:lang w:val="sr-Latn-CS"/>
              </w:rPr>
              <w:t xml:space="preserve"> </w:t>
            </w:r>
            <w:r>
              <w:rPr>
                <w:noProof/>
                <w:sz w:val="22"/>
                <w:szCs w:val="22"/>
                <w:lang w:val="sr-Latn-CS"/>
              </w:rPr>
              <w:t>može</w:t>
            </w:r>
            <w:r w:rsidRPr="00230E9A">
              <w:rPr>
                <w:noProof/>
                <w:sz w:val="22"/>
                <w:szCs w:val="22"/>
                <w:lang w:val="sr-Latn-CS"/>
              </w:rPr>
              <w:t xml:space="preserve"> </w:t>
            </w:r>
            <w:r>
              <w:rPr>
                <w:noProof/>
                <w:sz w:val="22"/>
                <w:szCs w:val="22"/>
                <w:lang w:val="sr-Latn-CS"/>
              </w:rPr>
              <w:t>uklјučivati</w:t>
            </w:r>
            <w:r w:rsidRPr="00230E9A">
              <w:rPr>
                <w:noProof/>
                <w:sz w:val="22"/>
                <w:szCs w:val="22"/>
                <w:lang w:val="sr-Latn-CS"/>
              </w:rPr>
              <w:t xml:space="preserve"> </w:t>
            </w:r>
            <w:r>
              <w:rPr>
                <w:noProof/>
                <w:sz w:val="22"/>
                <w:szCs w:val="22"/>
                <w:lang w:val="sr-Latn-CS"/>
              </w:rPr>
              <w:t>direktna</w:t>
            </w:r>
            <w:r w:rsidRPr="00230E9A">
              <w:rPr>
                <w:noProof/>
                <w:sz w:val="22"/>
                <w:szCs w:val="22"/>
                <w:lang w:val="sr-Latn-CS"/>
              </w:rPr>
              <w:t xml:space="preserve"> </w:t>
            </w:r>
            <w:r>
              <w:rPr>
                <w:noProof/>
                <w:sz w:val="22"/>
                <w:szCs w:val="22"/>
                <w:lang w:val="sr-Latn-CS"/>
              </w:rPr>
              <w:t>merenja</w:t>
            </w:r>
            <w:r w:rsidRPr="00230E9A">
              <w:rPr>
                <w:noProof/>
                <w:sz w:val="22"/>
                <w:szCs w:val="22"/>
                <w:lang w:val="sr-Latn-CS"/>
              </w:rPr>
              <w:t xml:space="preserve">, </w:t>
            </w:r>
            <w:r>
              <w:rPr>
                <w:noProof/>
                <w:sz w:val="22"/>
                <w:szCs w:val="22"/>
                <w:lang w:val="sr-Latn-CS"/>
              </w:rPr>
              <w:t>proračune</w:t>
            </w:r>
            <w:r w:rsidRPr="00230E9A">
              <w:rPr>
                <w:noProof/>
                <w:sz w:val="22"/>
                <w:szCs w:val="22"/>
                <w:lang w:val="sr-Latn-CS"/>
              </w:rPr>
              <w:t xml:space="preserve"> </w:t>
            </w:r>
            <w:r>
              <w:rPr>
                <w:noProof/>
                <w:sz w:val="22"/>
                <w:szCs w:val="22"/>
                <w:lang w:val="sr-Latn-CS"/>
              </w:rPr>
              <w:t>ili</w:t>
            </w:r>
            <w:r w:rsidRPr="00230E9A">
              <w:rPr>
                <w:noProof/>
                <w:sz w:val="22"/>
                <w:szCs w:val="22"/>
                <w:lang w:val="sr-Latn-CS"/>
              </w:rPr>
              <w:t xml:space="preserve"> </w:t>
            </w:r>
            <w:r w:rsidR="00530F0C">
              <w:rPr>
                <w:noProof/>
                <w:sz w:val="22"/>
                <w:szCs w:val="22"/>
                <w:lang w:val="sr-Latn-CS"/>
              </w:rPr>
              <w:t>beleženje</w:t>
            </w:r>
            <w:r w:rsidRPr="00230E9A">
              <w:rPr>
                <w:noProof/>
                <w:sz w:val="22"/>
                <w:szCs w:val="22"/>
                <w:lang w:val="sr-Latn-CS"/>
              </w:rPr>
              <w:t xml:space="preserve"> </w:t>
            </w:r>
            <w:r>
              <w:rPr>
                <w:noProof/>
                <w:sz w:val="22"/>
                <w:szCs w:val="22"/>
                <w:lang w:val="sr-Latn-CS"/>
              </w:rPr>
              <w:t>sa</w:t>
            </w:r>
            <w:r w:rsidRPr="00230E9A">
              <w:rPr>
                <w:noProof/>
                <w:sz w:val="22"/>
                <w:szCs w:val="22"/>
                <w:lang w:val="sr-Latn-CS"/>
              </w:rPr>
              <w:t xml:space="preserve"> </w:t>
            </w:r>
            <w:r>
              <w:rPr>
                <w:noProof/>
                <w:sz w:val="22"/>
                <w:szCs w:val="22"/>
                <w:lang w:val="sr-Latn-CS"/>
              </w:rPr>
              <w:t>odgovarajućom</w:t>
            </w:r>
            <w:r w:rsidRPr="00230E9A">
              <w:rPr>
                <w:noProof/>
                <w:sz w:val="22"/>
                <w:szCs w:val="22"/>
                <w:lang w:val="sr-Latn-CS"/>
              </w:rPr>
              <w:t xml:space="preserve"> </w:t>
            </w:r>
            <w:r>
              <w:rPr>
                <w:noProof/>
                <w:sz w:val="22"/>
                <w:szCs w:val="22"/>
                <w:lang w:val="sr-Latn-CS"/>
              </w:rPr>
              <w:t>frekvencijom</w:t>
            </w:r>
            <w:r w:rsidRPr="00230E9A">
              <w:rPr>
                <w:noProof/>
                <w:sz w:val="22"/>
                <w:szCs w:val="22"/>
                <w:lang w:val="sr-Latn-CS"/>
              </w:rPr>
              <w:t xml:space="preserve">. </w:t>
            </w:r>
            <w:r>
              <w:rPr>
                <w:noProof/>
                <w:sz w:val="22"/>
                <w:szCs w:val="22"/>
                <w:lang w:val="sr-Latn-CS"/>
              </w:rPr>
              <w:t>Monitoring</w:t>
            </w:r>
            <w:r w:rsidRPr="00230E9A">
              <w:rPr>
                <w:noProof/>
                <w:sz w:val="22"/>
                <w:szCs w:val="22"/>
                <w:lang w:val="sr-Latn-CS"/>
              </w:rPr>
              <w:t xml:space="preserve"> </w:t>
            </w:r>
            <w:r>
              <w:rPr>
                <w:noProof/>
                <w:sz w:val="22"/>
                <w:szCs w:val="22"/>
                <w:lang w:val="sr-Latn-CS"/>
              </w:rPr>
              <w:t>se</w:t>
            </w:r>
            <w:r w:rsidRPr="00230E9A">
              <w:rPr>
                <w:noProof/>
                <w:sz w:val="22"/>
                <w:szCs w:val="22"/>
                <w:lang w:val="sr-Latn-CS"/>
              </w:rPr>
              <w:t xml:space="preserve"> </w:t>
            </w:r>
            <w:r>
              <w:rPr>
                <w:noProof/>
                <w:sz w:val="22"/>
                <w:szCs w:val="22"/>
                <w:lang w:val="sr-Latn-CS"/>
              </w:rPr>
              <w:t>vrši</w:t>
            </w:r>
            <w:r w:rsidRPr="00230E9A">
              <w:rPr>
                <w:noProof/>
                <w:sz w:val="22"/>
                <w:szCs w:val="22"/>
                <w:lang w:val="sr-Latn-CS"/>
              </w:rPr>
              <w:t xml:space="preserve"> </w:t>
            </w:r>
            <w:r>
              <w:rPr>
                <w:noProof/>
                <w:sz w:val="22"/>
                <w:szCs w:val="22"/>
                <w:lang w:val="sr-Latn-CS"/>
              </w:rPr>
              <w:t>na</w:t>
            </w:r>
            <w:r w:rsidRPr="00230E9A">
              <w:rPr>
                <w:noProof/>
                <w:sz w:val="22"/>
                <w:szCs w:val="22"/>
                <w:lang w:val="sr-Latn-CS"/>
              </w:rPr>
              <w:t xml:space="preserve"> </w:t>
            </w:r>
            <w:r>
              <w:rPr>
                <w:noProof/>
                <w:sz w:val="22"/>
                <w:szCs w:val="22"/>
                <w:lang w:val="sr-Latn-CS"/>
              </w:rPr>
              <w:t xml:space="preserve">najprikladnijem nivou </w:t>
            </w:r>
            <w:r w:rsidRPr="00230E9A">
              <w:rPr>
                <w:noProof/>
                <w:sz w:val="22"/>
                <w:szCs w:val="22"/>
                <w:lang w:val="sr-Latn-CS"/>
              </w:rPr>
              <w:t>(</w:t>
            </w:r>
            <w:r>
              <w:rPr>
                <w:noProof/>
                <w:sz w:val="22"/>
                <w:szCs w:val="22"/>
                <w:lang w:val="sr-Latn-CS"/>
              </w:rPr>
              <w:t>npr</w:t>
            </w:r>
            <w:r w:rsidRPr="00230E9A">
              <w:rPr>
                <w:noProof/>
                <w:sz w:val="22"/>
                <w:szCs w:val="22"/>
                <w:lang w:val="sr-Latn-CS"/>
              </w:rPr>
              <w:t xml:space="preserve">. </w:t>
            </w:r>
            <w:r>
              <w:rPr>
                <w:noProof/>
                <w:sz w:val="22"/>
                <w:szCs w:val="22"/>
                <w:lang w:val="sr-Latn-CS"/>
              </w:rPr>
              <w:t>na</w:t>
            </w:r>
            <w:r w:rsidRPr="00230E9A">
              <w:rPr>
                <w:noProof/>
                <w:sz w:val="22"/>
                <w:szCs w:val="22"/>
                <w:lang w:val="sr-Latn-CS"/>
              </w:rPr>
              <w:t xml:space="preserve"> </w:t>
            </w:r>
            <w:r>
              <w:rPr>
                <w:noProof/>
                <w:sz w:val="22"/>
                <w:szCs w:val="22"/>
                <w:lang w:val="sr-Latn-CS"/>
              </w:rPr>
              <w:t>nivou</w:t>
            </w:r>
            <w:r w:rsidRPr="00230E9A">
              <w:rPr>
                <w:noProof/>
                <w:sz w:val="22"/>
                <w:szCs w:val="22"/>
                <w:lang w:val="sr-Latn-CS"/>
              </w:rPr>
              <w:t xml:space="preserve"> </w:t>
            </w:r>
            <w:r>
              <w:rPr>
                <w:noProof/>
                <w:sz w:val="22"/>
                <w:szCs w:val="22"/>
                <w:lang w:val="sr-Latn-CS"/>
              </w:rPr>
              <w:t>p</w:t>
            </w:r>
            <w:r w:rsidR="00530F0C">
              <w:rPr>
                <w:noProof/>
                <w:sz w:val="22"/>
                <w:szCs w:val="22"/>
                <w:lang w:val="sr-Latn-CS"/>
              </w:rPr>
              <w:t>ostupka</w:t>
            </w:r>
            <w:r w:rsidRPr="00230E9A">
              <w:rPr>
                <w:noProof/>
                <w:sz w:val="22"/>
                <w:szCs w:val="22"/>
                <w:lang w:val="sr-Latn-CS"/>
              </w:rPr>
              <w:t xml:space="preserve"> </w:t>
            </w:r>
            <w:r>
              <w:rPr>
                <w:noProof/>
                <w:sz w:val="22"/>
                <w:szCs w:val="22"/>
                <w:lang w:val="sr-Latn-CS"/>
              </w:rPr>
              <w:t>ili</w:t>
            </w:r>
            <w:r w:rsidRPr="00230E9A">
              <w:rPr>
                <w:noProof/>
                <w:sz w:val="22"/>
                <w:szCs w:val="22"/>
                <w:lang w:val="sr-Latn-CS"/>
              </w:rPr>
              <w:t xml:space="preserve"> </w:t>
            </w:r>
            <w:r>
              <w:rPr>
                <w:noProof/>
                <w:sz w:val="22"/>
                <w:szCs w:val="22"/>
                <w:lang w:val="sr-Latn-CS"/>
              </w:rPr>
              <w:t>po</w:t>
            </w:r>
            <w:r w:rsidR="00530F0C">
              <w:rPr>
                <w:noProof/>
                <w:sz w:val="22"/>
                <w:szCs w:val="22"/>
                <w:lang w:val="sr-Latn-CS"/>
              </w:rPr>
              <w:t>gona</w:t>
            </w:r>
            <w:r w:rsidRPr="00230E9A">
              <w:rPr>
                <w:noProof/>
                <w:sz w:val="22"/>
                <w:szCs w:val="22"/>
                <w:lang w:val="sr-Latn-CS"/>
              </w:rPr>
              <w:t xml:space="preserve"> / </w:t>
            </w:r>
            <w:r w:rsidR="00530F0C">
              <w:rPr>
                <w:noProof/>
                <w:sz w:val="22"/>
                <w:szCs w:val="22"/>
                <w:lang w:val="sr-Latn-CS"/>
              </w:rPr>
              <w:t>postrojenja</w:t>
            </w:r>
            <w:r w:rsidRPr="00230E9A">
              <w:rPr>
                <w:noProof/>
                <w:sz w:val="22"/>
                <w:szCs w:val="22"/>
                <w:lang w:val="sr-Latn-CS"/>
              </w:rPr>
              <w:t>).</w:t>
            </w:r>
          </w:p>
        </w:tc>
        <w:tc>
          <w:tcPr>
            <w:tcW w:w="1065" w:type="pct"/>
          </w:tcPr>
          <w:p w14:paraId="2423D406" w14:textId="77777777" w:rsidR="00754E24" w:rsidRPr="00B8648A" w:rsidRDefault="00754E24" w:rsidP="00BD1C9E">
            <w:pPr>
              <w:pStyle w:val="MediumGrid21"/>
              <w:spacing w:before="120" w:after="120"/>
              <w:rPr>
                <w:noProof/>
                <w:sz w:val="22"/>
                <w:szCs w:val="22"/>
                <w:lang w:val="sr-Latn-CS"/>
              </w:rPr>
            </w:pPr>
          </w:p>
        </w:tc>
        <w:tc>
          <w:tcPr>
            <w:tcW w:w="1303" w:type="pct"/>
          </w:tcPr>
          <w:p w14:paraId="0D89BDBA" w14:textId="77777777" w:rsidR="00754E24" w:rsidRDefault="00754E24" w:rsidP="00563E59">
            <w:pPr>
              <w:pStyle w:val="MediumGrid21"/>
              <w:spacing w:before="120" w:after="120"/>
              <w:rPr>
                <w:b/>
                <w:noProof/>
                <w:sz w:val="22"/>
                <w:szCs w:val="22"/>
                <w:lang w:val="sr-Latn-CS"/>
              </w:rPr>
            </w:pPr>
            <w:r>
              <w:rPr>
                <w:b/>
                <w:noProof/>
                <w:sz w:val="22"/>
                <w:szCs w:val="22"/>
                <w:lang w:val="sr-Latn-CS"/>
              </w:rPr>
              <w:t>DA</w:t>
            </w:r>
          </w:p>
          <w:p w14:paraId="78405059" w14:textId="77777777" w:rsidR="00754E24" w:rsidRPr="0095719E" w:rsidRDefault="00754E24" w:rsidP="00563E59">
            <w:pPr>
              <w:pStyle w:val="MediumGrid21"/>
              <w:spacing w:before="120" w:after="120"/>
              <w:rPr>
                <w:noProof/>
                <w:sz w:val="22"/>
                <w:szCs w:val="22"/>
                <w:lang w:val="sr-Latn-CS"/>
              </w:rPr>
            </w:pPr>
            <w:r>
              <w:rPr>
                <w:noProof/>
                <w:sz w:val="22"/>
                <w:szCs w:val="22"/>
                <w:lang w:val="sr-Latn-CS"/>
              </w:rPr>
              <w:t>Postoji praćenje potrošnje energenata sa direktnim merenjima.</w:t>
            </w:r>
          </w:p>
        </w:tc>
        <w:tc>
          <w:tcPr>
            <w:tcW w:w="1115" w:type="pct"/>
          </w:tcPr>
          <w:p w14:paraId="565766FC" w14:textId="77777777" w:rsidR="00754E24" w:rsidRDefault="00754E24" w:rsidP="00563E59">
            <w:pPr>
              <w:pStyle w:val="MediumGrid21"/>
              <w:spacing w:before="120" w:after="120"/>
              <w:rPr>
                <w:noProof/>
                <w:sz w:val="22"/>
                <w:szCs w:val="22"/>
                <w:lang w:val="sr-Latn-CS"/>
              </w:rPr>
            </w:pPr>
          </w:p>
        </w:tc>
      </w:tr>
      <w:tr w:rsidR="00754E24" w:rsidRPr="00B8648A" w14:paraId="3EF88F62" w14:textId="77777777" w:rsidTr="00E96497">
        <w:tc>
          <w:tcPr>
            <w:tcW w:w="5000" w:type="pct"/>
            <w:gridSpan w:val="4"/>
          </w:tcPr>
          <w:p w14:paraId="6A078EA7" w14:textId="77777777" w:rsidR="00754E24" w:rsidRPr="00B8648A" w:rsidRDefault="00754E24" w:rsidP="008B1ACE">
            <w:pPr>
              <w:pStyle w:val="MediumGrid21"/>
              <w:spacing w:before="120" w:after="120"/>
              <w:rPr>
                <w:sz w:val="22"/>
                <w:szCs w:val="22"/>
              </w:rPr>
            </w:pPr>
            <w:r w:rsidRPr="00B8648A">
              <w:rPr>
                <w:b/>
                <w:bCs/>
                <w:noProof/>
                <w:sz w:val="22"/>
                <w:szCs w:val="22"/>
                <w:lang w:val="sr-Latn-CS"/>
              </w:rPr>
              <w:t>Monitoring (Poglavlje 17.1.2)</w:t>
            </w:r>
          </w:p>
        </w:tc>
      </w:tr>
      <w:tr w:rsidR="00754E24" w:rsidRPr="00B8648A" w14:paraId="7AD36E38" w14:textId="77777777" w:rsidTr="00E96497">
        <w:tc>
          <w:tcPr>
            <w:tcW w:w="1517" w:type="pct"/>
          </w:tcPr>
          <w:p w14:paraId="60A17FF6" w14:textId="77777777" w:rsidR="00754E24" w:rsidRPr="00B8648A" w:rsidRDefault="00754E24" w:rsidP="008B1ACE">
            <w:pPr>
              <w:pStyle w:val="MediumGrid21"/>
              <w:spacing w:before="120" w:after="120"/>
              <w:rPr>
                <w:noProof/>
                <w:sz w:val="22"/>
                <w:szCs w:val="22"/>
                <w:lang w:val="sr-Latn-CS"/>
              </w:rPr>
            </w:pPr>
            <w:r w:rsidRPr="001348A4">
              <w:rPr>
                <w:b/>
                <w:noProof/>
                <w:sz w:val="22"/>
                <w:szCs w:val="22"/>
                <w:lang w:val="sr-Latn-CS"/>
              </w:rPr>
              <w:t>3.</w:t>
            </w:r>
            <w:r w:rsidRPr="00B8648A">
              <w:rPr>
                <w:noProof/>
                <w:sz w:val="22"/>
                <w:szCs w:val="22"/>
                <w:lang w:val="sr-Latn-CS"/>
              </w:rPr>
              <w:t xml:space="preserve"> </w:t>
            </w:r>
            <w:r w:rsidR="00BD1C9E" w:rsidRPr="00BD1C9E">
              <w:rPr>
                <w:noProof/>
                <w:sz w:val="22"/>
                <w:szCs w:val="22"/>
                <w:lang w:val="sr-Latn-CS"/>
              </w:rPr>
              <w:t xml:space="preserve">Za relevantne emisije u vodu utvrđene u inventaru tokova otpadnih voda (videti </w:t>
            </w:r>
            <w:r w:rsidR="00BD1C9E" w:rsidRPr="00B75016">
              <w:rPr>
                <w:noProof/>
                <w:sz w:val="22"/>
                <w:szCs w:val="22"/>
                <w:lang w:val="sr-Latn-CS"/>
              </w:rPr>
              <w:lastRenderedPageBreak/>
              <w:t>BAT 2.)</w:t>
            </w:r>
            <w:r w:rsidR="00BD1C9E" w:rsidRPr="00BD1C9E">
              <w:rPr>
                <w:noProof/>
                <w:sz w:val="22"/>
                <w:szCs w:val="22"/>
                <w:lang w:val="sr-Latn-CS"/>
              </w:rPr>
              <w:t xml:space="preserve"> BAT je praćenje ključnih parametara postupka (npr. kontinualno praćenje protoka otpadnih voda, pH vrednosti i temperature) na ključnim lokacijama (npr. na ulazu u predprečišćavanje i izlazu iz njega, na ulazu u završnu obradu, na tački gde emisija izlazi iz postrojenja).</w:t>
            </w:r>
          </w:p>
        </w:tc>
        <w:tc>
          <w:tcPr>
            <w:tcW w:w="1065" w:type="pct"/>
          </w:tcPr>
          <w:p w14:paraId="2EB6E6A5" w14:textId="77777777" w:rsidR="00754E24" w:rsidRPr="00B8648A" w:rsidRDefault="00754E24" w:rsidP="00214E03">
            <w:pPr>
              <w:pStyle w:val="MediumGrid21"/>
              <w:spacing w:before="120" w:after="120"/>
              <w:rPr>
                <w:noProof/>
                <w:sz w:val="22"/>
                <w:szCs w:val="22"/>
                <w:lang w:val="sr-Latn-CS"/>
              </w:rPr>
            </w:pPr>
            <w:r w:rsidRPr="00B8648A">
              <w:rPr>
                <w:noProof/>
                <w:sz w:val="22"/>
                <w:szCs w:val="22"/>
                <w:lang w:val="sr-Latn-CS"/>
              </w:rPr>
              <w:lastRenderedPageBreak/>
              <w:t>Poglavlje 17.1.</w:t>
            </w:r>
            <w:r>
              <w:rPr>
                <w:noProof/>
                <w:sz w:val="22"/>
                <w:szCs w:val="22"/>
                <w:lang w:val="sr-Latn-CS"/>
              </w:rPr>
              <w:t>2</w:t>
            </w:r>
          </w:p>
        </w:tc>
        <w:tc>
          <w:tcPr>
            <w:tcW w:w="1303" w:type="pct"/>
          </w:tcPr>
          <w:p w14:paraId="39BB1F75" w14:textId="77777777" w:rsidR="00754E24" w:rsidRPr="005644E8" w:rsidRDefault="00754E24" w:rsidP="008B1ACE">
            <w:pPr>
              <w:pStyle w:val="MediumGrid21"/>
              <w:spacing w:before="120" w:after="120"/>
              <w:rPr>
                <w:b/>
                <w:noProof/>
                <w:sz w:val="22"/>
                <w:szCs w:val="22"/>
                <w:lang w:val="sr-Latn-CS"/>
              </w:rPr>
            </w:pPr>
            <w:r w:rsidRPr="005644E8">
              <w:rPr>
                <w:b/>
                <w:noProof/>
                <w:sz w:val="22"/>
                <w:szCs w:val="22"/>
                <w:lang w:val="sr-Latn-CS"/>
              </w:rPr>
              <w:t>DA</w:t>
            </w:r>
          </w:p>
          <w:p w14:paraId="5AB2AB56" w14:textId="77777777" w:rsidR="00754E24" w:rsidRPr="00B8648A" w:rsidRDefault="00754E24" w:rsidP="008B1ACE">
            <w:pPr>
              <w:pStyle w:val="MediumGrid21"/>
              <w:spacing w:before="120" w:after="120"/>
              <w:rPr>
                <w:noProof/>
                <w:sz w:val="22"/>
                <w:szCs w:val="22"/>
                <w:lang w:val="sr-Latn-CS"/>
              </w:rPr>
            </w:pPr>
            <w:r>
              <w:rPr>
                <w:noProof/>
                <w:sz w:val="22"/>
                <w:szCs w:val="22"/>
                <w:lang w:val="sr-Latn-CS"/>
              </w:rPr>
              <w:lastRenderedPageBreak/>
              <w:t>Periodično se vrši analiza otpadnih voda (eksterna kompanija)</w:t>
            </w:r>
          </w:p>
        </w:tc>
        <w:tc>
          <w:tcPr>
            <w:tcW w:w="1115" w:type="pct"/>
          </w:tcPr>
          <w:p w14:paraId="1363E84C" w14:textId="77777777" w:rsidR="00754E24" w:rsidRPr="00B8648A" w:rsidRDefault="00754E24" w:rsidP="008B1ACE">
            <w:pPr>
              <w:pStyle w:val="MediumGrid21"/>
              <w:spacing w:before="120" w:after="120"/>
              <w:rPr>
                <w:noProof/>
                <w:sz w:val="22"/>
                <w:szCs w:val="22"/>
                <w:lang w:val="sr-Latn-CS"/>
              </w:rPr>
            </w:pPr>
          </w:p>
        </w:tc>
      </w:tr>
      <w:tr w:rsidR="00754E24" w:rsidRPr="00B8648A" w14:paraId="7486D097" w14:textId="77777777" w:rsidTr="00E96497">
        <w:tc>
          <w:tcPr>
            <w:tcW w:w="1517" w:type="pct"/>
          </w:tcPr>
          <w:p w14:paraId="1C38468B" w14:textId="77777777" w:rsidR="00754E24" w:rsidRPr="00B8648A" w:rsidRDefault="00754E24" w:rsidP="008B1ACE">
            <w:pPr>
              <w:pStyle w:val="MediumGrid21"/>
              <w:spacing w:before="120" w:after="120"/>
              <w:rPr>
                <w:noProof/>
                <w:sz w:val="22"/>
                <w:szCs w:val="22"/>
                <w:lang w:val="sr-Latn-CS"/>
              </w:rPr>
            </w:pPr>
            <w:r w:rsidRPr="001348A4">
              <w:rPr>
                <w:b/>
                <w:noProof/>
                <w:sz w:val="22"/>
                <w:szCs w:val="22"/>
                <w:lang w:val="sr-Latn-CS"/>
              </w:rPr>
              <w:t>4.</w:t>
            </w:r>
            <w:r w:rsidRPr="00B8648A">
              <w:rPr>
                <w:noProof/>
                <w:sz w:val="22"/>
                <w:szCs w:val="22"/>
                <w:lang w:val="sr-Latn-CS"/>
              </w:rPr>
              <w:t xml:space="preserve"> </w:t>
            </w:r>
            <w:r w:rsidR="009943F1" w:rsidRPr="009943F1">
              <w:rPr>
                <w:noProof/>
                <w:sz w:val="22"/>
                <w:szCs w:val="22"/>
                <w:lang w:val="sr-Latn-CS"/>
              </w:rPr>
              <w:t>BAT je praćenje emisija u vodu najmanje uz učestalost navedenu u nastavku i u skladu s odgovarajućim normama EN. Ako norme EN nisu dostupne, BAT je primena normi ISO, nacionalnih ili drugih međunarodnih normi kojima se osigurava dobijanje podataka ekvivalentnog naučnog kvaliteta</w:t>
            </w:r>
          </w:p>
        </w:tc>
        <w:tc>
          <w:tcPr>
            <w:tcW w:w="1065" w:type="pct"/>
          </w:tcPr>
          <w:p w14:paraId="35F70110" w14:textId="77777777" w:rsidR="00754E24" w:rsidRPr="00B8648A" w:rsidRDefault="00754E24" w:rsidP="00214E03">
            <w:pPr>
              <w:pStyle w:val="MediumGrid21"/>
              <w:spacing w:before="120" w:after="120"/>
              <w:rPr>
                <w:noProof/>
                <w:sz w:val="22"/>
                <w:szCs w:val="22"/>
                <w:lang w:val="sr-Latn-CS"/>
              </w:rPr>
            </w:pPr>
            <w:r w:rsidRPr="00B8648A">
              <w:rPr>
                <w:noProof/>
                <w:sz w:val="22"/>
                <w:szCs w:val="22"/>
                <w:lang w:val="sr-Latn-CS"/>
              </w:rPr>
              <w:t>Poglavlje 17.1.</w:t>
            </w:r>
            <w:r>
              <w:rPr>
                <w:noProof/>
                <w:sz w:val="22"/>
                <w:szCs w:val="22"/>
                <w:lang w:val="sr-Latn-CS"/>
              </w:rPr>
              <w:t>2</w:t>
            </w:r>
          </w:p>
        </w:tc>
        <w:tc>
          <w:tcPr>
            <w:tcW w:w="1303" w:type="pct"/>
          </w:tcPr>
          <w:p w14:paraId="5FF08FFD" w14:textId="77777777" w:rsidR="00754E24" w:rsidRDefault="00754E24" w:rsidP="008B1ACE">
            <w:pPr>
              <w:pStyle w:val="MediumGrid21"/>
              <w:spacing w:before="120" w:after="120"/>
              <w:rPr>
                <w:b/>
                <w:noProof/>
                <w:sz w:val="22"/>
                <w:szCs w:val="22"/>
                <w:lang w:val="sr-Latn-CS"/>
              </w:rPr>
            </w:pPr>
            <w:r>
              <w:rPr>
                <w:b/>
                <w:noProof/>
                <w:sz w:val="22"/>
                <w:szCs w:val="22"/>
                <w:lang w:val="sr-Latn-CS"/>
              </w:rPr>
              <w:t>DA</w:t>
            </w:r>
          </w:p>
          <w:p w14:paraId="2AD0BA33" w14:textId="1B0278CF" w:rsidR="00754E24" w:rsidRPr="002F6764" w:rsidRDefault="00754E24" w:rsidP="008B1ACE">
            <w:pPr>
              <w:pStyle w:val="MediumGrid21"/>
              <w:spacing w:before="120" w:after="120"/>
              <w:rPr>
                <w:noProof/>
                <w:sz w:val="22"/>
                <w:szCs w:val="22"/>
                <w:lang w:val="sr-Latn-CS"/>
              </w:rPr>
            </w:pPr>
            <w:r w:rsidRPr="002F6764">
              <w:rPr>
                <w:noProof/>
                <w:sz w:val="22"/>
                <w:szCs w:val="22"/>
                <w:lang w:val="sr-Latn-CS"/>
              </w:rPr>
              <w:t xml:space="preserve">Monitoring </w:t>
            </w:r>
            <w:r w:rsidRPr="00F94CA3">
              <w:rPr>
                <w:noProof/>
                <w:sz w:val="22"/>
                <w:szCs w:val="22"/>
                <w:lang w:val="sr-Latn-CS"/>
              </w:rPr>
              <w:t xml:space="preserve">se radi </w:t>
            </w:r>
            <w:r w:rsidR="007873BF">
              <w:rPr>
                <w:noProof/>
                <w:sz w:val="22"/>
                <w:szCs w:val="22"/>
                <w:lang w:val="sr-Latn-CS"/>
              </w:rPr>
              <w:t>1</w:t>
            </w:r>
            <w:r w:rsidRPr="00F94CA3">
              <w:rPr>
                <w:noProof/>
                <w:sz w:val="22"/>
                <w:szCs w:val="22"/>
                <w:lang w:val="sr-Latn-CS"/>
              </w:rPr>
              <w:t xml:space="preserve"> put </w:t>
            </w:r>
            <w:r w:rsidR="007873BF">
              <w:rPr>
                <w:noProof/>
                <w:sz w:val="22"/>
                <w:szCs w:val="22"/>
                <w:lang w:val="sr-Latn-CS"/>
              </w:rPr>
              <w:t>mesečno</w:t>
            </w:r>
          </w:p>
        </w:tc>
        <w:tc>
          <w:tcPr>
            <w:tcW w:w="1115" w:type="pct"/>
          </w:tcPr>
          <w:p w14:paraId="2483EF7A" w14:textId="77777777" w:rsidR="00754E24" w:rsidRPr="00B8648A" w:rsidRDefault="00754E24" w:rsidP="008B1ACE">
            <w:pPr>
              <w:pStyle w:val="MediumGrid21"/>
              <w:spacing w:before="120" w:after="120"/>
              <w:rPr>
                <w:noProof/>
                <w:sz w:val="22"/>
                <w:szCs w:val="22"/>
                <w:lang w:val="sr-Latn-CS"/>
              </w:rPr>
            </w:pPr>
          </w:p>
        </w:tc>
      </w:tr>
      <w:tr w:rsidR="00754E24" w:rsidRPr="00B8648A" w14:paraId="29718AF1" w14:textId="77777777" w:rsidTr="00E96497">
        <w:tc>
          <w:tcPr>
            <w:tcW w:w="5000" w:type="pct"/>
            <w:gridSpan w:val="4"/>
          </w:tcPr>
          <w:p w14:paraId="72FD36AD" w14:textId="77777777" w:rsidR="00754E24" w:rsidRDefault="00754E24" w:rsidP="008B1ACE">
            <w:pPr>
              <w:pStyle w:val="MediumGrid21"/>
              <w:spacing w:before="120" w:after="120"/>
              <w:rPr>
                <w:noProof/>
                <w:sz w:val="22"/>
                <w:szCs w:val="22"/>
                <w:lang w:val="sr-Latn-CS"/>
              </w:rPr>
            </w:pPr>
          </w:p>
          <w:tbl>
            <w:tblPr>
              <w:tblW w:w="14289" w:type="dxa"/>
              <w:tblCellMar>
                <w:left w:w="0" w:type="dxa"/>
                <w:right w:w="0" w:type="dxa"/>
              </w:tblCellMar>
              <w:tblLook w:val="0000" w:firstRow="0" w:lastRow="0" w:firstColumn="0" w:lastColumn="0" w:noHBand="0" w:noVBand="0"/>
            </w:tblPr>
            <w:tblGrid>
              <w:gridCol w:w="3335"/>
              <w:gridCol w:w="6607"/>
              <w:gridCol w:w="2669"/>
              <w:gridCol w:w="1678"/>
            </w:tblGrid>
            <w:tr w:rsidR="00754E24" w:rsidRPr="009C17B1" w14:paraId="1DC566B5" w14:textId="77777777" w:rsidTr="00012F4B">
              <w:trPr>
                <w:trHeight w:val="782"/>
              </w:trPr>
              <w:tc>
                <w:tcPr>
                  <w:tcW w:w="1167" w:type="pct"/>
                  <w:tcBorders>
                    <w:top w:val="single" w:sz="4" w:space="0" w:color="auto"/>
                    <w:left w:val="single" w:sz="4" w:space="0" w:color="auto"/>
                    <w:bottom w:val="single" w:sz="4" w:space="0" w:color="auto"/>
                    <w:right w:val="single" w:sz="4" w:space="0" w:color="auto"/>
                  </w:tcBorders>
                  <w:vAlign w:val="center"/>
                </w:tcPr>
                <w:p w14:paraId="77277492" w14:textId="77777777" w:rsidR="00754E24" w:rsidRPr="00B75016" w:rsidRDefault="00754E24" w:rsidP="004F791E">
                  <w:pPr>
                    <w:kinsoku w:val="0"/>
                    <w:overflowPunct w:val="0"/>
                    <w:autoSpaceDE w:val="0"/>
                    <w:autoSpaceDN w:val="0"/>
                    <w:adjustRightInd w:val="0"/>
                    <w:spacing w:before="120" w:after="120" w:line="240" w:lineRule="auto"/>
                    <w:ind w:left="2"/>
                    <w:jc w:val="center"/>
                    <w:rPr>
                      <w:b/>
                    </w:rPr>
                  </w:pPr>
                  <w:r w:rsidRPr="00B75016">
                    <w:rPr>
                      <w:b/>
                      <w:w w:val="85"/>
                    </w:rPr>
                    <w:t>Supstanca/Parametar</w:t>
                  </w:r>
                </w:p>
              </w:tc>
              <w:tc>
                <w:tcPr>
                  <w:tcW w:w="2312" w:type="pct"/>
                  <w:tcBorders>
                    <w:top w:val="single" w:sz="4" w:space="0" w:color="000000"/>
                    <w:left w:val="single" w:sz="4" w:space="0" w:color="auto"/>
                    <w:bottom w:val="single" w:sz="4" w:space="0" w:color="auto"/>
                    <w:right w:val="single" w:sz="4" w:space="0" w:color="000000"/>
                  </w:tcBorders>
                  <w:vAlign w:val="center"/>
                </w:tcPr>
                <w:p w14:paraId="3FAFEA44" w14:textId="77777777" w:rsidR="00754E24" w:rsidRPr="00B75016" w:rsidRDefault="00754E24" w:rsidP="004F791E">
                  <w:pPr>
                    <w:kinsoku w:val="0"/>
                    <w:overflowPunct w:val="0"/>
                    <w:autoSpaceDE w:val="0"/>
                    <w:autoSpaceDN w:val="0"/>
                    <w:adjustRightInd w:val="0"/>
                    <w:spacing w:before="120" w:after="120" w:line="240" w:lineRule="auto"/>
                    <w:ind w:left="819" w:right="225" w:hanging="595"/>
                    <w:jc w:val="center"/>
                    <w:rPr>
                      <w:b/>
                    </w:rPr>
                  </w:pPr>
                  <w:r w:rsidRPr="00B75016">
                    <w:rPr>
                      <w:b/>
                      <w:w w:val="85"/>
                    </w:rPr>
                    <w:t>Standard(i)</w:t>
                  </w:r>
                </w:p>
              </w:tc>
              <w:tc>
                <w:tcPr>
                  <w:tcW w:w="934" w:type="pct"/>
                  <w:tcBorders>
                    <w:top w:val="single" w:sz="4" w:space="0" w:color="000000"/>
                    <w:left w:val="single" w:sz="4" w:space="0" w:color="000000"/>
                    <w:bottom w:val="single" w:sz="4" w:space="0" w:color="auto"/>
                    <w:right w:val="single" w:sz="4" w:space="0" w:color="000000"/>
                  </w:tcBorders>
                  <w:vAlign w:val="center"/>
                </w:tcPr>
                <w:p w14:paraId="5ABB1BD4" w14:textId="77777777" w:rsidR="00754E24" w:rsidRPr="00B75016" w:rsidRDefault="00754E24" w:rsidP="0016051B">
                  <w:pPr>
                    <w:kinsoku w:val="0"/>
                    <w:overflowPunct w:val="0"/>
                    <w:autoSpaceDE w:val="0"/>
                    <w:autoSpaceDN w:val="0"/>
                    <w:adjustRightInd w:val="0"/>
                    <w:spacing w:before="120" w:after="120" w:line="240" w:lineRule="auto"/>
                    <w:ind w:right="1"/>
                    <w:jc w:val="center"/>
                    <w:rPr>
                      <w:b/>
                    </w:rPr>
                  </w:pPr>
                  <w:r w:rsidRPr="00B75016">
                    <w:rPr>
                      <w:b/>
                      <w:w w:val="90"/>
                    </w:rPr>
                    <w:t>Minimalna učestanost monitoringa (</w:t>
                  </w:r>
                  <w:r w:rsidR="0016051B" w:rsidRPr="00B75016">
                    <w:rPr>
                      <w:b/>
                      <w:w w:val="90"/>
                      <w:vertAlign w:val="superscript"/>
                    </w:rPr>
                    <w:t>1</w:t>
                  </w:r>
                  <w:r w:rsidRPr="00B75016">
                    <w:rPr>
                      <w:b/>
                      <w:w w:val="90"/>
                    </w:rPr>
                    <w:t xml:space="preserve">) </w:t>
                  </w:r>
                </w:p>
              </w:tc>
              <w:tc>
                <w:tcPr>
                  <w:tcW w:w="587" w:type="pct"/>
                  <w:tcBorders>
                    <w:top w:val="single" w:sz="4" w:space="0" w:color="000000"/>
                    <w:left w:val="single" w:sz="4" w:space="0" w:color="000000"/>
                    <w:bottom w:val="single" w:sz="4" w:space="0" w:color="auto"/>
                    <w:right w:val="single" w:sz="4" w:space="0" w:color="000000"/>
                  </w:tcBorders>
                  <w:vAlign w:val="center"/>
                </w:tcPr>
                <w:p w14:paraId="572767C9" w14:textId="77777777" w:rsidR="00754E24" w:rsidRPr="00B75016" w:rsidRDefault="00754E24" w:rsidP="004F791E">
                  <w:pPr>
                    <w:kinsoku w:val="0"/>
                    <w:overflowPunct w:val="0"/>
                    <w:autoSpaceDE w:val="0"/>
                    <w:autoSpaceDN w:val="0"/>
                    <w:adjustRightInd w:val="0"/>
                    <w:spacing w:before="120" w:after="120" w:line="240" w:lineRule="auto"/>
                    <w:ind w:right="1"/>
                    <w:jc w:val="center"/>
                    <w:rPr>
                      <w:b/>
                      <w:w w:val="90"/>
                    </w:rPr>
                  </w:pPr>
                  <w:r w:rsidRPr="00B75016">
                    <w:rPr>
                      <w:b/>
                      <w:w w:val="90"/>
                    </w:rPr>
                    <w:t>Monitoring povezan sa</w:t>
                  </w:r>
                </w:p>
              </w:tc>
            </w:tr>
            <w:tr w:rsidR="00012F4B" w:rsidRPr="009C17B1" w14:paraId="5D24E61F" w14:textId="77777777" w:rsidTr="004B4D8D">
              <w:trPr>
                <w:trHeight w:val="1577"/>
              </w:trPr>
              <w:tc>
                <w:tcPr>
                  <w:tcW w:w="1167" w:type="pct"/>
                  <w:tcBorders>
                    <w:top w:val="single" w:sz="4" w:space="0" w:color="auto"/>
                    <w:left w:val="single" w:sz="4" w:space="0" w:color="auto"/>
                    <w:bottom w:val="single" w:sz="4" w:space="0" w:color="auto"/>
                    <w:right w:val="single" w:sz="4" w:space="0" w:color="auto"/>
                  </w:tcBorders>
                  <w:vAlign w:val="center"/>
                </w:tcPr>
                <w:p w14:paraId="3901FBAE" w14:textId="77777777" w:rsidR="00012F4B" w:rsidRPr="007873BF" w:rsidRDefault="00012F4B" w:rsidP="00836CEC">
                  <w:pPr>
                    <w:kinsoku w:val="0"/>
                    <w:overflowPunct w:val="0"/>
                    <w:autoSpaceDE w:val="0"/>
                    <w:autoSpaceDN w:val="0"/>
                    <w:adjustRightInd w:val="0"/>
                    <w:spacing w:before="120" w:after="120" w:line="240" w:lineRule="auto"/>
                    <w:jc w:val="center"/>
                  </w:pPr>
                  <w:r w:rsidRPr="007873BF">
                    <w:rPr>
                      <w:w w:val="90"/>
                    </w:rPr>
                    <w:t>Hem</w:t>
                  </w:r>
                  <w:r w:rsidRPr="007873BF">
                    <w:rPr>
                      <w:spacing w:val="-3"/>
                      <w:w w:val="90"/>
                    </w:rPr>
                    <w:t>i</w:t>
                  </w:r>
                  <w:r w:rsidRPr="007873BF">
                    <w:rPr>
                      <w:w w:val="90"/>
                    </w:rPr>
                    <w:t>jska</w:t>
                  </w:r>
                  <w:r w:rsidRPr="007873BF">
                    <w:rPr>
                      <w:spacing w:val="-5"/>
                      <w:w w:val="90"/>
                    </w:rPr>
                    <w:t xml:space="preserve"> </w:t>
                  </w:r>
                  <w:r w:rsidRPr="007873BF">
                    <w:rPr>
                      <w:w w:val="90"/>
                    </w:rPr>
                    <w:t>potrošnja</w:t>
                  </w:r>
                  <w:r w:rsidRPr="007873BF">
                    <w:rPr>
                      <w:spacing w:val="-5"/>
                      <w:w w:val="90"/>
                    </w:rPr>
                    <w:t xml:space="preserve"> </w:t>
                  </w:r>
                  <w:r w:rsidRPr="007873BF">
                    <w:rPr>
                      <w:w w:val="90"/>
                    </w:rPr>
                    <w:t>kiseonika</w:t>
                  </w:r>
                  <w:r w:rsidRPr="007873BF">
                    <w:rPr>
                      <w:spacing w:val="-5"/>
                      <w:w w:val="90"/>
                    </w:rPr>
                    <w:t xml:space="preserve"> </w:t>
                  </w:r>
                  <w:r w:rsidRPr="007873BF">
                    <w:rPr>
                      <w:w w:val="90"/>
                    </w:rPr>
                    <w:t>(COD)</w:t>
                  </w:r>
                  <w:r w:rsidRPr="007873BF">
                    <w:rPr>
                      <w:spacing w:val="-13"/>
                      <w:w w:val="90"/>
                    </w:rPr>
                    <w:t xml:space="preserve"> </w:t>
                  </w:r>
                  <w:r w:rsidRPr="008D48EF">
                    <w:rPr>
                      <w:w w:val="90"/>
                    </w:rPr>
                    <w:t>(</w:t>
                  </w:r>
                  <w:r w:rsidRPr="008D48EF">
                    <w:rPr>
                      <w:w w:val="90"/>
                      <w:vertAlign w:val="superscript"/>
                    </w:rPr>
                    <w:t>2</w:t>
                  </w:r>
                  <w:r w:rsidRPr="008D48EF">
                    <w:rPr>
                      <w:w w:val="90"/>
                    </w:rPr>
                    <w:t>) (</w:t>
                  </w:r>
                  <w:r w:rsidRPr="008D48EF">
                    <w:rPr>
                      <w:w w:val="90"/>
                      <w:vertAlign w:val="superscript"/>
                    </w:rPr>
                    <w:t>3</w:t>
                  </w:r>
                  <w:r w:rsidRPr="008D48EF">
                    <w:rPr>
                      <w:w w:val="90"/>
                    </w:rPr>
                    <w:t>)</w:t>
                  </w:r>
                </w:p>
              </w:tc>
              <w:tc>
                <w:tcPr>
                  <w:tcW w:w="2312" w:type="pct"/>
                  <w:tcBorders>
                    <w:top w:val="single" w:sz="4" w:space="0" w:color="auto"/>
                    <w:left w:val="single" w:sz="4" w:space="0" w:color="auto"/>
                    <w:bottom w:val="single" w:sz="4" w:space="0" w:color="auto"/>
                    <w:right w:val="single" w:sz="4" w:space="0" w:color="auto"/>
                  </w:tcBorders>
                  <w:vAlign w:val="center"/>
                </w:tcPr>
                <w:p w14:paraId="1C211875" w14:textId="77777777" w:rsidR="00012F4B" w:rsidRPr="007873BF" w:rsidRDefault="00012F4B" w:rsidP="004F791E">
                  <w:pPr>
                    <w:kinsoku w:val="0"/>
                    <w:overflowPunct w:val="0"/>
                    <w:autoSpaceDE w:val="0"/>
                    <w:autoSpaceDN w:val="0"/>
                    <w:adjustRightInd w:val="0"/>
                    <w:spacing w:before="120" w:after="120" w:line="240" w:lineRule="auto"/>
                    <w:ind w:left="127"/>
                    <w:jc w:val="center"/>
                  </w:pPr>
                  <w:r w:rsidRPr="007873BF">
                    <w:rPr>
                      <w:w w:val="90"/>
                    </w:rPr>
                    <w:t>ne postoji norma EN</w:t>
                  </w:r>
                </w:p>
              </w:tc>
              <w:tc>
                <w:tcPr>
                  <w:tcW w:w="934" w:type="pct"/>
                  <w:vMerge w:val="restart"/>
                  <w:tcBorders>
                    <w:top w:val="single" w:sz="4" w:space="0" w:color="auto"/>
                    <w:left w:val="single" w:sz="4" w:space="0" w:color="auto"/>
                    <w:bottom w:val="single" w:sz="4" w:space="0" w:color="auto"/>
                    <w:right w:val="single" w:sz="4" w:space="0" w:color="auto"/>
                  </w:tcBorders>
                  <w:vAlign w:val="center"/>
                </w:tcPr>
                <w:p w14:paraId="3CB3F69A" w14:textId="77777777" w:rsidR="00012F4B" w:rsidRPr="007873BF" w:rsidRDefault="00012F4B" w:rsidP="00836CEC">
                  <w:pPr>
                    <w:kinsoku w:val="0"/>
                    <w:overflowPunct w:val="0"/>
                    <w:autoSpaceDE w:val="0"/>
                    <w:autoSpaceDN w:val="0"/>
                    <w:adjustRightInd w:val="0"/>
                    <w:spacing w:before="120" w:after="120" w:line="240" w:lineRule="auto"/>
                    <w:ind w:left="84"/>
                    <w:jc w:val="center"/>
                    <w:rPr>
                      <w:lang w:val="it-IT"/>
                    </w:rPr>
                  </w:pPr>
                  <w:r w:rsidRPr="007873BF">
                    <w:t xml:space="preserve">Jednom </w:t>
                  </w:r>
                  <w:r w:rsidRPr="007873BF">
                    <w:rPr>
                      <w:lang w:val="it-IT"/>
                    </w:rPr>
                    <w:t xml:space="preserve">dnevno </w:t>
                  </w:r>
                  <w:r w:rsidRPr="008D48EF">
                    <w:rPr>
                      <w:w w:val="90"/>
                    </w:rPr>
                    <w:t>(</w:t>
                  </w:r>
                  <w:r w:rsidRPr="008D48EF">
                    <w:rPr>
                      <w:w w:val="90"/>
                      <w:vertAlign w:val="superscript"/>
                    </w:rPr>
                    <w:t>4</w:t>
                  </w:r>
                  <w:r w:rsidRPr="008D48EF">
                    <w:rPr>
                      <w:w w:val="90"/>
                    </w:rPr>
                    <w:t>)</w:t>
                  </w:r>
                </w:p>
              </w:tc>
              <w:tc>
                <w:tcPr>
                  <w:tcW w:w="587" w:type="pct"/>
                  <w:vMerge w:val="restart"/>
                  <w:tcBorders>
                    <w:top w:val="single" w:sz="4" w:space="0" w:color="auto"/>
                    <w:left w:val="single" w:sz="4" w:space="0" w:color="auto"/>
                    <w:right w:val="single" w:sz="4" w:space="0" w:color="auto"/>
                  </w:tcBorders>
                  <w:vAlign w:val="center"/>
                </w:tcPr>
                <w:p w14:paraId="5F085154" w14:textId="77777777" w:rsidR="00012F4B" w:rsidRPr="007873BF" w:rsidRDefault="00012F4B" w:rsidP="00836CEC">
                  <w:pPr>
                    <w:kinsoku w:val="0"/>
                    <w:overflowPunct w:val="0"/>
                    <w:autoSpaceDE w:val="0"/>
                    <w:autoSpaceDN w:val="0"/>
                    <w:adjustRightInd w:val="0"/>
                    <w:spacing w:before="120" w:after="120" w:line="240" w:lineRule="auto"/>
                    <w:jc w:val="center"/>
                    <w:rPr>
                      <w:lang w:val="it-IT"/>
                    </w:rPr>
                  </w:pPr>
                  <w:r w:rsidRPr="008D48EF">
                    <w:rPr>
                      <w:lang w:val="it-IT"/>
                    </w:rPr>
                    <w:t>BAT 12</w:t>
                  </w:r>
                </w:p>
              </w:tc>
            </w:tr>
            <w:tr w:rsidR="00012F4B" w:rsidRPr="009C17B1" w14:paraId="2D2F3517" w14:textId="77777777" w:rsidTr="004B4D8D">
              <w:trPr>
                <w:trHeight w:val="1320"/>
              </w:trPr>
              <w:tc>
                <w:tcPr>
                  <w:tcW w:w="1167" w:type="pct"/>
                  <w:tcBorders>
                    <w:top w:val="single" w:sz="4" w:space="0" w:color="auto"/>
                    <w:left w:val="single" w:sz="4" w:space="0" w:color="auto"/>
                    <w:bottom w:val="single" w:sz="4" w:space="0" w:color="auto"/>
                    <w:right w:val="single" w:sz="4" w:space="0" w:color="auto"/>
                  </w:tcBorders>
                  <w:vAlign w:val="center"/>
                </w:tcPr>
                <w:p w14:paraId="6B9D0E99" w14:textId="77777777" w:rsidR="00012F4B" w:rsidRPr="007873BF" w:rsidRDefault="00012F4B" w:rsidP="00012F4B">
                  <w:pPr>
                    <w:kinsoku w:val="0"/>
                    <w:overflowPunct w:val="0"/>
                    <w:autoSpaceDE w:val="0"/>
                    <w:autoSpaceDN w:val="0"/>
                    <w:adjustRightInd w:val="0"/>
                    <w:spacing w:before="120" w:after="120" w:line="240" w:lineRule="auto"/>
                    <w:jc w:val="center"/>
                  </w:pPr>
                  <w:r w:rsidRPr="008D48EF">
                    <w:rPr>
                      <w:w w:val="90"/>
                    </w:rPr>
                    <w:lastRenderedPageBreak/>
                    <w:t>Ukupni azot</w:t>
                  </w:r>
                  <w:r w:rsidRPr="008D48EF">
                    <w:rPr>
                      <w:spacing w:val="-5"/>
                      <w:w w:val="90"/>
                    </w:rPr>
                    <w:t xml:space="preserve"> </w:t>
                  </w:r>
                  <w:r w:rsidRPr="008D48EF">
                    <w:rPr>
                      <w:w w:val="90"/>
                    </w:rPr>
                    <w:t>(TN)</w:t>
                  </w:r>
                  <w:r w:rsidRPr="007873BF">
                    <w:rPr>
                      <w:spacing w:val="-13"/>
                      <w:w w:val="90"/>
                    </w:rPr>
                    <w:t xml:space="preserve"> </w:t>
                  </w:r>
                  <w:r w:rsidRPr="008D48EF">
                    <w:rPr>
                      <w:w w:val="90"/>
                    </w:rPr>
                    <w:t>(</w:t>
                  </w:r>
                  <w:r w:rsidRPr="008D48EF">
                    <w:rPr>
                      <w:w w:val="90"/>
                      <w:vertAlign w:val="superscript"/>
                    </w:rPr>
                    <w:t>2</w:t>
                  </w:r>
                  <w:r w:rsidRPr="008D48EF">
                    <w:rPr>
                      <w:w w:val="90"/>
                    </w:rPr>
                    <w:t>)</w:t>
                  </w:r>
                </w:p>
              </w:tc>
              <w:tc>
                <w:tcPr>
                  <w:tcW w:w="2312" w:type="pct"/>
                  <w:tcBorders>
                    <w:top w:val="single" w:sz="4" w:space="0" w:color="auto"/>
                    <w:left w:val="single" w:sz="4" w:space="0" w:color="auto"/>
                    <w:bottom w:val="single" w:sz="4" w:space="0" w:color="auto"/>
                    <w:right w:val="single" w:sz="4" w:space="0" w:color="auto"/>
                  </w:tcBorders>
                  <w:vAlign w:val="center"/>
                </w:tcPr>
                <w:p w14:paraId="0345ED89" w14:textId="77777777" w:rsidR="00012F4B" w:rsidRPr="007873BF" w:rsidRDefault="00012F4B" w:rsidP="004F791E">
                  <w:pPr>
                    <w:kinsoku w:val="0"/>
                    <w:overflowPunct w:val="0"/>
                    <w:autoSpaceDE w:val="0"/>
                    <w:autoSpaceDN w:val="0"/>
                    <w:adjustRightInd w:val="0"/>
                    <w:spacing w:before="120" w:after="120" w:line="240" w:lineRule="auto"/>
                    <w:ind w:left="367"/>
                    <w:jc w:val="center"/>
                  </w:pPr>
                  <w:r w:rsidRPr="008D48EF">
                    <w:rPr>
                      <w:sz w:val="19"/>
                      <w:szCs w:val="19"/>
                    </w:rPr>
                    <w:t>dostupne razne norme EN (npr. EN 12260, EN ISO 11905-1)</w:t>
                  </w:r>
                </w:p>
              </w:tc>
              <w:tc>
                <w:tcPr>
                  <w:tcW w:w="934" w:type="pct"/>
                  <w:vMerge/>
                  <w:tcBorders>
                    <w:top w:val="single" w:sz="4" w:space="0" w:color="auto"/>
                    <w:left w:val="single" w:sz="4" w:space="0" w:color="auto"/>
                    <w:bottom w:val="single" w:sz="4" w:space="0" w:color="auto"/>
                    <w:right w:val="single" w:sz="4" w:space="0" w:color="auto"/>
                  </w:tcBorders>
                  <w:vAlign w:val="center"/>
                </w:tcPr>
                <w:p w14:paraId="2CB64E41" w14:textId="77777777" w:rsidR="00012F4B" w:rsidRPr="009C17B1" w:rsidRDefault="00012F4B" w:rsidP="004F791E">
                  <w:pPr>
                    <w:kinsoku w:val="0"/>
                    <w:overflowPunct w:val="0"/>
                    <w:autoSpaceDE w:val="0"/>
                    <w:autoSpaceDN w:val="0"/>
                    <w:adjustRightInd w:val="0"/>
                    <w:spacing w:before="120" w:after="120" w:line="240" w:lineRule="auto"/>
                    <w:ind w:left="84"/>
                    <w:jc w:val="center"/>
                    <w:rPr>
                      <w:lang w:val="it-IT"/>
                    </w:rPr>
                  </w:pPr>
                </w:p>
              </w:tc>
              <w:tc>
                <w:tcPr>
                  <w:tcW w:w="587" w:type="pct"/>
                  <w:vMerge/>
                  <w:tcBorders>
                    <w:left w:val="single" w:sz="4" w:space="0" w:color="auto"/>
                    <w:right w:val="single" w:sz="4" w:space="0" w:color="auto"/>
                  </w:tcBorders>
                  <w:vAlign w:val="center"/>
                </w:tcPr>
                <w:p w14:paraId="68E4D0E8" w14:textId="77777777" w:rsidR="00012F4B" w:rsidRPr="009C17B1" w:rsidRDefault="00012F4B" w:rsidP="004F791E">
                  <w:pPr>
                    <w:kinsoku w:val="0"/>
                    <w:overflowPunct w:val="0"/>
                    <w:autoSpaceDE w:val="0"/>
                    <w:autoSpaceDN w:val="0"/>
                    <w:adjustRightInd w:val="0"/>
                    <w:spacing w:before="120" w:after="120" w:line="240" w:lineRule="auto"/>
                    <w:jc w:val="center"/>
                    <w:rPr>
                      <w:lang w:val="it-IT"/>
                    </w:rPr>
                  </w:pPr>
                </w:p>
              </w:tc>
            </w:tr>
            <w:tr w:rsidR="00012F4B" w:rsidRPr="009C17B1" w14:paraId="5D20BA00" w14:textId="77777777" w:rsidTr="004B4D8D">
              <w:trPr>
                <w:trHeight w:val="1320"/>
              </w:trPr>
              <w:tc>
                <w:tcPr>
                  <w:tcW w:w="1167" w:type="pct"/>
                  <w:tcBorders>
                    <w:top w:val="single" w:sz="4" w:space="0" w:color="auto"/>
                    <w:left w:val="single" w:sz="4" w:space="0" w:color="auto"/>
                    <w:bottom w:val="single" w:sz="4" w:space="0" w:color="auto"/>
                    <w:right w:val="single" w:sz="4" w:space="0" w:color="auto"/>
                  </w:tcBorders>
                  <w:vAlign w:val="center"/>
                </w:tcPr>
                <w:p w14:paraId="071480E9" w14:textId="77777777" w:rsidR="00012F4B" w:rsidRPr="007873BF" w:rsidRDefault="00012F4B" w:rsidP="004F791E">
                  <w:pPr>
                    <w:kinsoku w:val="0"/>
                    <w:overflowPunct w:val="0"/>
                    <w:autoSpaceDE w:val="0"/>
                    <w:autoSpaceDN w:val="0"/>
                    <w:adjustRightInd w:val="0"/>
                    <w:spacing w:before="120" w:after="120" w:line="240" w:lineRule="auto"/>
                    <w:jc w:val="center"/>
                  </w:pPr>
                  <w:r w:rsidRPr="007873BF">
                    <w:rPr>
                      <w:w w:val="90"/>
                    </w:rPr>
                    <w:t>Ukupni</w:t>
                  </w:r>
                  <w:r w:rsidRPr="007873BF">
                    <w:rPr>
                      <w:spacing w:val="14"/>
                      <w:w w:val="90"/>
                    </w:rPr>
                    <w:t xml:space="preserve"> </w:t>
                  </w:r>
                  <w:r w:rsidRPr="007873BF">
                    <w:rPr>
                      <w:w w:val="90"/>
                    </w:rPr>
                    <w:t>or</w:t>
                  </w:r>
                  <w:r w:rsidRPr="007873BF">
                    <w:rPr>
                      <w:spacing w:val="-3"/>
                      <w:w w:val="90"/>
                    </w:rPr>
                    <w:t>g</w:t>
                  </w:r>
                  <w:r w:rsidRPr="007873BF">
                    <w:rPr>
                      <w:w w:val="90"/>
                    </w:rPr>
                    <w:t>anski</w:t>
                  </w:r>
                  <w:r w:rsidRPr="007873BF">
                    <w:rPr>
                      <w:spacing w:val="13"/>
                      <w:w w:val="90"/>
                    </w:rPr>
                    <w:t xml:space="preserve"> </w:t>
                  </w:r>
                  <w:r w:rsidRPr="007873BF">
                    <w:rPr>
                      <w:w w:val="90"/>
                    </w:rPr>
                    <w:t>u</w:t>
                  </w:r>
                  <w:r w:rsidRPr="007873BF">
                    <w:rPr>
                      <w:spacing w:val="-5"/>
                      <w:w w:val="90"/>
                    </w:rPr>
                    <w:t>g</w:t>
                  </w:r>
                  <w:r w:rsidRPr="007873BF">
                    <w:rPr>
                      <w:w w:val="90"/>
                    </w:rPr>
                    <w:t>ljenik (TOC)</w:t>
                  </w:r>
                  <w:r w:rsidRPr="007873BF">
                    <w:rPr>
                      <w:spacing w:val="2"/>
                      <w:w w:val="90"/>
                    </w:rPr>
                    <w:t xml:space="preserve"> </w:t>
                  </w:r>
                  <w:r w:rsidRPr="008D48EF">
                    <w:rPr>
                      <w:w w:val="90"/>
                    </w:rPr>
                    <w:t>(</w:t>
                  </w:r>
                  <w:r w:rsidRPr="008D48EF">
                    <w:rPr>
                      <w:w w:val="90"/>
                      <w:vertAlign w:val="superscript"/>
                    </w:rPr>
                    <w:t>2</w:t>
                  </w:r>
                  <w:r w:rsidRPr="008D48EF">
                    <w:rPr>
                      <w:w w:val="90"/>
                    </w:rPr>
                    <w:t>) (</w:t>
                  </w:r>
                  <w:r w:rsidRPr="008D48EF">
                    <w:rPr>
                      <w:w w:val="90"/>
                      <w:vertAlign w:val="superscript"/>
                    </w:rPr>
                    <w:t>3</w:t>
                  </w:r>
                  <w:r w:rsidRPr="008D48EF">
                    <w:rPr>
                      <w:w w:val="90"/>
                    </w:rPr>
                    <w:t>)</w:t>
                  </w:r>
                </w:p>
              </w:tc>
              <w:tc>
                <w:tcPr>
                  <w:tcW w:w="2312" w:type="pct"/>
                  <w:tcBorders>
                    <w:top w:val="single" w:sz="4" w:space="0" w:color="auto"/>
                    <w:left w:val="single" w:sz="4" w:space="0" w:color="auto"/>
                    <w:bottom w:val="single" w:sz="4" w:space="0" w:color="auto"/>
                    <w:right w:val="single" w:sz="4" w:space="0" w:color="auto"/>
                  </w:tcBorders>
                  <w:vAlign w:val="center"/>
                </w:tcPr>
                <w:p w14:paraId="38A21E0C" w14:textId="77777777" w:rsidR="00012F4B" w:rsidRPr="007873BF" w:rsidRDefault="00012F4B" w:rsidP="004F791E">
                  <w:pPr>
                    <w:kinsoku w:val="0"/>
                    <w:overflowPunct w:val="0"/>
                    <w:autoSpaceDE w:val="0"/>
                    <w:autoSpaceDN w:val="0"/>
                    <w:adjustRightInd w:val="0"/>
                    <w:spacing w:before="120" w:after="120" w:line="240" w:lineRule="auto"/>
                    <w:ind w:left="367"/>
                    <w:jc w:val="center"/>
                  </w:pPr>
                  <w:r w:rsidRPr="007873BF">
                    <w:rPr>
                      <w:w w:val="90"/>
                    </w:rPr>
                    <w:t>EN 1484</w:t>
                  </w:r>
                </w:p>
              </w:tc>
              <w:tc>
                <w:tcPr>
                  <w:tcW w:w="934" w:type="pct"/>
                  <w:vMerge/>
                  <w:tcBorders>
                    <w:top w:val="single" w:sz="4" w:space="0" w:color="auto"/>
                    <w:left w:val="single" w:sz="4" w:space="0" w:color="auto"/>
                    <w:bottom w:val="single" w:sz="4" w:space="0" w:color="auto"/>
                    <w:right w:val="single" w:sz="4" w:space="0" w:color="auto"/>
                  </w:tcBorders>
                  <w:vAlign w:val="center"/>
                </w:tcPr>
                <w:p w14:paraId="3E677D10" w14:textId="77777777" w:rsidR="00012F4B" w:rsidRPr="009C17B1" w:rsidRDefault="00012F4B" w:rsidP="004F791E">
                  <w:pPr>
                    <w:kinsoku w:val="0"/>
                    <w:overflowPunct w:val="0"/>
                    <w:autoSpaceDE w:val="0"/>
                    <w:autoSpaceDN w:val="0"/>
                    <w:adjustRightInd w:val="0"/>
                    <w:spacing w:before="120" w:after="120" w:line="240" w:lineRule="auto"/>
                    <w:ind w:left="84"/>
                    <w:jc w:val="center"/>
                    <w:rPr>
                      <w:lang w:val="it-IT"/>
                    </w:rPr>
                  </w:pPr>
                </w:p>
              </w:tc>
              <w:tc>
                <w:tcPr>
                  <w:tcW w:w="587" w:type="pct"/>
                  <w:vMerge/>
                  <w:tcBorders>
                    <w:left w:val="single" w:sz="4" w:space="0" w:color="auto"/>
                    <w:right w:val="single" w:sz="4" w:space="0" w:color="auto"/>
                  </w:tcBorders>
                  <w:vAlign w:val="center"/>
                </w:tcPr>
                <w:p w14:paraId="2335AC53" w14:textId="77777777" w:rsidR="00012F4B" w:rsidRPr="009C17B1" w:rsidRDefault="00012F4B" w:rsidP="004F791E">
                  <w:pPr>
                    <w:kinsoku w:val="0"/>
                    <w:overflowPunct w:val="0"/>
                    <w:autoSpaceDE w:val="0"/>
                    <w:autoSpaceDN w:val="0"/>
                    <w:adjustRightInd w:val="0"/>
                    <w:spacing w:before="120" w:after="120" w:line="240" w:lineRule="auto"/>
                    <w:jc w:val="center"/>
                    <w:rPr>
                      <w:lang w:val="it-IT"/>
                    </w:rPr>
                  </w:pPr>
                </w:p>
              </w:tc>
            </w:tr>
            <w:tr w:rsidR="00012F4B" w:rsidRPr="009C17B1" w14:paraId="76D3F81F" w14:textId="77777777" w:rsidTr="004B4D8D">
              <w:trPr>
                <w:trHeight w:val="1320"/>
              </w:trPr>
              <w:tc>
                <w:tcPr>
                  <w:tcW w:w="1167" w:type="pct"/>
                  <w:tcBorders>
                    <w:top w:val="single" w:sz="4" w:space="0" w:color="auto"/>
                    <w:left w:val="single" w:sz="4" w:space="0" w:color="auto"/>
                    <w:bottom w:val="single" w:sz="4" w:space="0" w:color="auto"/>
                    <w:right w:val="single" w:sz="4" w:space="0" w:color="auto"/>
                  </w:tcBorders>
                  <w:vAlign w:val="center"/>
                </w:tcPr>
                <w:p w14:paraId="4B8C87A3" w14:textId="77777777" w:rsidR="00012F4B" w:rsidRPr="009C17B1" w:rsidRDefault="00012F4B" w:rsidP="004F791E">
                  <w:pPr>
                    <w:kinsoku w:val="0"/>
                    <w:overflowPunct w:val="0"/>
                    <w:autoSpaceDE w:val="0"/>
                    <w:autoSpaceDN w:val="0"/>
                    <w:adjustRightInd w:val="0"/>
                    <w:spacing w:before="120" w:after="120" w:line="240" w:lineRule="auto"/>
                    <w:jc w:val="center"/>
                    <w:rPr>
                      <w:lang w:val="it-IT"/>
                    </w:rPr>
                  </w:pPr>
                  <w:r w:rsidRPr="009C17B1">
                    <w:t>Ukupni fosfor (TP)</w:t>
                  </w:r>
                </w:p>
              </w:tc>
              <w:tc>
                <w:tcPr>
                  <w:tcW w:w="2312" w:type="pct"/>
                  <w:tcBorders>
                    <w:top w:val="single" w:sz="4" w:space="0" w:color="auto"/>
                    <w:left w:val="single" w:sz="4" w:space="0" w:color="auto"/>
                    <w:bottom w:val="single" w:sz="4" w:space="0" w:color="auto"/>
                    <w:right w:val="single" w:sz="4" w:space="0" w:color="auto"/>
                  </w:tcBorders>
                  <w:vAlign w:val="center"/>
                </w:tcPr>
                <w:p w14:paraId="693C58CC" w14:textId="77777777" w:rsidR="00012F4B" w:rsidRPr="009C17B1" w:rsidRDefault="00012F4B" w:rsidP="004F791E">
                  <w:pPr>
                    <w:kinsoku w:val="0"/>
                    <w:overflowPunct w:val="0"/>
                    <w:autoSpaceDE w:val="0"/>
                    <w:autoSpaceDN w:val="0"/>
                    <w:adjustRightInd w:val="0"/>
                    <w:spacing w:before="120" w:after="120" w:line="240" w:lineRule="auto"/>
                    <w:ind w:left="367"/>
                    <w:jc w:val="center"/>
                  </w:pPr>
                  <w:r w:rsidRPr="009C17B1">
                    <w:t>Postoje različiti EN standardi (napr., EN ISO 6878, EN ISO 15681-1,  EN ISO 15681-2,  EN ISO 11885)</w:t>
                  </w:r>
                </w:p>
              </w:tc>
              <w:tc>
                <w:tcPr>
                  <w:tcW w:w="934" w:type="pct"/>
                  <w:vMerge/>
                  <w:tcBorders>
                    <w:top w:val="single" w:sz="4" w:space="0" w:color="auto"/>
                    <w:left w:val="single" w:sz="4" w:space="0" w:color="auto"/>
                    <w:bottom w:val="single" w:sz="4" w:space="0" w:color="auto"/>
                    <w:right w:val="single" w:sz="4" w:space="0" w:color="auto"/>
                  </w:tcBorders>
                  <w:vAlign w:val="center"/>
                </w:tcPr>
                <w:p w14:paraId="4B27691E" w14:textId="77777777" w:rsidR="00012F4B" w:rsidRPr="009C17B1" w:rsidRDefault="00012F4B" w:rsidP="004F791E">
                  <w:pPr>
                    <w:kinsoku w:val="0"/>
                    <w:overflowPunct w:val="0"/>
                    <w:autoSpaceDE w:val="0"/>
                    <w:autoSpaceDN w:val="0"/>
                    <w:adjustRightInd w:val="0"/>
                    <w:spacing w:before="120" w:after="120" w:line="240" w:lineRule="auto"/>
                    <w:ind w:left="84"/>
                    <w:jc w:val="center"/>
                    <w:rPr>
                      <w:lang w:val="it-IT"/>
                    </w:rPr>
                  </w:pPr>
                </w:p>
              </w:tc>
              <w:tc>
                <w:tcPr>
                  <w:tcW w:w="587" w:type="pct"/>
                  <w:vMerge/>
                  <w:tcBorders>
                    <w:left w:val="single" w:sz="4" w:space="0" w:color="auto"/>
                    <w:right w:val="single" w:sz="4" w:space="0" w:color="auto"/>
                  </w:tcBorders>
                  <w:vAlign w:val="center"/>
                </w:tcPr>
                <w:p w14:paraId="41F88A07" w14:textId="77777777" w:rsidR="00012F4B" w:rsidRPr="009C17B1" w:rsidRDefault="00012F4B" w:rsidP="004F791E">
                  <w:pPr>
                    <w:kinsoku w:val="0"/>
                    <w:overflowPunct w:val="0"/>
                    <w:autoSpaceDE w:val="0"/>
                    <w:autoSpaceDN w:val="0"/>
                    <w:adjustRightInd w:val="0"/>
                    <w:spacing w:before="120" w:after="120" w:line="240" w:lineRule="auto"/>
                    <w:jc w:val="center"/>
                    <w:rPr>
                      <w:lang w:val="it-IT"/>
                    </w:rPr>
                  </w:pPr>
                </w:p>
              </w:tc>
            </w:tr>
            <w:tr w:rsidR="00012F4B" w:rsidRPr="009C17B1" w14:paraId="4F09493C" w14:textId="77777777" w:rsidTr="004B4D8D">
              <w:trPr>
                <w:trHeight w:val="1529"/>
              </w:trPr>
              <w:tc>
                <w:tcPr>
                  <w:tcW w:w="1167" w:type="pct"/>
                  <w:tcBorders>
                    <w:top w:val="single" w:sz="4" w:space="0" w:color="auto"/>
                    <w:left w:val="single" w:sz="4" w:space="0" w:color="auto"/>
                    <w:bottom w:val="single" w:sz="4" w:space="0" w:color="auto"/>
                    <w:right w:val="single" w:sz="4" w:space="0" w:color="auto"/>
                  </w:tcBorders>
                  <w:vAlign w:val="center"/>
                </w:tcPr>
                <w:p w14:paraId="3CE2A556" w14:textId="77777777" w:rsidR="00012F4B" w:rsidRPr="007873BF" w:rsidRDefault="00012F4B" w:rsidP="004F791E">
                  <w:pPr>
                    <w:kinsoku w:val="0"/>
                    <w:overflowPunct w:val="0"/>
                    <w:autoSpaceDE w:val="0"/>
                    <w:autoSpaceDN w:val="0"/>
                    <w:adjustRightInd w:val="0"/>
                    <w:spacing w:before="120" w:after="120" w:line="240" w:lineRule="auto"/>
                    <w:jc w:val="center"/>
                  </w:pPr>
                  <w:r w:rsidRPr="007873BF">
                    <w:t>Ukupne suspendovane čvrste materije (TSS)</w:t>
                  </w:r>
                  <w:r w:rsidRPr="008D48EF">
                    <w:rPr>
                      <w:w w:val="90"/>
                    </w:rPr>
                    <w:t xml:space="preserve"> (</w:t>
                  </w:r>
                  <w:r w:rsidRPr="008D48EF">
                    <w:rPr>
                      <w:w w:val="90"/>
                      <w:vertAlign w:val="superscript"/>
                    </w:rPr>
                    <w:t>2</w:t>
                  </w:r>
                  <w:r w:rsidRPr="008D48EF">
                    <w:rPr>
                      <w:w w:val="90"/>
                    </w:rPr>
                    <w:t>)</w:t>
                  </w:r>
                </w:p>
              </w:tc>
              <w:tc>
                <w:tcPr>
                  <w:tcW w:w="2312" w:type="pct"/>
                  <w:tcBorders>
                    <w:top w:val="single" w:sz="4" w:space="0" w:color="auto"/>
                    <w:left w:val="single" w:sz="4" w:space="0" w:color="auto"/>
                    <w:bottom w:val="single" w:sz="4" w:space="0" w:color="auto"/>
                    <w:right w:val="single" w:sz="4" w:space="0" w:color="auto"/>
                  </w:tcBorders>
                  <w:vAlign w:val="center"/>
                </w:tcPr>
                <w:p w14:paraId="5DEDB99E" w14:textId="77777777" w:rsidR="00012F4B" w:rsidRPr="007873BF" w:rsidRDefault="00012F4B" w:rsidP="004F791E">
                  <w:pPr>
                    <w:kinsoku w:val="0"/>
                    <w:overflowPunct w:val="0"/>
                    <w:autoSpaceDE w:val="0"/>
                    <w:autoSpaceDN w:val="0"/>
                    <w:adjustRightInd w:val="0"/>
                    <w:spacing w:before="120" w:after="120" w:line="240" w:lineRule="auto"/>
                    <w:ind w:left="127"/>
                    <w:jc w:val="center"/>
                  </w:pPr>
                  <w:r w:rsidRPr="007873BF">
                    <w:rPr>
                      <w:w w:val="90"/>
                    </w:rPr>
                    <w:t>EN 872</w:t>
                  </w:r>
                </w:p>
              </w:tc>
              <w:tc>
                <w:tcPr>
                  <w:tcW w:w="934" w:type="pct"/>
                  <w:vMerge/>
                  <w:tcBorders>
                    <w:top w:val="single" w:sz="4" w:space="0" w:color="auto"/>
                    <w:left w:val="single" w:sz="4" w:space="0" w:color="auto"/>
                    <w:bottom w:val="single" w:sz="4" w:space="0" w:color="auto"/>
                    <w:right w:val="single" w:sz="4" w:space="0" w:color="auto"/>
                  </w:tcBorders>
                  <w:vAlign w:val="center"/>
                </w:tcPr>
                <w:p w14:paraId="03F6D963" w14:textId="77777777" w:rsidR="00012F4B" w:rsidRPr="007873BF" w:rsidRDefault="00012F4B" w:rsidP="004F791E">
                  <w:pPr>
                    <w:kinsoku w:val="0"/>
                    <w:overflowPunct w:val="0"/>
                    <w:autoSpaceDE w:val="0"/>
                    <w:autoSpaceDN w:val="0"/>
                    <w:adjustRightInd w:val="0"/>
                    <w:spacing w:before="120" w:after="120" w:line="240" w:lineRule="auto"/>
                    <w:ind w:left="84"/>
                    <w:jc w:val="center"/>
                  </w:pPr>
                </w:p>
              </w:tc>
              <w:tc>
                <w:tcPr>
                  <w:tcW w:w="587" w:type="pct"/>
                  <w:vMerge/>
                  <w:tcBorders>
                    <w:left w:val="single" w:sz="4" w:space="0" w:color="auto"/>
                    <w:right w:val="single" w:sz="4" w:space="0" w:color="auto"/>
                  </w:tcBorders>
                  <w:vAlign w:val="center"/>
                </w:tcPr>
                <w:p w14:paraId="2FFE6F87" w14:textId="77777777" w:rsidR="00012F4B" w:rsidRPr="007873BF" w:rsidRDefault="00012F4B" w:rsidP="004F791E">
                  <w:pPr>
                    <w:kinsoku w:val="0"/>
                    <w:overflowPunct w:val="0"/>
                    <w:autoSpaceDE w:val="0"/>
                    <w:autoSpaceDN w:val="0"/>
                    <w:adjustRightInd w:val="0"/>
                    <w:spacing w:before="120" w:after="120" w:line="240" w:lineRule="auto"/>
                    <w:jc w:val="center"/>
                  </w:pPr>
                </w:p>
              </w:tc>
            </w:tr>
            <w:tr w:rsidR="00012F4B" w:rsidRPr="009C17B1" w14:paraId="4396347F" w14:textId="77777777" w:rsidTr="004B4D8D">
              <w:trPr>
                <w:trHeight w:val="1312"/>
              </w:trPr>
              <w:tc>
                <w:tcPr>
                  <w:tcW w:w="1167" w:type="pct"/>
                  <w:tcBorders>
                    <w:top w:val="single" w:sz="4" w:space="0" w:color="auto"/>
                    <w:left w:val="single" w:sz="4" w:space="0" w:color="auto"/>
                    <w:bottom w:val="single" w:sz="4" w:space="0" w:color="auto"/>
                    <w:right w:val="single" w:sz="4" w:space="0" w:color="auto"/>
                  </w:tcBorders>
                  <w:vAlign w:val="center"/>
                </w:tcPr>
                <w:p w14:paraId="324B6FAB" w14:textId="77777777" w:rsidR="00012F4B" w:rsidRPr="007873BF" w:rsidRDefault="00012F4B" w:rsidP="00012F4B">
                  <w:pPr>
                    <w:kinsoku w:val="0"/>
                    <w:overflowPunct w:val="0"/>
                    <w:autoSpaceDE w:val="0"/>
                    <w:autoSpaceDN w:val="0"/>
                    <w:adjustRightInd w:val="0"/>
                    <w:spacing w:before="120" w:after="120" w:line="240" w:lineRule="auto"/>
                    <w:jc w:val="center"/>
                  </w:pPr>
                  <w:r w:rsidRPr="007873BF">
                    <w:t>Biohemijska potrošnja kiseonika (BOD</w:t>
                  </w:r>
                  <w:r w:rsidRPr="008D48EF">
                    <w:rPr>
                      <w:vertAlign w:val="subscript"/>
                    </w:rPr>
                    <w:t>n</w:t>
                  </w:r>
                  <w:r w:rsidRPr="007873BF">
                    <w:t>)</w:t>
                  </w:r>
                  <w:r w:rsidRPr="008D48EF">
                    <w:rPr>
                      <w:w w:val="90"/>
                    </w:rPr>
                    <w:t xml:space="preserve"> (</w:t>
                  </w:r>
                  <w:r w:rsidRPr="008D48EF">
                    <w:rPr>
                      <w:w w:val="90"/>
                      <w:vertAlign w:val="superscript"/>
                    </w:rPr>
                    <w:t>2</w:t>
                  </w:r>
                  <w:r w:rsidRPr="008D48EF">
                    <w:rPr>
                      <w:w w:val="90"/>
                    </w:rPr>
                    <w:t>)</w:t>
                  </w:r>
                </w:p>
              </w:tc>
              <w:tc>
                <w:tcPr>
                  <w:tcW w:w="2312" w:type="pct"/>
                  <w:tcBorders>
                    <w:top w:val="single" w:sz="4" w:space="0" w:color="auto"/>
                    <w:left w:val="single" w:sz="4" w:space="0" w:color="auto"/>
                    <w:bottom w:val="single" w:sz="4" w:space="0" w:color="auto"/>
                    <w:right w:val="single" w:sz="4" w:space="0" w:color="auto"/>
                  </w:tcBorders>
                  <w:vAlign w:val="center"/>
                </w:tcPr>
                <w:p w14:paraId="1307CA0A" w14:textId="77777777" w:rsidR="00012F4B" w:rsidRPr="007873BF" w:rsidRDefault="00012F4B" w:rsidP="004F791E">
                  <w:pPr>
                    <w:kinsoku w:val="0"/>
                    <w:overflowPunct w:val="0"/>
                    <w:autoSpaceDE w:val="0"/>
                    <w:autoSpaceDN w:val="0"/>
                    <w:adjustRightInd w:val="0"/>
                    <w:spacing w:before="120" w:after="120" w:line="240" w:lineRule="auto"/>
                    <w:ind w:left="127"/>
                    <w:jc w:val="center"/>
                  </w:pPr>
                  <w:r w:rsidRPr="007873BF">
                    <w:t xml:space="preserve">EN </w:t>
                  </w:r>
                  <w:r w:rsidRPr="008D48EF">
                    <w:t>1899-1</w:t>
                  </w:r>
                </w:p>
              </w:tc>
              <w:tc>
                <w:tcPr>
                  <w:tcW w:w="934" w:type="pct"/>
                  <w:tcBorders>
                    <w:top w:val="single" w:sz="4" w:space="0" w:color="auto"/>
                    <w:left w:val="single" w:sz="4" w:space="0" w:color="auto"/>
                    <w:bottom w:val="single" w:sz="4" w:space="0" w:color="auto"/>
                    <w:right w:val="single" w:sz="4" w:space="0" w:color="auto"/>
                  </w:tcBorders>
                  <w:vAlign w:val="center"/>
                </w:tcPr>
                <w:p w14:paraId="2CDEB016" w14:textId="77777777" w:rsidR="00012F4B" w:rsidRPr="007873BF" w:rsidRDefault="00012F4B" w:rsidP="00836CEC">
                  <w:pPr>
                    <w:kinsoku w:val="0"/>
                    <w:overflowPunct w:val="0"/>
                    <w:autoSpaceDE w:val="0"/>
                    <w:autoSpaceDN w:val="0"/>
                    <w:adjustRightInd w:val="0"/>
                    <w:spacing w:before="120" w:after="120" w:line="240" w:lineRule="auto"/>
                    <w:ind w:left="84"/>
                    <w:jc w:val="center"/>
                  </w:pPr>
                  <w:r w:rsidRPr="007873BF">
                    <w:t xml:space="preserve">Jednom </w:t>
                  </w:r>
                  <w:r w:rsidRPr="008D48EF">
                    <w:t>mesečno</w:t>
                  </w:r>
                  <w:r w:rsidRPr="007873BF">
                    <w:rPr>
                      <w:w w:val="90"/>
                    </w:rPr>
                    <w:t xml:space="preserve"> </w:t>
                  </w:r>
                </w:p>
              </w:tc>
              <w:tc>
                <w:tcPr>
                  <w:tcW w:w="587" w:type="pct"/>
                  <w:vMerge/>
                  <w:tcBorders>
                    <w:left w:val="single" w:sz="4" w:space="0" w:color="auto"/>
                    <w:bottom w:val="single" w:sz="4" w:space="0" w:color="auto"/>
                    <w:right w:val="single" w:sz="4" w:space="0" w:color="auto"/>
                  </w:tcBorders>
                  <w:vAlign w:val="center"/>
                </w:tcPr>
                <w:p w14:paraId="7615F649" w14:textId="77777777" w:rsidR="00012F4B" w:rsidRPr="007873BF" w:rsidRDefault="00012F4B" w:rsidP="004F791E">
                  <w:pPr>
                    <w:kinsoku w:val="0"/>
                    <w:overflowPunct w:val="0"/>
                    <w:autoSpaceDE w:val="0"/>
                    <w:autoSpaceDN w:val="0"/>
                    <w:adjustRightInd w:val="0"/>
                    <w:spacing w:before="120" w:after="120" w:line="240" w:lineRule="auto"/>
                    <w:jc w:val="center"/>
                  </w:pPr>
                </w:p>
              </w:tc>
            </w:tr>
            <w:tr w:rsidR="00012F4B" w:rsidRPr="009C17B1" w14:paraId="56E4F042" w14:textId="77777777" w:rsidTr="00012F4B">
              <w:trPr>
                <w:trHeight w:val="701"/>
              </w:trPr>
              <w:tc>
                <w:tcPr>
                  <w:tcW w:w="1167" w:type="pct"/>
                  <w:tcBorders>
                    <w:top w:val="single" w:sz="4" w:space="0" w:color="auto"/>
                    <w:left w:val="single" w:sz="4" w:space="0" w:color="auto"/>
                    <w:bottom w:val="single" w:sz="4" w:space="0" w:color="auto"/>
                    <w:right w:val="single" w:sz="4" w:space="0" w:color="auto"/>
                  </w:tcBorders>
                  <w:vAlign w:val="center"/>
                </w:tcPr>
                <w:p w14:paraId="7468CE37" w14:textId="77777777" w:rsidR="00012F4B" w:rsidRPr="007873BF" w:rsidRDefault="00012F4B" w:rsidP="004F791E">
                  <w:pPr>
                    <w:kinsoku w:val="0"/>
                    <w:overflowPunct w:val="0"/>
                    <w:autoSpaceDE w:val="0"/>
                    <w:autoSpaceDN w:val="0"/>
                    <w:adjustRightInd w:val="0"/>
                    <w:spacing w:before="120" w:after="120" w:line="240" w:lineRule="auto"/>
                    <w:jc w:val="center"/>
                  </w:pPr>
                  <w:r w:rsidRPr="007873BF">
                    <w:t>Hloridi (Cl</w:t>
                  </w:r>
                  <w:r w:rsidRPr="007873BF">
                    <w:rPr>
                      <w:vertAlign w:val="superscript"/>
                    </w:rPr>
                    <w:t>-</w:t>
                  </w:r>
                  <w:r w:rsidRPr="007873BF">
                    <w:t>)</w:t>
                  </w:r>
                </w:p>
              </w:tc>
              <w:tc>
                <w:tcPr>
                  <w:tcW w:w="2312" w:type="pct"/>
                  <w:tcBorders>
                    <w:top w:val="single" w:sz="4" w:space="0" w:color="auto"/>
                    <w:left w:val="single" w:sz="4" w:space="0" w:color="auto"/>
                    <w:bottom w:val="single" w:sz="4" w:space="0" w:color="auto"/>
                    <w:right w:val="single" w:sz="4" w:space="0" w:color="auto"/>
                  </w:tcBorders>
                  <w:vAlign w:val="center"/>
                </w:tcPr>
                <w:p w14:paraId="73BC0B43" w14:textId="77777777" w:rsidR="00012F4B" w:rsidRPr="007873BF" w:rsidRDefault="00012F4B" w:rsidP="004F791E">
                  <w:pPr>
                    <w:kinsoku w:val="0"/>
                    <w:overflowPunct w:val="0"/>
                    <w:autoSpaceDE w:val="0"/>
                    <w:autoSpaceDN w:val="0"/>
                    <w:adjustRightInd w:val="0"/>
                    <w:spacing w:before="120" w:after="120" w:line="240" w:lineRule="auto"/>
                    <w:ind w:left="367"/>
                    <w:jc w:val="center"/>
                  </w:pPr>
                  <w:r w:rsidRPr="007873BF">
                    <w:t>dostupne razne norme EN (npr. EN ISO 10304-1, EN ISO 15682)</w:t>
                  </w:r>
                </w:p>
              </w:tc>
              <w:tc>
                <w:tcPr>
                  <w:tcW w:w="934" w:type="pct"/>
                  <w:tcBorders>
                    <w:top w:val="single" w:sz="4" w:space="0" w:color="auto"/>
                    <w:left w:val="single" w:sz="4" w:space="0" w:color="auto"/>
                    <w:bottom w:val="single" w:sz="4" w:space="0" w:color="auto"/>
                    <w:right w:val="single" w:sz="4" w:space="0" w:color="auto"/>
                  </w:tcBorders>
                  <w:vAlign w:val="center"/>
                </w:tcPr>
                <w:p w14:paraId="10091024" w14:textId="77777777" w:rsidR="00012F4B" w:rsidRPr="007873BF" w:rsidRDefault="00012F4B" w:rsidP="004F791E">
                  <w:pPr>
                    <w:kinsoku w:val="0"/>
                    <w:overflowPunct w:val="0"/>
                    <w:autoSpaceDE w:val="0"/>
                    <w:autoSpaceDN w:val="0"/>
                    <w:adjustRightInd w:val="0"/>
                    <w:spacing w:before="120" w:after="120" w:line="240" w:lineRule="auto"/>
                    <w:ind w:left="84"/>
                    <w:jc w:val="center"/>
                  </w:pPr>
                  <w:r w:rsidRPr="007873BF">
                    <w:t>Jednom mesečno</w:t>
                  </w:r>
                </w:p>
              </w:tc>
              <w:tc>
                <w:tcPr>
                  <w:tcW w:w="587" w:type="pct"/>
                  <w:tcBorders>
                    <w:top w:val="single" w:sz="4" w:space="0" w:color="auto"/>
                    <w:left w:val="single" w:sz="4" w:space="0" w:color="auto"/>
                    <w:bottom w:val="single" w:sz="4" w:space="0" w:color="auto"/>
                    <w:right w:val="single" w:sz="4" w:space="0" w:color="auto"/>
                  </w:tcBorders>
                  <w:vAlign w:val="center"/>
                </w:tcPr>
                <w:p w14:paraId="46BCDFDD" w14:textId="77777777" w:rsidR="00012F4B" w:rsidRPr="007873BF" w:rsidRDefault="00012F4B" w:rsidP="004F791E">
                  <w:pPr>
                    <w:kinsoku w:val="0"/>
                    <w:overflowPunct w:val="0"/>
                    <w:autoSpaceDE w:val="0"/>
                    <w:autoSpaceDN w:val="0"/>
                    <w:adjustRightInd w:val="0"/>
                    <w:spacing w:before="120" w:after="120" w:line="240" w:lineRule="auto"/>
                    <w:jc w:val="center"/>
                  </w:pPr>
                  <w:r w:rsidRPr="008D48EF">
                    <w:t>-</w:t>
                  </w:r>
                </w:p>
              </w:tc>
            </w:tr>
            <w:tr w:rsidR="00012F4B" w:rsidRPr="009C17B1" w14:paraId="45980C32" w14:textId="77777777" w:rsidTr="00012F4B">
              <w:trPr>
                <w:trHeight w:val="159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7E1FF0D" w14:textId="77777777" w:rsidR="00012F4B" w:rsidRPr="007873BF" w:rsidRDefault="00012F4B" w:rsidP="004F791E">
                  <w:pPr>
                    <w:autoSpaceDE w:val="0"/>
                    <w:autoSpaceDN w:val="0"/>
                    <w:adjustRightInd w:val="0"/>
                    <w:spacing w:before="120" w:after="120" w:line="240" w:lineRule="auto"/>
                  </w:pPr>
                  <w:r w:rsidRPr="008D48EF">
                    <w:lastRenderedPageBreak/>
                    <w:t>(1)</w:t>
                  </w:r>
                  <w:r w:rsidRPr="007873BF">
                    <w:t xml:space="preserve"> </w:t>
                  </w:r>
                  <w:r w:rsidR="0016051B" w:rsidRPr="007873BF">
                    <w:t>Praćenje se primenjuje samo ako je predmetna supstanca utvrđena kao relevantna u toku otpadnih voda na temelju inventara navedenog u BAT 2</w:t>
                  </w:r>
                  <w:r w:rsidRPr="007873BF">
                    <w:t>.</w:t>
                  </w:r>
                </w:p>
                <w:p w14:paraId="24025EDB" w14:textId="77777777" w:rsidR="00012F4B" w:rsidRPr="007873BF" w:rsidRDefault="00012F4B" w:rsidP="004F791E">
                  <w:pPr>
                    <w:autoSpaceDE w:val="0"/>
                    <w:autoSpaceDN w:val="0"/>
                    <w:adjustRightInd w:val="0"/>
                    <w:spacing w:before="120" w:after="120" w:line="240" w:lineRule="auto"/>
                  </w:pPr>
                  <w:r w:rsidRPr="007873BF">
                    <w:t xml:space="preserve">(2) </w:t>
                  </w:r>
                  <w:r w:rsidR="0016051B" w:rsidRPr="007873BF">
                    <w:t>Praćenje se primenjuje samo u slučaju direktnog ispuštanja u prihvatno vodno telo</w:t>
                  </w:r>
                  <w:r w:rsidRPr="007873BF">
                    <w:t>.</w:t>
                  </w:r>
                </w:p>
                <w:p w14:paraId="09FDB5D4" w14:textId="77777777" w:rsidR="00012F4B" w:rsidRPr="007873BF" w:rsidRDefault="00012F4B" w:rsidP="004F791E">
                  <w:pPr>
                    <w:autoSpaceDE w:val="0"/>
                    <w:autoSpaceDN w:val="0"/>
                    <w:adjustRightInd w:val="0"/>
                    <w:spacing w:before="120" w:after="120" w:line="240" w:lineRule="auto"/>
                  </w:pPr>
                  <w:r w:rsidRPr="007873BF">
                    <w:t xml:space="preserve">(3) </w:t>
                  </w:r>
                  <w:r w:rsidR="0016051B" w:rsidRPr="007873BF">
                    <w:t>Alternative su praćenje TOC-a i COD-a. Praćenje TOC-a najpoželjnija je opcija jer se ne bazira na upotrebi vrlo toksičnih jedinjenja</w:t>
                  </w:r>
                  <w:r w:rsidRPr="007873BF">
                    <w:t>.</w:t>
                  </w:r>
                </w:p>
                <w:p w14:paraId="65353751" w14:textId="77777777" w:rsidR="00012F4B" w:rsidRPr="007873BF" w:rsidRDefault="00012F4B" w:rsidP="0016051B">
                  <w:pPr>
                    <w:autoSpaceDE w:val="0"/>
                    <w:autoSpaceDN w:val="0"/>
                    <w:adjustRightInd w:val="0"/>
                    <w:spacing w:before="120" w:after="120" w:line="240" w:lineRule="auto"/>
                  </w:pPr>
                  <w:r w:rsidRPr="008D48EF">
                    <w:t>(4)</w:t>
                  </w:r>
                  <w:r w:rsidRPr="007873BF">
                    <w:t xml:space="preserve"> </w:t>
                  </w:r>
                  <w:r w:rsidR="0016051B" w:rsidRPr="007873BF">
                    <w:t>Ako se dokaže da su nivoi emisija dovoljno stabilne može se odrediti niža učestalost praćenja, ali u svakom slučaju barem jedanput mesečno</w:t>
                  </w:r>
                  <w:r w:rsidRPr="007873BF">
                    <w:t>.</w:t>
                  </w:r>
                </w:p>
              </w:tc>
            </w:tr>
          </w:tbl>
          <w:p w14:paraId="7518B7F9" w14:textId="77777777" w:rsidR="00754E24" w:rsidRDefault="00754E24" w:rsidP="008B1ACE">
            <w:pPr>
              <w:pStyle w:val="MediumGrid21"/>
              <w:spacing w:before="120" w:after="120"/>
              <w:rPr>
                <w:noProof/>
                <w:sz w:val="22"/>
                <w:szCs w:val="22"/>
                <w:lang w:val="sr-Latn-CS"/>
              </w:rPr>
            </w:pPr>
          </w:p>
          <w:p w14:paraId="5056B52E" w14:textId="77777777" w:rsidR="00754E24" w:rsidRDefault="00754E24" w:rsidP="008B1ACE">
            <w:pPr>
              <w:pStyle w:val="MediumGrid21"/>
              <w:spacing w:before="120" w:after="120"/>
              <w:rPr>
                <w:noProof/>
                <w:sz w:val="22"/>
                <w:szCs w:val="22"/>
                <w:lang w:val="sr-Latn-CS"/>
              </w:rPr>
            </w:pPr>
          </w:p>
        </w:tc>
      </w:tr>
      <w:tr w:rsidR="00754E24" w:rsidRPr="00B8648A" w14:paraId="292E5D31" w14:textId="77777777" w:rsidTr="00E96497">
        <w:tc>
          <w:tcPr>
            <w:tcW w:w="1517" w:type="pct"/>
          </w:tcPr>
          <w:p w14:paraId="03EC023E" w14:textId="77777777" w:rsidR="00754E24" w:rsidRPr="00F94CA3" w:rsidRDefault="00754E24" w:rsidP="0016051B">
            <w:pPr>
              <w:pStyle w:val="MediumGrid21"/>
              <w:spacing w:before="120" w:after="120"/>
              <w:rPr>
                <w:noProof/>
                <w:sz w:val="22"/>
                <w:szCs w:val="22"/>
                <w:lang w:val="sr-Latn-CS"/>
              </w:rPr>
            </w:pPr>
            <w:r w:rsidRPr="00F94CA3">
              <w:rPr>
                <w:b/>
                <w:noProof/>
                <w:sz w:val="22"/>
                <w:szCs w:val="22"/>
                <w:lang w:val="sr-Latn-CS"/>
              </w:rPr>
              <w:lastRenderedPageBreak/>
              <w:t>5.</w:t>
            </w:r>
            <w:r w:rsidRPr="00F94CA3">
              <w:rPr>
                <w:noProof/>
                <w:sz w:val="22"/>
                <w:szCs w:val="22"/>
                <w:lang w:val="sr-Latn-CS"/>
              </w:rPr>
              <w:t xml:space="preserve"> </w:t>
            </w:r>
            <w:r w:rsidR="0016051B">
              <w:rPr>
                <w:noProof/>
                <w:sz w:val="22"/>
                <w:szCs w:val="22"/>
                <w:lang w:val="sr-Latn-CS"/>
              </w:rPr>
              <w:t>BAT je praćenje usm</w:t>
            </w:r>
            <w:r w:rsidR="0016051B" w:rsidRPr="0016051B">
              <w:rPr>
                <w:noProof/>
                <w:sz w:val="22"/>
                <w:szCs w:val="22"/>
                <w:lang w:val="sr-Latn-CS"/>
              </w:rPr>
              <w:t xml:space="preserve">erenih emisija u </w:t>
            </w:r>
            <w:r w:rsidR="0016051B">
              <w:rPr>
                <w:noProof/>
                <w:sz w:val="22"/>
                <w:szCs w:val="22"/>
                <w:lang w:val="sr-Latn-CS"/>
              </w:rPr>
              <w:t>vazduh</w:t>
            </w:r>
            <w:r w:rsidR="0016051B" w:rsidRPr="0016051B">
              <w:rPr>
                <w:noProof/>
                <w:sz w:val="22"/>
                <w:szCs w:val="22"/>
                <w:lang w:val="sr-Latn-CS"/>
              </w:rPr>
              <w:t xml:space="preserve"> najmanje uz učestalost navedenu u nastavku i u skladu s odgovarajućim normama EN</w:t>
            </w:r>
          </w:p>
        </w:tc>
        <w:tc>
          <w:tcPr>
            <w:tcW w:w="1065" w:type="pct"/>
          </w:tcPr>
          <w:p w14:paraId="101EAAF7" w14:textId="77777777" w:rsidR="00754E24" w:rsidRPr="00F94CA3" w:rsidRDefault="00754E24" w:rsidP="008B1ACE">
            <w:pPr>
              <w:pStyle w:val="MediumGrid21"/>
              <w:spacing w:before="120" w:after="120"/>
              <w:rPr>
                <w:noProof/>
                <w:sz w:val="22"/>
                <w:szCs w:val="22"/>
                <w:lang w:val="sr-Latn-CS"/>
              </w:rPr>
            </w:pPr>
            <w:r w:rsidRPr="00F94CA3">
              <w:rPr>
                <w:noProof/>
                <w:sz w:val="22"/>
                <w:szCs w:val="22"/>
                <w:lang w:val="sr-Latn-CS"/>
              </w:rPr>
              <w:t>Poglavlje 17.1.1</w:t>
            </w:r>
          </w:p>
        </w:tc>
        <w:tc>
          <w:tcPr>
            <w:tcW w:w="1303" w:type="pct"/>
          </w:tcPr>
          <w:p w14:paraId="0391802E" w14:textId="77777777" w:rsidR="00754E24" w:rsidRPr="00F94CA3" w:rsidRDefault="000A404C" w:rsidP="008B1ACE">
            <w:pPr>
              <w:pStyle w:val="MediumGrid21"/>
              <w:spacing w:before="120" w:after="120"/>
              <w:rPr>
                <w:b/>
                <w:noProof/>
                <w:sz w:val="22"/>
                <w:szCs w:val="22"/>
                <w:lang w:val="sr-Latn-CS"/>
              </w:rPr>
            </w:pPr>
            <w:r>
              <w:rPr>
                <w:b/>
              </w:rPr>
              <w:t>DA</w:t>
            </w:r>
            <w:r w:rsidR="00754E24" w:rsidRPr="00F94CA3">
              <w:rPr>
                <w:b/>
                <w:noProof/>
                <w:sz w:val="22"/>
                <w:szCs w:val="22"/>
                <w:lang w:val="sr-Latn-CS"/>
              </w:rPr>
              <w:t xml:space="preserve"> </w:t>
            </w:r>
          </w:p>
          <w:p w14:paraId="7FEF0BE5" w14:textId="77777777" w:rsidR="00754E24" w:rsidRPr="00F94CA3" w:rsidRDefault="00754E24" w:rsidP="008B1ACE">
            <w:pPr>
              <w:pStyle w:val="MediumGrid21"/>
              <w:spacing w:before="120" w:after="120"/>
              <w:rPr>
                <w:noProof/>
                <w:sz w:val="22"/>
                <w:szCs w:val="22"/>
                <w:lang w:val="sr-Latn-CS"/>
              </w:rPr>
            </w:pPr>
            <w:r w:rsidRPr="00F94CA3">
              <w:rPr>
                <w:noProof/>
                <w:sz w:val="22"/>
                <w:szCs w:val="22"/>
                <w:lang w:val="sr-Latn-CS"/>
              </w:rPr>
              <w:t>Analiza produkata sagorevanja u kotlovima se vrši dva puta godišnje</w:t>
            </w:r>
          </w:p>
          <w:p w14:paraId="10A85052" w14:textId="77777777" w:rsidR="00754E24" w:rsidRPr="008F0E01" w:rsidRDefault="00754E24" w:rsidP="008B1ACE">
            <w:pPr>
              <w:pStyle w:val="MediumGrid21"/>
              <w:spacing w:before="120" w:after="120"/>
              <w:rPr>
                <w:noProof/>
                <w:sz w:val="22"/>
                <w:szCs w:val="22"/>
                <w:lang w:val="sr-Latn-CS"/>
              </w:rPr>
            </w:pPr>
            <w:r w:rsidRPr="008F0E01">
              <w:rPr>
                <w:noProof/>
                <w:sz w:val="22"/>
                <w:szCs w:val="22"/>
                <w:lang w:val="sr-Latn-CS"/>
              </w:rPr>
              <w:t>U 2019. godini je otpočela analiza izlaznih gasova iz pušnica (dimogeneratora), koncentracije</w:t>
            </w:r>
            <w:r w:rsidRPr="008F0E01">
              <w:rPr>
                <w:sz w:val="22"/>
                <w:szCs w:val="22"/>
              </w:rPr>
              <w:t xml:space="preserve"> CO, NO</w:t>
            </w:r>
            <w:r w:rsidRPr="008F0E01">
              <w:rPr>
                <w:sz w:val="22"/>
                <w:szCs w:val="22"/>
                <w:vertAlign w:val="subscript"/>
              </w:rPr>
              <w:t>2</w:t>
            </w:r>
            <w:r w:rsidRPr="008F0E01">
              <w:rPr>
                <w:sz w:val="22"/>
                <w:szCs w:val="22"/>
              </w:rPr>
              <w:t xml:space="preserve"> i SO</w:t>
            </w:r>
            <w:r w:rsidRPr="008F0E01">
              <w:rPr>
                <w:sz w:val="22"/>
                <w:szCs w:val="22"/>
                <w:vertAlign w:val="subscript"/>
              </w:rPr>
              <w:t>2</w:t>
            </w:r>
            <w:r w:rsidRPr="008F0E01">
              <w:rPr>
                <w:sz w:val="22"/>
                <w:szCs w:val="22"/>
              </w:rPr>
              <w:t xml:space="preserve"> su u dozvoljenim granicama.</w:t>
            </w:r>
            <w:r w:rsidR="000A404C">
              <w:rPr>
                <w:sz w:val="22"/>
                <w:szCs w:val="22"/>
              </w:rPr>
              <w:t xml:space="preserve"> TOC su u dozvoljenim koncentracijama.</w:t>
            </w:r>
          </w:p>
          <w:p w14:paraId="241E24A5" w14:textId="77777777" w:rsidR="00754E24" w:rsidRDefault="00754E24" w:rsidP="008F0E01">
            <w:pPr>
              <w:pStyle w:val="MediumGrid21"/>
              <w:spacing w:before="120" w:after="120"/>
              <w:rPr>
                <w:noProof/>
                <w:sz w:val="22"/>
                <w:szCs w:val="22"/>
                <w:lang w:val="sr-Latn-CS"/>
              </w:rPr>
            </w:pPr>
            <w:r w:rsidRPr="00F94CA3">
              <w:rPr>
                <w:noProof/>
                <w:sz w:val="22"/>
                <w:szCs w:val="22"/>
                <w:lang w:val="sr-Latn-CS"/>
              </w:rPr>
              <w:t>Izveštaj će biti sastavni deo ove tabele.</w:t>
            </w:r>
          </w:p>
          <w:p w14:paraId="33709307" w14:textId="77777777" w:rsidR="00754E24" w:rsidRPr="00C30050" w:rsidRDefault="00754E24" w:rsidP="00392D8E">
            <w:pPr>
              <w:spacing w:before="120" w:after="120" w:line="240" w:lineRule="auto"/>
              <w:rPr>
                <w:b/>
                <w:sz w:val="22"/>
                <w:szCs w:val="22"/>
                <w:lang w:val="it-IT" w:eastAsia="hr-HR"/>
              </w:rPr>
            </w:pPr>
          </w:p>
        </w:tc>
        <w:tc>
          <w:tcPr>
            <w:tcW w:w="1115" w:type="pct"/>
          </w:tcPr>
          <w:p w14:paraId="00C53928" w14:textId="77777777" w:rsidR="00754E24" w:rsidRPr="00B8648A" w:rsidRDefault="00754E24" w:rsidP="001500C3">
            <w:pPr>
              <w:pStyle w:val="MediumGrid21"/>
              <w:spacing w:before="120" w:after="120"/>
              <w:rPr>
                <w:noProof/>
                <w:sz w:val="22"/>
                <w:szCs w:val="22"/>
                <w:lang w:val="sr-Latn-CS"/>
              </w:rPr>
            </w:pPr>
          </w:p>
        </w:tc>
      </w:tr>
      <w:tr w:rsidR="00754E24" w:rsidRPr="00B8648A" w14:paraId="0D95AC71" w14:textId="77777777" w:rsidTr="00E96497">
        <w:trPr>
          <w:trHeight w:val="5244"/>
          <w:hidden/>
        </w:trPr>
        <w:tc>
          <w:tcPr>
            <w:tcW w:w="5000" w:type="pct"/>
            <w:gridSpan w:val="4"/>
            <w:vAlign w:val="center"/>
          </w:tcPr>
          <w:p w14:paraId="72B9FA57" w14:textId="77777777" w:rsidR="00754E24" w:rsidRPr="00B8648A" w:rsidRDefault="00754E24" w:rsidP="008B1ACE">
            <w:pPr>
              <w:spacing w:before="120" w:after="120" w:line="240" w:lineRule="auto"/>
              <w:rPr>
                <w:vanish/>
                <w:sz w:val="22"/>
                <w:szCs w:val="22"/>
              </w:rPr>
            </w:pPr>
          </w:p>
          <w:tbl>
            <w:tblPr>
              <w:tblpPr w:leftFromText="180" w:rightFromText="180" w:vertAnchor="text" w:horzAnchor="margin" w:tblpXSpec="center" w:tblpY="-5331"/>
              <w:tblOverlap w:val="never"/>
              <w:tblW w:w="0" w:type="auto"/>
              <w:tblCellMar>
                <w:left w:w="0" w:type="dxa"/>
                <w:right w:w="0" w:type="dxa"/>
              </w:tblCellMar>
              <w:tblLook w:val="0000" w:firstRow="0" w:lastRow="0" w:firstColumn="0" w:lastColumn="0" w:noHBand="0" w:noVBand="0"/>
            </w:tblPr>
            <w:tblGrid>
              <w:gridCol w:w="844"/>
              <w:gridCol w:w="1499"/>
              <w:gridCol w:w="1420"/>
              <w:gridCol w:w="910"/>
              <w:gridCol w:w="3303"/>
              <w:gridCol w:w="2166"/>
            </w:tblGrid>
            <w:tr w:rsidR="00754E24" w:rsidRPr="009C17B1" w14:paraId="0275BE13" w14:textId="77777777" w:rsidTr="009C17B1">
              <w:trPr>
                <w:trHeight w:val="522"/>
              </w:trPr>
              <w:tc>
                <w:tcPr>
                  <w:tcW w:w="0" w:type="auto"/>
                  <w:tcBorders>
                    <w:top w:val="single" w:sz="4" w:space="0" w:color="auto"/>
                    <w:left w:val="single" w:sz="4" w:space="0" w:color="auto"/>
                    <w:bottom w:val="single" w:sz="4" w:space="0" w:color="auto"/>
                    <w:right w:val="single" w:sz="4" w:space="0" w:color="auto"/>
                  </w:tcBorders>
                  <w:vAlign w:val="center"/>
                </w:tcPr>
                <w:p w14:paraId="63C5C344" w14:textId="77777777" w:rsidR="00754E24" w:rsidRPr="007873BF" w:rsidRDefault="00754E24" w:rsidP="00B83EA6">
                  <w:pPr>
                    <w:kinsoku w:val="0"/>
                    <w:overflowPunct w:val="0"/>
                    <w:autoSpaceDE w:val="0"/>
                    <w:autoSpaceDN w:val="0"/>
                    <w:adjustRightInd w:val="0"/>
                    <w:spacing w:before="120" w:after="120" w:line="240" w:lineRule="auto"/>
                    <w:ind w:left="2"/>
                    <w:jc w:val="center"/>
                    <w:rPr>
                      <w:b/>
                      <w:w w:val="85"/>
                    </w:rPr>
                  </w:pPr>
                  <w:r w:rsidRPr="007873BF">
                    <w:rPr>
                      <w:b/>
                      <w:w w:val="85"/>
                    </w:rPr>
                    <w:t>Parametar</w:t>
                  </w:r>
                </w:p>
              </w:tc>
              <w:tc>
                <w:tcPr>
                  <w:tcW w:w="0" w:type="auto"/>
                  <w:tcBorders>
                    <w:top w:val="single" w:sz="4" w:space="0" w:color="auto"/>
                    <w:left w:val="single" w:sz="4" w:space="0" w:color="auto"/>
                    <w:bottom w:val="single" w:sz="4" w:space="0" w:color="auto"/>
                    <w:right w:val="single" w:sz="4" w:space="0" w:color="auto"/>
                  </w:tcBorders>
                  <w:vAlign w:val="center"/>
                </w:tcPr>
                <w:p w14:paraId="34E10044" w14:textId="77777777" w:rsidR="00754E24" w:rsidRPr="007873BF" w:rsidRDefault="00754E24" w:rsidP="00B83EA6">
                  <w:pPr>
                    <w:kinsoku w:val="0"/>
                    <w:overflowPunct w:val="0"/>
                    <w:autoSpaceDE w:val="0"/>
                    <w:autoSpaceDN w:val="0"/>
                    <w:adjustRightInd w:val="0"/>
                    <w:spacing w:before="120" w:after="120" w:line="240" w:lineRule="auto"/>
                    <w:ind w:left="2"/>
                    <w:jc w:val="center"/>
                    <w:rPr>
                      <w:b/>
                      <w:w w:val="85"/>
                    </w:rPr>
                  </w:pPr>
                  <w:r w:rsidRPr="007873BF">
                    <w:rPr>
                      <w:b/>
                      <w:w w:val="85"/>
                    </w:rPr>
                    <w:t>Sektor</w:t>
                  </w:r>
                </w:p>
              </w:tc>
              <w:tc>
                <w:tcPr>
                  <w:tcW w:w="0" w:type="auto"/>
                  <w:tcBorders>
                    <w:top w:val="single" w:sz="4" w:space="0" w:color="auto"/>
                    <w:left w:val="single" w:sz="4" w:space="0" w:color="auto"/>
                    <w:bottom w:val="single" w:sz="4" w:space="0" w:color="auto"/>
                    <w:right w:val="single" w:sz="4" w:space="0" w:color="auto"/>
                  </w:tcBorders>
                  <w:vAlign w:val="center"/>
                </w:tcPr>
                <w:p w14:paraId="36D3EE25" w14:textId="77777777" w:rsidR="00754E24" w:rsidRPr="007873BF" w:rsidRDefault="00754E24" w:rsidP="00B83EA6">
                  <w:pPr>
                    <w:kinsoku w:val="0"/>
                    <w:overflowPunct w:val="0"/>
                    <w:autoSpaceDE w:val="0"/>
                    <w:autoSpaceDN w:val="0"/>
                    <w:adjustRightInd w:val="0"/>
                    <w:spacing w:before="120" w:after="120" w:line="240" w:lineRule="auto"/>
                    <w:ind w:left="2"/>
                    <w:jc w:val="center"/>
                    <w:rPr>
                      <w:b/>
                      <w:w w:val="85"/>
                    </w:rPr>
                  </w:pPr>
                  <w:r w:rsidRPr="007873BF">
                    <w:rPr>
                      <w:b/>
                      <w:w w:val="85"/>
                    </w:rPr>
                    <w:t>Specifični proces</w:t>
                  </w:r>
                </w:p>
              </w:tc>
              <w:tc>
                <w:tcPr>
                  <w:tcW w:w="0" w:type="auto"/>
                  <w:tcBorders>
                    <w:top w:val="single" w:sz="4" w:space="0" w:color="auto"/>
                    <w:left w:val="single" w:sz="4" w:space="0" w:color="auto"/>
                    <w:bottom w:val="single" w:sz="4" w:space="0" w:color="auto"/>
                    <w:right w:val="single" w:sz="4" w:space="0" w:color="auto"/>
                  </w:tcBorders>
                  <w:vAlign w:val="center"/>
                </w:tcPr>
                <w:p w14:paraId="7B63D92E" w14:textId="77777777" w:rsidR="00754E24" w:rsidRPr="007873BF" w:rsidRDefault="00754E24" w:rsidP="00B83EA6">
                  <w:pPr>
                    <w:kinsoku w:val="0"/>
                    <w:overflowPunct w:val="0"/>
                    <w:autoSpaceDE w:val="0"/>
                    <w:autoSpaceDN w:val="0"/>
                    <w:adjustRightInd w:val="0"/>
                    <w:spacing w:before="120" w:after="120" w:line="240" w:lineRule="auto"/>
                    <w:ind w:left="2"/>
                    <w:jc w:val="center"/>
                    <w:rPr>
                      <w:b/>
                      <w:w w:val="85"/>
                    </w:rPr>
                  </w:pPr>
                  <w:r w:rsidRPr="007873BF">
                    <w:rPr>
                      <w:b/>
                      <w:w w:val="85"/>
                    </w:rPr>
                    <w:t>Standard(i)</w:t>
                  </w:r>
                </w:p>
              </w:tc>
              <w:tc>
                <w:tcPr>
                  <w:tcW w:w="0" w:type="auto"/>
                  <w:tcBorders>
                    <w:top w:val="single" w:sz="4" w:space="0" w:color="auto"/>
                    <w:left w:val="single" w:sz="4" w:space="0" w:color="auto"/>
                    <w:bottom w:val="single" w:sz="4" w:space="0" w:color="auto"/>
                    <w:right w:val="single" w:sz="4" w:space="0" w:color="auto"/>
                  </w:tcBorders>
                  <w:vAlign w:val="center"/>
                </w:tcPr>
                <w:p w14:paraId="408FAE73" w14:textId="77777777" w:rsidR="00754E24" w:rsidRPr="007873BF" w:rsidRDefault="00754E24" w:rsidP="00B83EA6">
                  <w:pPr>
                    <w:kinsoku w:val="0"/>
                    <w:overflowPunct w:val="0"/>
                    <w:autoSpaceDE w:val="0"/>
                    <w:autoSpaceDN w:val="0"/>
                    <w:adjustRightInd w:val="0"/>
                    <w:spacing w:before="120" w:after="120" w:line="240" w:lineRule="auto"/>
                    <w:ind w:left="2" w:right="189" w:firstLine="74"/>
                    <w:jc w:val="center"/>
                    <w:rPr>
                      <w:b/>
                      <w:w w:val="85"/>
                    </w:rPr>
                  </w:pPr>
                  <w:r w:rsidRPr="007873BF">
                    <w:rPr>
                      <w:b/>
                      <w:w w:val="85"/>
                    </w:rPr>
                    <w:t>Minimalna učestanost monitoringa (</w:t>
                  </w:r>
                  <w:r w:rsidRPr="007873BF">
                    <w:rPr>
                      <w:b/>
                      <w:w w:val="85"/>
                      <w:vertAlign w:val="superscript"/>
                    </w:rPr>
                    <w:t>1</w:t>
                  </w:r>
                  <w:r w:rsidRPr="007873BF">
                    <w:rPr>
                      <w:b/>
                      <w:w w:val="85"/>
                    </w:rPr>
                    <w:t>)</w:t>
                  </w:r>
                </w:p>
              </w:tc>
              <w:tc>
                <w:tcPr>
                  <w:tcW w:w="0" w:type="auto"/>
                  <w:tcBorders>
                    <w:top w:val="single" w:sz="4" w:space="0" w:color="auto"/>
                    <w:left w:val="single" w:sz="4" w:space="0" w:color="auto"/>
                    <w:bottom w:val="single" w:sz="4" w:space="0" w:color="auto"/>
                    <w:right w:val="single" w:sz="4" w:space="0" w:color="auto"/>
                  </w:tcBorders>
                  <w:vAlign w:val="center"/>
                </w:tcPr>
                <w:p w14:paraId="63244B9D" w14:textId="77777777" w:rsidR="00754E24" w:rsidRPr="007873BF" w:rsidRDefault="00754E24" w:rsidP="00B83EA6">
                  <w:pPr>
                    <w:kinsoku w:val="0"/>
                    <w:overflowPunct w:val="0"/>
                    <w:autoSpaceDE w:val="0"/>
                    <w:autoSpaceDN w:val="0"/>
                    <w:adjustRightInd w:val="0"/>
                    <w:spacing w:before="120" w:after="120" w:line="240" w:lineRule="auto"/>
                    <w:ind w:left="2" w:right="263" w:firstLine="49"/>
                    <w:jc w:val="center"/>
                    <w:rPr>
                      <w:b/>
                      <w:w w:val="85"/>
                    </w:rPr>
                  </w:pPr>
                  <w:r w:rsidRPr="007873BF">
                    <w:rPr>
                      <w:b/>
                      <w:w w:val="85"/>
                    </w:rPr>
                    <w:t>Monitoring povezan sa</w:t>
                  </w:r>
                </w:p>
              </w:tc>
            </w:tr>
            <w:tr w:rsidR="00F52F0F" w:rsidRPr="009C17B1" w14:paraId="4D1CC071" w14:textId="77777777" w:rsidTr="004B4D8D">
              <w:trPr>
                <w:trHeight w:val="522"/>
              </w:trPr>
              <w:tc>
                <w:tcPr>
                  <w:tcW w:w="0" w:type="auto"/>
                  <w:tcBorders>
                    <w:top w:val="single" w:sz="4" w:space="0" w:color="auto"/>
                    <w:left w:val="single" w:sz="4" w:space="0" w:color="000000"/>
                    <w:bottom w:val="single" w:sz="4" w:space="0" w:color="auto"/>
                    <w:right w:val="single" w:sz="4" w:space="0" w:color="000000"/>
                  </w:tcBorders>
                  <w:vAlign w:val="center"/>
                </w:tcPr>
                <w:p w14:paraId="7A0991ED" w14:textId="77777777" w:rsidR="00F52F0F" w:rsidRPr="007873BF" w:rsidRDefault="00F52F0F" w:rsidP="00B83EA6">
                  <w:pPr>
                    <w:kinsoku w:val="0"/>
                    <w:overflowPunct w:val="0"/>
                    <w:autoSpaceDE w:val="0"/>
                    <w:autoSpaceDN w:val="0"/>
                    <w:adjustRightInd w:val="0"/>
                    <w:spacing w:before="120" w:after="120" w:line="240" w:lineRule="auto"/>
                    <w:ind w:left="2"/>
                    <w:jc w:val="center"/>
                    <w:rPr>
                      <w:b/>
                      <w:w w:val="85"/>
                    </w:rPr>
                  </w:pPr>
                  <w:r w:rsidRPr="007873BF">
                    <w:rPr>
                      <w:spacing w:val="3"/>
                    </w:rPr>
                    <w:t>T</w:t>
                  </w:r>
                  <w:r w:rsidRPr="007873BF">
                    <w:t>VOC</w:t>
                  </w:r>
                </w:p>
              </w:tc>
              <w:tc>
                <w:tcPr>
                  <w:tcW w:w="0" w:type="auto"/>
                  <w:tcBorders>
                    <w:top w:val="single" w:sz="4" w:space="0" w:color="auto"/>
                    <w:left w:val="single" w:sz="4" w:space="0" w:color="000000"/>
                    <w:bottom w:val="single" w:sz="4" w:space="0" w:color="auto"/>
                    <w:right w:val="single" w:sz="4" w:space="0" w:color="000000"/>
                  </w:tcBorders>
                </w:tcPr>
                <w:p w14:paraId="5C3025B0" w14:textId="77777777" w:rsidR="00F52F0F" w:rsidRPr="007873BF" w:rsidRDefault="00F52F0F" w:rsidP="00F52F0F">
                  <w:pPr>
                    <w:kinsoku w:val="0"/>
                    <w:overflowPunct w:val="0"/>
                    <w:autoSpaceDE w:val="0"/>
                    <w:autoSpaceDN w:val="0"/>
                    <w:adjustRightInd w:val="0"/>
                    <w:spacing w:before="120" w:after="120" w:line="240" w:lineRule="auto"/>
                    <w:ind w:left="2"/>
                    <w:rPr>
                      <w:b/>
                      <w:w w:val="85"/>
                    </w:rPr>
                  </w:pPr>
                  <w:r w:rsidRPr="007873BF">
                    <w:t>Prerada mesa</w:t>
                  </w:r>
                </w:p>
              </w:tc>
              <w:tc>
                <w:tcPr>
                  <w:tcW w:w="0" w:type="auto"/>
                  <w:tcBorders>
                    <w:top w:val="single" w:sz="4" w:space="0" w:color="auto"/>
                    <w:left w:val="single" w:sz="4" w:space="0" w:color="000000"/>
                    <w:bottom w:val="single" w:sz="4" w:space="0" w:color="auto"/>
                    <w:right w:val="single" w:sz="4" w:space="0" w:color="000000"/>
                  </w:tcBorders>
                </w:tcPr>
                <w:p w14:paraId="3E22B3C5" w14:textId="77777777" w:rsidR="00F52F0F" w:rsidRPr="007873BF" w:rsidRDefault="00F52F0F" w:rsidP="00B83EA6">
                  <w:pPr>
                    <w:kinsoku w:val="0"/>
                    <w:overflowPunct w:val="0"/>
                    <w:autoSpaceDE w:val="0"/>
                    <w:autoSpaceDN w:val="0"/>
                    <w:adjustRightInd w:val="0"/>
                    <w:spacing w:before="120" w:after="120" w:line="240" w:lineRule="auto"/>
                    <w:ind w:left="2"/>
                    <w:jc w:val="center"/>
                    <w:rPr>
                      <w:b/>
                      <w:w w:val="85"/>
                    </w:rPr>
                  </w:pPr>
                  <w:r w:rsidRPr="007873BF">
                    <w:t>pušnice</w:t>
                  </w:r>
                </w:p>
              </w:tc>
              <w:tc>
                <w:tcPr>
                  <w:tcW w:w="0" w:type="auto"/>
                  <w:tcBorders>
                    <w:top w:val="single" w:sz="4" w:space="0" w:color="auto"/>
                    <w:left w:val="single" w:sz="4" w:space="0" w:color="000000"/>
                    <w:bottom w:val="single" w:sz="4" w:space="0" w:color="auto"/>
                    <w:right w:val="single" w:sz="4" w:space="0" w:color="000000"/>
                  </w:tcBorders>
                  <w:vAlign w:val="center"/>
                </w:tcPr>
                <w:p w14:paraId="54575672" w14:textId="77777777" w:rsidR="00F52F0F" w:rsidRPr="007873BF" w:rsidRDefault="00F52F0F" w:rsidP="00B83EA6">
                  <w:pPr>
                    <w:kinsoku w:val="0"/>
                    <w:overflowPunct w:val="0"/>
                    <w:autoSpaceDE w:val="0"/>
                    <w:autoSpaceDN w:val="0"/>
                    <w:adjustRightInd w:val="0"/>
                    <w:spacing w:before="120" w:after="120" w:line="240" w:lineRule="auto"/>
                    <w:ind w:left="2"/>
                    <w:jc w:val="center"/>
                    <w:rPr>
                      <w:b/>
                      <w:w w:val="85"/>
                    </w:rPr>
                  </w:pPr>
                  <w:r w:rsidRPr="007873BF">
                    <w:t>EN</w:t>
                  </w:r>
                  <w:r w:rsidRPr="007873BF">
                    <w:rPr>
                      <w:spacing w:val="-8"/>
                    </w:rPr>
                    <w:t xml:space="preserve"> </w:t>
                  </w:r>
                  <w:r w:rsidRPr="007873BF">
                    <w:rPr>
                      <w:spacing w:val="1"/>
                    </w:rPr>
                    <w:t>126</w:t>
                  </w:r>
                  <w:r w:rsidRPr="007873BF">
                    <w:rPr>
                      <w:spacing w:val="-2"/>
                    </w:rPr>
                    <w:t>1</w:t>
                  </w:r>
                  <w:r w:rsidRPr="007873BF">
                    <w:t>9</w:t>
                  </w:r>
                </w:p>
              </w:tc>
              <w:tc>
                <w:tcPr>
                  <w:tcW w:w="0" w:type="auto"/>
                  <w:tcBorders>
                    <w:top w:val="single" w:sz="4" w:space="0" w:color="auto"/>
                    <w:left w:val="single" w:sz="4" w:space="0" w:color="000000"/>
                    <w:bottom w:val="single" w:sz="4" w:space="0" w:color="auto"/>
                    <w:right w:val="single" w:sz="4" w:space="0" w:color="000000"/>
                  </w:tcBorders>
                  <w:vAlign w:val="center"/>
                </w:tcPr>
                <w:p w14:paraId="359C3100" w14:textId="77777777" w:rsidR="00F52F0F" w:rsidRPr="007873BF" w:rsidRDefault="00F52F0F" w:rsidP="00F52F0F">
                  <w:pPr>
                    <w:kinsoku w:val="0"/>
                    <w:overflowPunct w:val="0"/>
                    <w:autoSpaceDE w:val="0"/>
                    <w:autoSpaceDN w:val="0"/>
                    <w:adjustRightInd w:val="0"/>
                    <w:spacing w:before="120" w:after="120" w:line="240" w:lineRule="auto"/>
                    <w:ind w:left="2" w:right="189" w:firstLine="74"/>
                    <w:jc w:val="center"/>
                    <w:rPr>
                      <w:b/>
                      <w:w w:val="85"/>
                    </w:rPr>
                  </w:pPr>
                  <w:r w:rsidRPr="007873BF">
                    <w:t>jednom godišnje</w:t>
                  </w:r>
                </w:p>
              </w:tc>
              <w:tc>
                <w:tcPr>
                  <w:tcW w:w="0" w:type="auto"/>
                  <w:tcBorders>
                    <w:top w:val="single" w:sz="4" w:space="0" w:color="auto"/>
                    <w:left w:val="single" w:sz="4" w:space="0" w:color="000000"/>
                    <w:bottom w:val="single" w:sz="4" w:space="0" w:color="auto"/>
                    <w:right w:val="single" w:sz="4" w:space="0" w:color="000000"/>
                  </w:tcBorders>
                  <w:vAlign w:val="center"/>
                </w:tcPr>
                <w:p w14:paraId="4410A1D2" w14:textId="77777777" w:rsidR="00F52F0F" w:rsidRPr="007873BF" w:rsidRDefault="00F52F0F" w:rsidP="00F52F0F">
                  <w:pPr>
                    <w:kinsoku w:val="0"/>
                    <w:overflowPunct w:val="0"/>
                    <w:autoSpaceDE w:val="0"/>
                    <w:autoSpaceDN w:val="0"/>
                    <w:adjustRightInd w:val="0"/>
                    <w:spacing w:before="120" w:after="120" w:line="240" w:lineRule="auto"/>
                    <w:ind w:left="2" w:right="263" w:firstLine="49"/>
                    <w:jc w:val="center"/>
                    <w:rPr>
                      <w:b/>
                      <w:w w:val="85"/>
                    </w:rPr>
                  </w:pPr>
                  <w:r w:rsidRPr="008D48EF">
                    <w:rPr>
                      <w:spacing w:val="1"/>
                    </w:rPr>
                    <w:t>B</w:t>
                  </w:r>
                  <w:r w:rsidRPr="008D48EF">
                    <w:rPr>
                      <w:spacing w:val="-3"/>
                    </w:rPr>
                    <w:t>A</w:t>
                  </w:r>
                  <w:r w:rsidRPr="008D48EF">
                    <w:t>T</w:t>
                  </w:r>
                  <w:r w:rsidRPr="008D48EF">
                    <w:rPr>
                      <w:spacing w:val="-2"/>
                    </w:rPr>
                    <w:t xml:space="preserve"> </w:t>
                  </w:r>
                  <w:r w:rsidRPr="008D48EF">
                    <w:rPr>
                      <w:spacing w:val="1"/>
                    </w:rPr>
                    <w:t>29</w:t>
                  </w:r>
                </w:p>
              </w:tc>
            </w:tr>
            <w:tr w:rsidR="00754E24" w:rsidRPr="009C17B1" w14:paraId="72B7F52F" w14:textId="77777777" w:rsidTr="009C17B1">
              <w:trPr>
                <w:trHeight w:val="522"/>
              </w:trPr>
              <w:tc>
                <w:tcPr>
                  <w:tcW w:w="0" w:type="auto"/>
                  <w:tcBorders>
                    <w:top w:val="single" w:sz="4" w:space="0" w:color="auto"/>
                    <w:left w:val="single" w:sz="4" w:space="0" w:color="000000"/>
                    <w:bottom w:val="single" w:sz="4" w:space="0" w:color="auto"/>
                    <w:right w:val="single" w:sz="4" w:space="0" w:color="000000"/>
                  </w:tcBorders>
                  <w:vAlign w:val="center"/>
                </w:tcPr>
                <w:p w14:paraId="630F9002" w14:textId="77777777" w:rsidR="00754E24" w:rsidRPr="007873BF" w:rsidRDefault="00754E24" w:rsidP="00B83EA6">
                  <w:pPr>
                    <w:kinsoku w:val="0"/>
                    <w:overflowPunct w:val="0"/>
                    <w:autoSpaceDE w:val="0"/>
                    <w:autoSpaceDN w:val="0"/>
                    <w:adjustRightInd w:val="0"/>
                    <w:spacing w:before="120" w:after="120" w:line="240" w:lineRule="auto"/>
                    <w:ind w:left="2"/>
                    <w:jc w:val="center"/>
                    <w:rPr>
                      <w:b/>
                      <w:w w:val="85"/>
                    </w:rPr>
                  </w:pPr>
                  <w:r w:rsidRPr="007873BF">
                    <w:t>NO</w:t>
                  </w:r>
                  <w:r w:rsidRPr="007873BF">
                    <w:rPr>
                      <w:position w:val="-3"/>
                    </w:rPr>
                    <w:t>X</w:t>
                  </w:r>
                </w:p>
              </w:tc>
              <w:tc>
                <w:tcPr>
                  <w:tcW w:w="0" w:type="auto"/>
                  <w:tcBorders>
                    <w:top w:val="single" w:sz="4" w:space="0" w:color="auto"/>
                    <w:left w:val="single" w:sz="4" w:space="0" w:color="000000"/>
                    <w:bottom w:val="single" w:sz="4" w:space="0" w:color="auto"/>
                    <w:right w:val="single" w:sz="4" w:space="0" w:color="000000"/>
                  </w:tcBorders>
                  <w:vAlign w:val="center"/>
                </w:tcPr>
                <w:p w14:paraId="67147836" w14:textId="77777777" w:rsidR="00754E24" w:rsidRPr="007873BF" w:rsidRDefault="00754E24" w:rsidP="00F52F0F">
                  <w:pPr>
                    <w:kinsoku w:val="0"/>
                    <w:overflowPunct w:val="0"/>
                    <w:autoSpaceDE w:val="0"/>
                    <w:autoSpaceDN w:val="0"/>
                    <w:adjustRightInd w:val="0"/>
                    <w:spacing w:before="120" w:after="120" w:line="240" w:lineRule="auto"/>
                    <w:ind w:left="2"/>
                    <w:jc w:val="center"/>
                    <w:rPr>
                      <w:b/>
                      <w:w w:val="85"/>
                    </w:rPr>
                  </w:pPr>
                  <w:r w:rsidRPr="007873BF">
                    <w:t xml:space="preserve">Prerada mesa </w:t>
                  </w:r>
                  <w:r w:rsidRPr="008D48EF">
                    <w:rPr>
                      <w:w w:val="85"/>
                    </w:rPr>
                    <w:t>(</w:t>
                  </w:r>
                  <w:r w:rsidR="00F52F0F" w:rsidRPr="008D48EF">
                    <w:rPr>
                      <w:w w:val="85"/>
                      <w:vertAlign w:val="superscript"/>
                    </w:rPr>
                    <w:t>4</w:t>
                  </w:r>
                  <w:r w:rsidRPr="008D48EF">
                    <w:rPr>
                      <w:w w:val="85"/>
                    </w:rPr>
                    <w:t>)</w:t>
                  </w:r>
                </w:p>
              </w:tc>
              <w:tc>
                <w:tcPr>
                  <w:tcW w:w="0" w:type="auto"/>
                  <w:tcBorders>
                    <w:top w:val="single" w:sz="4" w:space="0" w:color="auto"/>
                    <w:left w:val="single" w:sz="4" w:space="0" w:color="000000"/>
                    <w:bottom w:val="single" w:sz="4" w:space="0" w:color="auto"/>
                    <w:right w:val="single" w:sz="4" w:space="0" w:color="000000"/>
                  </w:tcBorders>
                  <w:vAlign w:val="center"/>
                </w:tcPr>
                <w:p w14:paraId="1754A781" w14:textId="77777777" w:rsidR="00754E24" w:rsidRPr="007873BF" w:rsidRDefault="00F52F0F" w:rsidP="00B83EA6">
                  <w:pPr>
                    <w:kinsoku w:val="0"/>
                    <w:overflowPunct w:val="0"/>
                    <w:autoSpaceDE w:val="0"/>
                    <w:autoSpaceDN w:val="0"/>
                    <w:adjustRightInd w:val="0"/>
                    <w:spacing w:before="120" w:after="120" w:line="240" w:lineRule="auto"/>
                    <w:ind w:left="2"/>
                    <w:jc w:val="center"/>
                    <w:rPr>
                      <w:b/>
                      <w:w w:val="85"/>
                    </w:rPr>
                  </w:pPr>
                  <w:r w:rsidRPr="007873BF">
                    <w:rPr>
                      <w:spacing w:val="1"/>
                    </w:rPr>
                    <w:t>pušnice</w:t>
                  </w:r>
                </w:p>
              </w:tc>
              <w:tc>
                <w:tcPr>
                  <w:tcW w:w="0" w:type="auto"/>
                  <w:tcBorders>
                    <w:top w:val="single" w:sz="4" w:space="0" w:color="auto"/>
                    <w:left w:val="single" w:sz="4" w:space="0" w:color="000000"/>
                    <w:bottom w:val="single" w:sz="4" w:space="0" w:color="auto"/>
                    <w:right w:val="single" w:sz="4" w:space="0" w:color="000000"/>
                  </w:tcBorders>
                  <w:vAlign w:val="center"/>
                </w:tcPr>
                <w:p w14:paraId="25AACB51" w14:textId="77777777" w:rsidR="00754E24" w:rsidRPr="007873BF" w:rsidRDefault="00754E24" w:rsidP="00B83EA6">
                  <w:pPr>
                    <w:kinsoku w:val="0"/>
                    <w:overflowPunct w:val="0"/>
                    <w:autoSpaceDE w:val="0"/>
                    <w:autoSpaceDN w:val="0"/>
                    <w:adjustRightInd w:val="0"/>
                    <w:spacing w:before="120" w:after="120" w:line="240" w:lineRule="auto"/>
                    <w:ind w:left="2"/>
                    <w:jc w:val="center"/>
                    <w:rPr>
                      <w:b/>
                      <w:w w:val="85"/>
                    </w:rPr>
                  </w:pPr>
                  <w:r w:rsidRPr="007873BF">
                    <w:t>EN</w:t>
                  </w:r>
                  <w:r w:rsidRPr="007873BF">
                    <w:rPr>
                      <w:spacing w:val="-8"/>
                    </w:rPr>
                    <w:t xml:space="preserve"> </w:t>
                  </w:r>
                  <w:r w:rsidRPr="007873BF">
                    <w:rPr>
                      <w:spacing w:val="1"/>
                    </w:rPr>
                    <w:t>147</w:t>
                  </w:r>
                  <w:r w:rsidRPr="007873BF">
                    <w:rPr>
                      <w:spacing w:val="-2"/>
                    </w:rPr>
                    <w:t>9</w:t>
                  </w:r>
                  <w:r w:rsidRPr="007873BF">
                    <w:t>2</w:t>
                  </w:r>
                </w:p>
              </w:tc>
              <w:tc>
                <w:tcPr>
                  <w:tcW w:w="0" w:type="auto"/>
                  <w:tcBorders>
                    <w:top w:val="single" w:sz="4" w:space="0" w:color="auto"/>
                    <w:left w:val="single" w:sz="4" w:space="0" w:color="000000"/>
                    <w:bottom w:val="single" w:sz="4" w:space="0" w:color="auto"/>
                    <w:right w:val="single" w:sz="4" w:space="0" w:color="000000"/>
                  </w:tcBorders>
                  <w:vAlign w:val="center"/>
                </w:tcPr>
                <w:p w14:paraId="2446B8E5" w14:textId="77777777" w:rsidR="00754E24" w:rsidRPr="007873BF" w:rsidRDefault="00754E24" w:rsidP="00B83EA6">
                  <w:pPr>
                    <w:kinsoku w:val="0"/>
                    <w:overflowPunct w:val="0"/>
                    <w:autoSpaceDE w:val="0"/>
                    <w:autoSpaceDN w:val="0"/>
                    <w:adjustRightInd w:val="0"/>
                    <w:spacing w:before="120" w:after="120" w:line="240" w:lineRule="auto"/>
                    <w:ind w:left="2" w:right="189" w:firstLine="74"/>
                    <w:jc w:val="center"/>
                    <w:rPr>
                      <w:b/>
                      <w:w w:val="85"/>
                    </w:rPr>
                  </w:pPr>
                  <w:r w:rsidRPr="007873BF">
                    <w:t>jednom godišnje</w:t>
                  </w:r>
                </w:p>
              </w:tc>
              <w:tc>
                <w:tcPr>
                  <w:tcW w:w="0" w:type="auto"/>
                  <w:tcBorders>
                    <w:top w:val="single" w:sz="4" w:space="0" w:color="auto"/>
                    <w:left w:val="single" w:sz="4" w:space="0" w:color="000000"/>
                    <w:bottom w:val="single" w:sz="4" w:space="0" w:color="auto"/>
                    <w:right w:val="single" w:sz="4" w:space="0" w:color="000000"/>
                  </w:tcBorders>
                  <w:vAlign w:val="center"/>
                </w:tcPr>
                <w:p w14:paraId="482FF432" w14:textId="77777777" w:rsidR="00754E24" w:rsidRPr="007873BF" w:rsidRDefault="00754E24" w:rsidP="00B83EA6">
                  <w:pPr>
                    <w:kinsoku w:val="0"/>
                    <w:overflowPunct w:val="0"/>
                    <w:autoSpaceDE w:val="0"/>
                    <w:autoSpaceDN w:val="0"/>
                    <w:adjustRightInd w:val="0"/>
                    <w:spacing w:before="120" w:after="120" w:line="240" w:lineRule="auto"/>
                    <w:ind w:left="2" w:right="263" w:firstLine="49"/>
                    <w:jc w:val="center"/>
                    <w:rPr>
                      <w:b/>
                      <w:w w:val="85"/>
                    </w:rPr>
                  </w:pPr>
                  <w:r w:rsidRPr="007873BF">
                    <w:t>-</w:t>
                  </w:r>
                </w:p>
              </w:tc>
            </w:tr>
            <w:tr w:rsidR="00754E24" w:rsidRPr="009C17B1" w14:paraId="4D1FF377" w14:textId="77777777" w:rsidTr="009C17B1">
              <w:trPr>
                <w:trHeight w:val="522"/>
              </w:trPr>
              <w:tc>
                <w:tcPr>
                  <w:tcW w:w="0" w:type="auto"/>
                  <w:tcBorders>
                    <w:top w:val="single" w:sz="4" w:space="0" w:color="auto"/>
                    <w:left w:val="single" w:sz="4" w:space="0" w:color="000000"/>
                    <w:bottom w:val="single" w:sz="4" w:space="0" w:color="auto"/>
                    <w:right w:val="single" w:sz="4" w:space="0" w:color="000000"/>
                  </w:tcBorders>
                  <w:vAlign w:val="center"/>
                </w:tcPr>
                <w:p w14:paraId="1645EFCF" w14:textId="77777777" w:rsidR="00754E24" w:rsidRPr="007873BF" w:rsidRDefault="00754E24" w:rsidP="00562FEA">
                  <w:pPr>
                    <w:kinsoku w:val="0"/>
                    <w:overflowPunct w:val="0"/>
                    <w:autoSpaceDE w:val="0"/>
                    <w:autoSpaceDN w:val="0"/>
                    <w:adjustRightInd w:val="0"/>
                    <w:spacing w:before="120" w:after="120" w:line="240" w:lineRule="auto"/>
                    <w:ind w:left="2"/>
                    <w:jc w:val="center"/>
                    <w:rPr>
                      <w:b/>
                      <w:w w:val="85"/>
                    </w:rPr>
                  </w:pPr>
                  <w:r w:rsidRPr="007873BF">
                    <w:rPr>
                      <w:spacing w:val="-1"/>
                    </w:rPr>
                    <w:t>CO</w:t>
                  </w:r>
                </w:p>
              </w:tc>
              <w:tc>
                <w:tcPr>
                  <w:tcW w:w="0" w:type="auto"/>
                  <w:tcBorders>
                    <w:top w:val="single" w:sz="4" w:space="0" w:color="auto"/>
                    <w:left w:val="single" w:sz="4" w:space="0" w:color="000000"/>
                    <w:bottom w:val="single" w:sz="4" w:space="0" w:color="auto"/>
                    <w:right w:val="single" w:sz="4" w:space="0" w:color="000000"/>
                  </w:tcBorders>
                  <w:vAlign w:val="center"/>
                </w:tcPr>
                <w:p w14:paraId="140D82B0" w14:textId="77777777" w:rsidR="00754E24" w:rsidRPr="007873BF" w:rsidRDefault="00754E24" w:rsidP="00F52F0F">
                  <w:pPr>
                    <w:kinsoku w:val="0"/>
                    <w:overflowPunct w:val="0"/>
                    <w:autoSpaceDE w:val="0"/>
                    <w:autoSpaceDN w:val="0"/>
                    <w:adjustRightInd w:val="0"/>
                    <w:spacing w:before="120" w:after="120" w:line="240" w:lineRule="auto"/>
                    <w:ind w:left="2"/>
                    <w:jc w:val="center"/>
                    <w:rPr>
                      <w:b/>
                      <w:w w:val="85"/>
                    </w:rPr>
                  </w:pPr>
                  <w:r w:rsidRPr="007873BF">
                    <w:t xml:space="preserve">Prerada mesa </w:t>
                  </w:r>
                  <w:r w:rsidRPr="008D48EF">
                    <w:rPr>
                      <w:w w:val="85"/>
                    </w:rPr>
                    <w:t>(</w:t>
                  </w:r>
                  <w:r w:rsidR="00F52F0F" w:rsidRPr="008D48EF">
                    <w:rPr>
                      <w:w w:val="85"/>
                      <w:vertAlign w:val="superscript"/>
                    </w:rPr>
                    <w:t>4</w:t>
                  </w:r>
                  <w:r w:rsidRPr="008D48EF">
                    <w:rPr>
                      <w:w w:val="85"/>
                    </w:rPr>
                    <w:t>)</w:t>
                  </w:r>
                </w:p>
              </w:tc>
              <w:tc>
                <w:tcPr>
                  <w:tcW w:w="0" w:type="auto"/>
                  <w:tcBorders>
                    <w:top w:val="single" w:sz="4" w:space="0" w:color="auto"/>
                    <w:left w:val="single" w:sz="4" w:space="0" w:color="000000"/>
                    <w:bottom w:val="single" w:sz="4" w:space="0" w:color="auto"/>
                    <w:right w:val="single" w:sz="4" w:space="0" w:color="000000"/>
                  </w:tcBorders>
                  <w:vAlign w:val="center"/>
                </w:tcPr>
                <w:p w14:paraId="655B4D09" w14:textId="77777777" w:rsidR="00754E24" w:rsidRPr="007873BF" w:rsidRDefault="00F52F0F" w:rsidP="00562FEA">
                  <w:pPr>
                    <w:kinsoku w:val="0"/>
                    <w:overflowPunct w:val="0"/>
                    <w:autoSpaceDE w:val="0"/>
                    <w:autoSpaceDN w:val="0"/>
                    <w:adjustRightInd w:val="0"/>
                    <w:spacing w:before="120" w:after="120" w:line="240" w:lineRule="auto"/>
                    <w:ind w:left="2"/>
                    <w:jc w:val="center"/>
                    <w:rPr>
                      <w:b/>
                      <w:w w:val="85"/>
                    </w:rPr>
                  </w:pPr>
                  <w:r w:rsidRPr="007873BF">
                    <w:rPr>
                      <w:spacing w:val="1"/>
                    </w:rPr>
                    <w:t>pušnice</w:t>
                  </w:r>
                </w:p>
              </w:tc>
              <w:tc>
                <w:tcPr>
                  <w:tcW w:w="0" w:type="auto"/>
                  <w:tcBorders>
                    <w:top w:val="single" w:sz="4" w:space="0" w:color="auto"/>
                    <w:left w:val="single" w:sz="4" w:space="0" w:color="000000"/>
                    <w:bottom w:val="single" w:sz="4" w:space="0" w:color="auto"/>
                    <w:right w:val="single" w:sz="4" w:space="0" w:color="000000"/>
                  </w:tcBorders>
                  <w:vAlign w:val="center"/>
                </w:tcPr>
                <w:p w14:paraId="7AA74DD3" w14:textId="77777777" w:rsidR="00754E24" w:rsidRPr="007873BF" w:rsidRDefault="00754E24" w:rsidP="00562FEA">
                  <w:pPr>
                    <w:kinsoku w:val="0"/>
                    <w:overflowPunct w:val="0"/>
                    <w:autoSpaceDE w:val="0"/>
                    <w:autoSpaceDN w:val="0"/>
                    <w:adjustRightInd w:val="0"/>
                    <w:spacing w:before="120" w:after="120" w:line="240" w:lineRule="auto"/>
                    <w:ind w:left="2"/>
                    <w:jc w:val="center"/>
                    <w:rPr>
                      <w:b/>
                      <w:w w:val="85"/>
                    </w:rPr>
                  </w:pPr>
                  <w:r w:rsidRPr="007873BF">
                    <w:t>EN</w:t>
                  </w:r>
                  <w:r w:rsidRPr="007873BF">
                    <w:rPr>
                      <w:spacing w:val="-8"/>
                    </w:rPr>
                    <w:t xml:space="preserve"> </w:t>
                  </w:r>
                  <w:r w:rsidRPr="007873BF">
                    <w:rPr>
                      <w:spacing w:val="1"/>
                    </w:rPr>
                    <w:t>150</w:t>
                  </w:r>
                  <w:r w:rsidRPr="007873BF">
                    <w:rPr>
                      <w:spacing w:val="-2"/>
                    </w:rPr>
                    <w:t>5</w:t>
                  </w:r>
                  <w:r w:rsidRPr="007873BF">
                    <w:t>8</w:t>
                  </w:r>
                </w:p>
              </w:tc>
              <w:tc>
                <w:tcPr>
                  <w:tcW w:w="0" w:type="auto"/>
                  <w:tcBorders>
                    <w:top w:val="single" w:sz="4" w:space="0" w:color="auto"/>
                    <w:left w:val="single" w:sz="4" w:space="0" w:color="000000"/>
                    <w:bottom w:val="single" w:sz="4" w:space="0" w:color="auto"/>
                    <w:right w:val="single" w:sz="4" w:space="0" w:color="000000"/>
                  </w:tcBorders>
                  <w:vAlign w:val="center"/>
                </w:tcPr>
                <w:p w14:paraId="7F6185A5" w14:textId="77777777" w:rsidR="00754E24" w:rsidRPr="007873BF" w:rsidRDefault="00754E24" w:rsidP="00562FEA">
                  <w:pPr>
                    <w:kinsoku w:val="0"/>
                    <w:overflowPunct w:val="0"/>
                    <w:autoSpaceDE w:val="0"/>
                    <w:autoSpaceDN w:val="0"/>
                    <w:adjustRightInd w:val="0"/>
                    <w:spacing w:before="120" w:after="120" w:line="240" w:lineRule="auto"/>
                    <w:ind w:left="2" w:right="189" w:firstLine="74"/>
                    <w:jc w:val="center"/>
                    <w:rPr>
                      <w:b/>
                      <w:w w:val="85"/>
                    </w:rPr>
                  </w:pPr>
                  <w:r w:rsidRPr="007873BF">
                    <w:t>jednom godišnje</w:t>
                  </w:r>
                </w:p>
              </w:tc>
              <w:tc>
                <w:tcPr>
                  <w:tcW w:w="0" w:type="auto"/>
                  <w:tcBorders>
                    <w:top w:val="single" w:sz="4" w:space="0" w:color="auto"/>
                    <w:left w:val="single" w:sz="4" w:space="0" w:color="000000"/>
                    <w:bottom w:val="single" w:sz="4" w:space="0" w:color="auto"/>
                    <w:right w:val="single" w:sz="4" w:space="0" w:color="000000"/>
                  </w:tcBorders>
                  <w:vAlign w:val="center"/>
                </w:tcPr>
                <w:p w14:paraId="5B50FDA8" w14:textId="77777777" w:rsidR="00754E24" w:rsidRPr="007873BF" w:rsidRDefault="00754E24" w:rsidP="00562FEA">
                  <w:pPr>
                    <w:kinsoku w:val="0"/>
                    <w:overflowPunct w:val="0"/>
                    <w:autoSpaceDE w:val="0"/>
                    <w:autoSpaceDN w:val="0"/>
                    <w:adjustRightInd w:val="0"/>
                    <w:spacing w:before="120" w:after="120" w:line="240" w:lineRule="auto"/>
                    <w:ind w:left="2" w:right="263" w:firstLine="49"/>
                    <w:jc w:val="center"/>
                    <w:rPr>
                      <w:b/>
                      <w:w w:val="85"/>
                    </w:rPr>
                  </w:pPr>
                  <w:r w:rsidRPr="007873BF">
                    <w:t>-</w:t>
                  </w:r>
                </w:p>
              </w:tc>
            </w:tr>
            <w:tr w:rsidR="00754E24" w:rsidRPr="009C17B1" w14:paraId="124F2CB1" w14:textId="77777777" w:rsidTr="009C17B1">
              <w:trPr>
                <w:trHeight w:val="522"/>
              </w:trPr>
              <w:tc>
                <w:tcPr>
                  <w:tcW w:w="0" w:type="auto"/>
                  <w:gridSpan w:val="6"/>
                  <w:tcBorders>
                    <w:top w:val="single" w:sz="4" w:space="0" w:color="auto"/>
                    <w:left w:val="single" w:sz="4" w:space="0" w:color="000000"/>
                    <w:bottom w:val="single" w:sz="4" w:space="0" w:color="000000"/>
                    <w:right w:val="single" w:sz="4" w:space="0" w:color="auto"/>
                  </w:tcBorders>
                  <w:vAlign w:val="center"/>
                </w:tcPr>
                <w:p w14:paraId="5DCC0979" w14:textId="77777777" w:rsidR="00754E24" w:rsidRPr="007873BF" w:rsidRDefault="00754E24" w:rsidP="00562FEA">
                  <w:pPr>
                    <w:kinsoku w:val="0"/>
                    <w:overflowPunct w:val="0"/>
                    <w:autoSpaceDE w:val="0"/>
                    <w:autoSpaceDN w:val="0"/>
                    <w:adjustRightInd w:val="0"/>
                    <w:spacing w:before="120" w:after="120" w:line="240" w:lineRule="auto"/>
                    <w:ind w:left="2" w:right="263" w:firstLine="49"/>
                  </w:pPr>
                  <w:r w:rsidRPr="007873BF">
                    <w:t>(1) Merenja se vrše pri najvišem očekivanom nivou emisije u normalnim uslovima rada</w:t>
                  </w:r>
                </w:p>
                <w:p w14:paraId="779460B6" w14:textId="77777777" w:rsidR="00754E24" w:rsidRPr="007873BF" w:rsidRDefault="00754E24" w:rsidP="00F52F0F">
                  <w:pPr>
                    <w:kinsoku w:val="0"/>
                    <w:overflowPunct w:val="0"/>
                    <w:autoSpaceDE w:val="0"/>
                    <w:autoSpaceDN w:val="0"/>
                    <w:adjustRightInd w:val="0"/>
                    <w:spacing w:before="120" w:after="120" w:line="240" w:lineRule="auto"/>
                    <w:ind w:left="2" w:right="263" w:firstLine="49"/>
                    <w:rPr>
                      <w:b/>
                      <w:w w:val="85"/>
                    </w:rPr>
                  </w:pPr>
                  <w:r w:rsidRPr="008D48EF">
                    <w:t>(</w:t>
                  </w:r>
                  <w:r w:rsidR="00F52F0F" w:rsidRPr="008D48EF">
                    <w:t>4</w:t>
                  </w:r>
                  <w:r w:rsidRPr="008D48EF">
                    <w:t>)</w:t>
                  </w:r>
                  <w:r w:rsidRPr="007873BF">
                    <w:t xml:space="preserve"> Monitoring se primjenjuje samo ako se koristi termički oksidator</w:t>
                  </w:r>
                </w:p>
              </w:tc>
            </w:tr>
          </w:tbl>
          <w:p w14:paraId="02723E79" w14:textId="77777777" w:rsidR="00754E24" w:rsidRPr="00B8648A" w:rsidRDefault="00754E24" w:rsidP="008B1ACE">
            <w:pPr>
              <w:spacing w:before="120" w:after="120" w:line="240" w:lineRule="auto"/>
              <w:rPr>
                <w:vanish/>
                <w:sz w:val="22"/>
                <w:szCs w:val="22"/>
              </w:rPr>
            </w:pPr>
          </w:p>
          <w:p w14:paraId="73D355F6" w14:textId="77777777" w:rsidR="00754E24" w:rsidRPr="00B8648A" w:rsidRDefault="00754E24" w:rsidP="008B1ACE">
            <w:pPr>
              <w:pStyle w:val="MediumGrid21"/>
              <w:spacing w:before="120" w:after="120"/>
              <w:rPr>
                <w:b/>
                <w:bCs/>
                <w:noProof/>
                <w:sz w:val="22"/>
                <w:szCs w:val="22"/>
                <w:lang w:val="sr-Latn-CS"/>
              </w:rPr>
            </w:pPr>
          </w:p>
        </w:tc>
      </w:tr>
      <w:tr w:rsidR="00754E24" w:rsidRPr="00B8648A" w14:paraId="5BE95643" w14:textId="77777777" w:rsidTr="00E96497">
        <w:tc>
          <w:tcPr>
            <w:tcW w:w="5000" w:type="pct"/>
            <w:gridSpan w:val="4"/>
          </w:tcPr>
          <w:p w14:paraId="42052F03" w14:textId="77777777" w:rsidR="00754E24" w:rsidRPr="00B8648A" w:rsidRDefault="00754E24" w:rsidP="008B1ACE">
            <w:pPr>
              <w:pStyle w:val="MediumGrid21"/>
              <w:spacing w:before="120" w:after="120"/>
              <w:rPr>
                <w:sz w:val="22"/>
                <w:szCs w:val="22"/>
              </w:rPr>
            </w:pPr>
            <w:r w:rsidRPr="00B8648A">
              <w:rPr>
                <w:b/>
                <w:bCs/>
                <w:noProof/>
                <w:sz w:val="22"/>
                <w:szCs w:val="22"/>
                <w:lang w:val="sr-Latn-CS"/>
              </w:rPr>
              <w:t>Energetska efikasnost (Poglavlje 17.1.3)</w:t>
            </w:r>
          </w:p>
        </w:tc>
      </w:tr>
      <w:tr w:rsidR="00754E24" w:rsidRPr="00B8648A" w14:paraId="2E1B6ADF" w14:textId="77777777" w:rsidTr="00E96497">
        <w:tc>
          <w:tcPr>
            <w:tcW w:w="1517" w:type="pct"/>
          </w:tcPr>
          <w:p w14:paraId="219F2FD1" w14:textId="77777777" w:rsidR="007A4FA0" w:rsidRPr="00B8648A" w:rsidRDefault="00754E24" w:rsidP="004B4D8D">
            <w:pPr>
              <w:pStyle w:val="MediumGrid21"/>
              <w:spacing w:before="120" w:after="120"/>
              <w:rPr>
                <w:noProof/>
                <w:sz w:val="22"/>
                <w:szCs w:val="22"/>
                <w:lang w:val="sr-Latn-CS"/>
              </w:rPr>
            </w:pPr>
            <w:r w:rsidRPr="001348A4">
              <w:rPr>
                <w:b/>
                <w:noProof/>
                <w:sz w:val="22"/>
                <w:szCs w:val="22"/>
                <w:lang w:val="sr-Latn-CS"/>
              </w:rPr>
              <w:t>6.</w:t>
            </w:r>
            <w:r>
              <w:rPr>
                <w:noProof/>
                <w:sz w:val="22"/>
                <w:szCs w:val="22"/>
                <w:lang w:val="sr-Latn-CS"/>
              </w:rPr>
              <w:t xml:space="preserve"> </w:t>
            </w:r>
            <w:r w:rsidR="007A4FA0" w:rsidRPr="007A4FA0">
              <w:rPr>
                <w:noProof/>
                <w:sz w:val="22"/>
                <w:szCs w:val="22"/>
                <w:lang w:val="sr-Latn-CS"/>
              </w:rPr>
              <w:t>Za povećanje energetske efikasnosti</w:t>
            </w:r>
            <w:r w:rsidR="007A4FA0">
              <w:rPr>
                <w:noProof/>
                <w:sz w:val="22"/>
                <w:szCs w:val="22"/>
                <w:lang w:val="sr-Latn-CS"/>
              </w:rPr>
              <w:t>,</w:t>
            </w:r>
            <w:r w:rsidR="007A4FA0" w:rsidRPr="007A4FA0">
              <w:rPr>
                <w:noProof/>
                <w:sz w:val="22"/>
                <w:szCs w:val="22"/>
                <w:lang w:val="sr-Latn-CS"/>
              </w:rPr>
              <w:t xml:space="preserve"> </w:t>
            </w:r>
            <w:r w:rsidR="007A4FA0">
              <w:rPr>
                <w:noProof/>
                <w:sz w:val="22"/>
                <w:szCs w:val="22"/>
                <w:lang w:val="sr-Latn-CS"/>
              </w:rPr>
              <w:t xml:space="preserve">BAT je </w:t>
            </w:r>
            <w:r w:rsidR="007A4FA0" w:rsidRPr="007873BF">
              <w:rPr>
                <w:noProof/>
                <w:sz w:val="22"/>
                <w:szCs w:val="22"/>
                <w:lang w:val="sr-Latn-CS"/>
              </w:rPr>
              <w:t xml:space="preserve">primena </w:t>
            </w:r>
            <w:r w:rsidR="007A4FA0" w:rsidRPr="008D48EF">
              <w:rPr>
                <w:noProof/>
                <w:sz w:val="22"/>
                <w:szCs w:val="22"/>
                <w:lang w:val="sr-Latn-CS"/>
              </w:rPr>
              <w:t>BAT 6.a</w:t>
            </w:r>
            <w:r w:rsidR="007A4FA0" w:rsidRPr="007873BF">
              <w:rPr>
                <w:noProof/>
                <w:sz w:val="22"/>
                <w:szCs w:val="22"/>
                <w:lang w:val="sr-Latn-CS"/>
              </w:rPr>
              <w:t xml:space="preserve"> i odgovarajuće</w:t>
            </w:r>
            <w:r w:rsidR="007A4FA0" w:rsidRPr="007A4FA0">
              <w:rPr>
                <w:noProof/>
                <w:sz w:val="22"/>
                <w:szCs w:val="22"/>
                <w:lang w:val="sr-Latn-CS"/>
              </w:rPr>
              <w:t xml:space="preserve"> kombinacije uobičajenih tehnika navedenih pod tehnikom b u nastavku</w:t>
            </w:r>
          </w:p>
        </w:tc>
        <w:tc>
          <w:tcPr>
            <w:tcW w:w="1065" w:type="pct"/>
          </w:tcPr>
          <w:p w14:paraId="72FA38D8" w14:textId="77777777" w:rsidR="00754E24" w:rsidRPr="00B8648A" w:rsidRDefault="00754E24" w:rsidP="008B1ACE">
            <w:pPr>
              <w:pStyle w:val="MediumGrid21"/>
              <w:spacing w:before="120" w:after="120"/>
              <w:rPr>
                <w:noProof/>
                <w:sz w:val="22"/>
                <w:szCs w:val="22"/>
                <w:lang w:val="sr-Latn-CS"/>
              </w:rPr>
            </w:pPr>
            <w:r w:rsidRPr="00B8648A">
              <w:rPr>
                <w:noProof/>
                <w:sz w:val="22"/>
                <w:szCs w:val="22"/>
                <w:lang w:val="sr-Latn-CS"/>
              </w:rPr>
              <w:t>Poglavlje 17.1.3</w:t>
            </w:r>
          </w:p>
        </w:tc>
        <w:tc>
          <w:tcPr>
            <w:tcW w:w="1303" w:type="pct"/>
          </w:tcPr>
          <w:p w14:paraId="0463A118" w14:textId="77777777" w:rsidR="00754E24" w:rsidRPr="00E239CD" w:rsidRDefault="00754E24" w:rsidP="00AC65BD">
            <w:pPr>
              <w:pStyle w:val="MediumGrid21"/>
              <w:spacing w:before="120" w:after="120"/>
              <w:rPr>
                <w:b/>
                <w:noProof/>
                <w:sz w:val="22"/>
                <w:szCs w:val="22"/>
                <w:lang w:val="sr-Latn-CS"/>
              </w:rPr>
            </w:pPr>
            <w:r w:rsidRPr="00E239CD">
              <w:rPr>
                <w:b/>
                <w:noProof/>
                <w:sz w:val="22"/>
                <w:szCs w:val="22"/>
                <w:lang w:val="sr-Latn-CS"/>
              </w:rPr>
              <w:t>DA</w:t>
            </w:r>
          </w:p>
          <w:p w14:paraId="7D27DB79" w14:textId="77777777" w:rsidR="00754E24" w:rsidRDefault="00754E24" w:rsidP="00AC65BD">
            <w:pPr>
              <w:pStyle w:val="MediumGrid21"/>
              <w:spacing w:before="120" w:after="120"/>
              <w:rPr>
                <w:noProof/>
                <w:sz w:val="22"/>
                <w:szCs w:val="22"/>
                <w:lang w:val="sr-Latn-CS"/>
              </w:rPr>
            </w:pPr>
            <w:r>
              <w:rPr>
                <w:noProof/>
                <w:sz w:val="22"/>
                <w:szCs w:val="22"/>
                <w:lang w:val="sr-Latn-CS"/>
              </w:rPr>
              <w:t>Delimična rekuperacija toplote sa autoklava (uređaja za sterilizaciju).</w:t>
            </w:r>
          </w:p>
          <w:p w14:paraId="7D1BB547" w14:textId="77777777" w:rsidR="00754E24" w:rsidRPr="00E239CD" w:rsidRDefault="00754E24" w:rsidP="008B1ACE">
            <w:pPr>
              <w:pStyle w:val="MediumGrid21"/>
              <w:spacing w:before="120" w:after="120"/>
              <w:rPr>
                <w:b/>
                <w:noProof/>
                <w:sz w:val="22"/>
                <w:szCs w:val="22"/>
                <w:lang w:val="sr-Latn-CS"/>
              </w:rPr>
            </w:pPr>
            <w:r>
              <w:rPr>
                <w:noProof/>
                <w:sz w:val="22"/>
                <w:szCs w:val="22"/>
                <w:lang w:val="sr-Latn-CS"/>
              </w:rPr>
              <w:t>Procesna topla voda se koristi za pranje,voda u autoklavima se koristi za indirektno hlađenje proizvoda</w:t>
            </w:r>
          </w:p>
        </w:tc>
        <w:tc>
          <w:tcPr>
            <w:tcW w:w="1115" w:type="pct"/>
          </w:tcPr>
          <w:p w14:paraId="2B065C9B" w14:textId="77777777" w:rsidR="00754E24" w:rsidRPr="00B8648A" w:rsidRDefault="00754E24" w:rsidP="008B1ACE">
            <w:pPr>
              <w:pStyle w:val="MediumGrid21"/>
              <w:spacing w:before="120" w:after="120"/>
              <w:rPr>
                <w:noProof/>
                <w:sz w:val="22"/>
                <w:szCs w:val="22"/>
                <w:lang w:val="sr-Latn-CS"/>
              </w:rPr>
            </w:pPr>
          </w:p>
        </w:tc>
      </w:tr>
      <w:tr w:rsidR="00754E24" w:rsidRPr="00B8648A" w14:paraId="213F52D7" w14:textId="77777777" w:rsidTr="00E96497">
        <w:trPr>
          <w:trHeight w:val="679"/>
        </w:trPr>
        <w:tc>
          <w:tcPr>
            <w:tcW w:w="5000" w:type="pct"/>
            <w:gridSpan w:val="4"/>
          </w:tcPr>
          <w:p w14:paraId="6CDFA834" w14:textId="77777777" w:rsidR="00754E24" w:rsidRPr="001C2C44" w:rsidRDefault="00754E24" w:rsidP="0093442A">
            <w:pPr>
              <w:suppressAutoHyphens w:val="0"/>
              <w:kinsoku w:val="0"/>
              <w:overflowPunct w:val="0"/>
              <w:autoSpaceDE w:val="0"/>
              <w:autoSpaceDN w:val="0"/>
              <w:adjustRightInd w:val="0"/>
              <w:spacing w:after="0" w:line="240" w:lineRule="auto"/>
              <w:rPr>
                <w:rFonts w:ascii="Times New Roman" w:hAnsi="Times New Roman" w:cs="Times New Roman"/>
                <w:lang w:val="sr-Latn-RS" w:eastAsia="sr-Latn-RS"/>
              </w:rPr>
            </w:pPr>
            <w:bookmarkStart w:id="9" w:name="17.1.4_Water_consumption"/>
            <w:bookmarkStart w:id="10" w:name="bookmark2"/>
            <w:bookmarkStart w:id="11" w:name="bookmark1"/>
            <w:bookmarkEnd w:id="9"/>
            <w:bookmarkEnd w:id="10"/>
            <w:bookmarkEnd w:id="11"/>
          </w:p>
          <w:p w14:paraId="5B44BFC3" w14:textId="77777777" w:rsidR="00754E24" w:rsidRPr="001C2C44" w:rsidRDefault="00754E24" w:rsidP="0093442A">
            <w:pPr>
              <w:suppressAutoHyphens w:val="0"/>
              <w:kinsoku w:val="0"/>
              <w:overflowPunct w:val="0"/>
              <w:autoSpaceDE w:val="0"/>
              <w:autoSpaceDN w:val="0"/>
              <w:adjustRightInd w:val="0"/>
              <w:spacing w:before="7" w:after="0" w:line="240" w:lineRule="exact"/>
              <w:rPr>
                <w:rFonts w:ascii="Times New Roman" w:hAnsi="Times New Roman" w:cs="Times New Roman"/>
                <w:lang w:val="sr-Latn-RS" w:eastAsia="sr-Latn-RS"/>
              </w:rPr>
            </w:pPr>
          </w:p>
          <w:tbl>
            <w:tblPr>
              <w:tblW w:w="0" w:type="auto"/>
              <w:tblInd w:w="94" w:type="dxa"/>
              <w:tblCellMar>
                <w:left w:w="0" w:type="dxa"/>
                <w:right w:w="0" w:type="dxa"/>
              </w:tblCellMar>
              <w:tblLook w:val="0000" w:firstRow="0" w:lastRow="0" w:firstColumn="0" w:lastColumn="0" w:noHBand="0" w:noVBand="0"/>
            </w:tblPr>
            <w:tblGrid>
              <w:gridCol w:w="224"/>
              <w:gridCol w:w="1778"/>
              <w:gridCol w:w="12194"/>
            </w:tblGrid>
            <w:tr w:rsidR="004B4D8D" w:rsidRPr="001C2C44" w14:paraId="1B95B0A6" w14:textId="77777777" w:rsidTr="00974877">
              <w:trPr>
                <w:trHeight w:hRule="exact" w:val="269"/>
              </w:trPr>
              <w:tc>
                <w:tcPr>
                  <w:tcW w:w="0" w:type="auto"/>
                  <w:gridSpan w:val="2"/>
                  <w:tcBorders>
                    <w:top w:val="single" w:sz="4" w:space="0" w:color="000000"/>
                    <w:left w:val="single" w:sz="4" w:space="0" w:color="000000"/>
                    <w:bottom w:val="single" w:sz="4" w:space="0" w:color="000000"/>
                    <w:right w:val="single" w:sz="4" w:space="0" w:color="000000"/>
                  </w:tcBorders>
                </w:tcPr>
                <w:p w14:paraId="777D72D4" w14:textId="77777777" w:rsidR="004B4D8D" w:rsidRPr="001C2C44" w:rsidRDefault="004B4D8D" w:rsidP="00266476">
                  <w:pPr>
                    <w:suppressAutoHyphens w:val="0"/>
                    <w:kinsoku w:val="0"/>
                    <w:overflowPunct w:val="0"/>
                    <w:autoSpaceDE w:val="0"/>
                    <w:autoSpaceDN w:val="0"/>
                    <w:adjustRightInd w:val="0"/>
                    <w:spacing w:before="26" w:after="0" w:line="240" w:lineRule="auto"/>
                    <w:ind w:left="661"/>
                    <w:rPr>
                      <w:lang w:val="sr-Latn-RS" w:eastAsia="sr-Latn-RS"/>
                    </w:rPr>
                  </w:pPr>
                  <w:bookmarkStart w:id="12" w:name="17.1.3_Energy_efficiency"/>
                  <w:bookmarkEnd w:id="12"/>
                  <w:r w:rsidRPr="001C2C44">
                    <w:rPr>
                      <w:b/>
                      <w:bCs/>
                      <w:spacing w:val="-1"/>
                      <w:lang w:val="sr-Latn-RS" w:eastAsia="sr-Latn-RS"/>
                    </w:rPr>
                    <w:lastRenderedPageBreak/>
                    <w:t>T</w:t>
                  </w:r>
                  <w:r w:rsidRPr="001C2C44">
                    <w:rPr>
                      <w:b/>
                      <w:bCs/>
                      <w:lang w:val="sr-Latn-RS" w:eastAsia="sr-Latn-RS"/>
                    </w:rPr>
                    <w:t>ehnika</w:t>
                  </w:r>
                </w:p>
              </w:tc>
              <w:tc>
                <w:tcPr>
                  <w:tcW w:w="0" w:type="auto"/>
                  <w:tcBorders>
                    <w:top w:val="single" w:sz="4" w:space="0" w:color="000000"/>
                    <w:left w:val="single" w:sz="4" w:space="0" w:color="000000"/>
                    <w:bottom w:val="single" w:sz="4" w:space="0" w:color="000000"/>
                    <w:right w:val="single" w:sz="4" w:space="0" w:color="000000"/>
                  </w:tcBorders>
                </w:tcPr>
                <w:p w14:paraId="22AB2ACD" w14:textId="77777777" w:rsidR="004B4D8D" w:rsidRPr="001C2C44" w:rsidRDefault="004B4D8D" w:rsidP="0093442A">
                  <w:pPr>
                    <w:suppressAutoHyphens w:val="0"/>
                    <w:kinsoku w:val="0"/>
                    <w:overflowPunct w:val="0"/>
                    <w:autoSpaceDE w:val="0"/>
                    <w:autoSpaceDN w:val="0"/>
                    <w:adjustRightInd w:val="0"/>
                    <w:spacing w:before="26" w:after="0" w:line="240" w:lineRule="auto"/>
                    <w:ind w:left="2"/>
                    <w:jc w:val="center"/>
                    <w:rPr>
                      <w:lang w:val="sr-Latn-RS" w:eastAsia="sr-Latn-RS"/>
                    </w:rPr>
                  </w:pPr>
                  <w:r w:rsidRPr="001C2C44">
                    <w:rPr>
                      <w:b/>
                      <w:bCs/>
                      <w:lang w:val="sr-Latn-RS" w:eastAsia="sr-Latn-RS"/>
                    </w:rPr>
                    <w:t>Opis</w:t>
                  </w:r>
                </w:p>
              </w:tc>
            </w:tr>
            <w:tr w:rsidR="004B4D8D" w:rsidRPr="001C2C44" w14:paraId="4CF07A89" w14:textId="77777777" w:rsidTr="004B4D8D">
              <w:trPr>
                <w:trHeight w:hRule="exact" w:val="844"/>
              </w:trPr>
              <w:tc>
                <w:tcPr>
                  <w:tcW w:w="0" w:type="auto"/>
                  <w:tcBorders>
                    <w:top w:val="single" w:sz="4" w:space="0" w:color="000000"/>
                    <w:left w:val="single" w:sz="4" w:space="0" w:color="000000"/>
                    <w:bottom w:val="single" w:sz="4" w:space="0" w:color="auto"/>
                    <w:right w:val="single" w:sz="4" w:space="0" w:color="000000"/>
                  </w:tcBorders>
                </w:tcPr>
                <w:p w14:paraId="58A6904B" w14:textId="77777777" w:rsidR="004B4D8D" w:rsidRPr="001C2C44" w:rsidRDefault="004B4D8D" w:rsidP="0093442A">
                  <w:pPr>
                    <w:suppressAutoHyphens w:val="0"/>
                    <w:kinsoku w:val="0"/>
                    <w:overflowPunct w:val="0"/>
                    <w:autoSpaceDE w:val="0"/>
                    <w:autoSpaceDN w:val="0"/>
                    <w:adjustRightInd w:val="0"/>
                    <w:spacing w:before="3" w:after="0" w:line="140" w:lineRule="exact"/>
                    <w:rPr>
                      <w:lang w:val="sr-Latn-RS" w:eastAsia="sr-Latn-RS"/>
                    </w:rPr>
                  </w:pPr>
                </w:p>
                <w:p w14:paraId="08FA6BBC" w14:textId="77777777" w:rsidR="004B4D8D" w:rsidRPr="001C2C44" w:rsidRDefault="004B4D8D" w:rsidP="0093442A">
                  <w:pPr>
                    <w:suppressAutoHyphens w:val="0"/>
                    <w:kinsoku w:val="0"/>
                    <w:overflowPunct w:val="0"/>
                    <w:autoSpaceDE w:val="0"/>
                    <w:autoSpaceDN w:val="0"/>
                    <w:adjustRightInd w:val="0"/>
                    <w:spacing w:after="0" w:line="240" w:lineRule="auto"/>
                    <w:ind w:left="102"/>
                    <w:rPr>
                      <w:lang w:val="sr-Latn-RS" w:eastAsia="sr-Latn-RS"/>
                    </w:rPr>
                  </w:pPr>
                  <w:r w:rsidRPr="001C2C44">
                    <w:rPr>
                      <w:lang w:val="sr-Latn-RS" w:eastAsia="sr-Latn-RS"/>
                    </w:rPr>
                    <w:t>a</w:t>
                  </w:r>
                </w:p>
              </w:tc>
              <w:tc>
                <w:tcPr>
                  <w:tcW w:w="0" w:type="auto"/>
                  <w:tcBorders>
                    <w:top w:val="single" w:sz="4" w:space="0" w:color="000000"/>
                    <w:left w:val="single" w:sz="4" w:space="0" w:color="000000"/>
                    <w:bottom w:val="single" w:sz="4" w:space="0" w:color="000000"/>
                    <w:right w:val="single" w:sz="4" w:space="0" w:color="000000"/>
                  </w:tcBorders>
                </w:tcPr>
                <w:p w14:paraId="0A03C0A6" w14:textId="77777777" w:rsidR="004B4D8D" w:rsidRPr="001C2C44" w:rsidRDefault="004B4D8D" w:rsidP="0093442A">
                  <w:pPr>
                    <w:suppressAutoHyphens w:val="0"/>
                    <w:kinsoku w:val="0"/>
                    <w:overflowPunct w:val="0"/>
                    <w:autoSpaceDE w:val="0"/>
                    <w:autoSpaceDN w:val="0"/>
                    <w:adjustRightInd w:val="0"/>
                    <w:spacing w:after="0" w:line="200" w:lineRule="exact"/>
                    <w:rPr>
                      <w:lang w:val="sr-Latn-RS" w:eastAsia="sr-Latn-RS"/>
                    </w:rPr>
                  </w:pPr>
                </w:p>
                <w:p w14:paraId="4D02605E" w14:textId="77777777" w:rsidR="004B4D8D" w:rsidRPr="001C2C44" w:rsidRDefault="004B4D8D" w:rsidP="0093442A">
                  <w:pPr>
                    <w:suppressAutoHyphens w:val="0"/>
                    <w:kinsoku w:val="0"/>
                    <w:overflowPunct w:val="0"/>
                    <w:autoSpaceDE w:val="0"/>
                    <w:autoSpaceDN w:val="0"/>
                    <w:adjustRightInd w:val="0"/>
                    <w:spacing w:after="0" w:line="228" w:lineRule="exact"/>
                    <w:ind w:left="102" w:right="101"/>
                    <w:rPr>
                      <w:lang w:val="sr-Latn-RS" w:eastAsia="sr-Latn-RS"/>
                    </w:rPr>
                  </w:pPr>
                  <w:r w:rsidRPr="001C2C44">
                    <w:rPr>
                      <w:lang w:val="sr-Latn-RS" w:eastAsia="sr-Latn-RS"/>
                    </w:rPr>
                    <w:t>Plan energetske efikasnosti</w:t>
                  </w:r>
                </w:p>
              </w:tc>
              <w:tc>
                <w:tcPr>
                  <w:tcW w:w="0" w:type="auto"/>
                  <w:tcBorders>
                    <w:top w:val="single" w:sz="4" w:space="0" w:color="000000"/>
                    <w:left w:val="single" w:sz="4" w:space="0" w:color="000000"/>
                    <w:bottom w:val="single" w:sz="4" w:space="0" w:color="000000"/>
                    <w:right w:val="single" w:sz="4" w:space="0" w:color="000000"/>
                  </w:tcBorders>
                </w:tcPr>
                <w:p w14:paraId="6F37DB99" w14:textId="77777777" w:rsidR="004B4D8D" w:rsidRPr="001C2C44" w:rsidRDefault="004B4D8D" w:rsidP="004B4D8D">
                  <w:pPr>
                    <w:suppressAutoHyphens w:val="0"/>
                    <w:kinsoku w:val="0"/>
                    <w:overflowPunct w:val="0"/>
                    <w:autoSpaceDE w:val="0"/>
                    <w:autoSpaceDN w:val="0"/>
                    <w:adjustRightInd w:val="0"/>
                    <w:spacing w:before="21" w:after="0" w:line="240" w:lineRule="auto"/>
                    <w:ind w:left="104" w:right="98"/>
                    <w:jc w:val="both"/>
                    <w:rPr>
                      <w:lang w:val="sr-Latn-RS" w:eastAsia="sr-Latn-RS"/>
                    </w:rPr>
                  </w:pPr>
                  <w:r w:rsidRPr="001C2C44">
                    <w:rPr>
                      <w:lang w:val="sr-Latn-RS" w:eastAsia="sr-Latn-RS"/>
                    </w:rPr>
                    <w:t xml:space="preserve">Plan energetske efikasnosti, kao deo sistema </w:t>
                  </w:r>
                  <w:proofErr w:type="spellStart"/>
                  <w:r w:rsidRPr="001C2C44">
                    <w:rPr>
                      <w:lang w:val="sr-Latn-RS" w:eastAsia="sr-Latn-RS"/>
                    </w:rPr>
                    <w:t>upravlјanja</w:t>
                  </w:r>
                  <w:proofErr w:type="spellEnd"/>
                  <w:r w:rsidRPr="001C2C44">
                    <w:rPr>
                      <w:lang w:val="sr-Latn-RS" w:eastAsia="sr-Latn-RS"/>
                    </w:rPr>
                    <w:t xml:space="preserve"> zaštitom životne sredine (videti BAT 1), podrazumeva definisanje i </w:t>
                  </w:r>
                  <w:proofErr w:type="spellStart"/>
                  <w:r w:rsidRPr="001C2C44">
                    <w:rPr>
                      <w:lang w:val="sr-Latn-RS" w:eastAsia="sr-Latn-RS"/>
                    </w:rPr>
                    <w:t>proračunavanje</w:t>
                  </w:r>
                  <w:proofErr w:type="spellEnd"/>
                  <w:r w:rsidRPr="001C2C44">
                    <w:rPr>
                      <w:lang w:val="sr-Latn-RS" w:eastAsia="sr-Latn-RS"/>
                    </w:rPr>
                    <w:t xml:space="preserve"> specifične potrošnje energije </w:t>
                  </w:r>
                  <w:r>
                    <w:rPr>
                      <w:lang w:val="sr-Latn-RS" w:eastAsia="sr-Latn-RS"/>
                    </w:rPr>
                    <w:t>za tu</w:t>
                  </w:r>
                  <w:r w:rsidRPr="001C2C44">
                    <w:rPr>
                      <w:lang w:val="sr-Latn-RS" w:eastAsia="sr-Latn-RS"/>
                    </w:rPr>
                    <w:t xml:space="preserve"> aktivnost,</w:t>
                  </w:r>
                  <w:r>
                    <w:rPr>
                      <w:sz w:val="19"/>
                      <w:szCs w:val="19"/>
                    </w:rPr>
                    <w:t xml:space="preserve"> utvrđivanje ključnih pokazatelja uspešnosti na godišnjem nivou (</w:t>
                  </w:r>
                  <w:r w:rsidRPr="004B4D8D">
                    <w:rPr>
                      <w:sz w:val="19"/>
                      <w:szCs w:val="19"/>
                    </w:rPr>
                    <w:t>na primer</w:t>
                  </w:r>
                  <w:r>
                    <w:rPr>
                      <w:sz w:val="19"/>
                      <w:szCs w:val="19"/>
                    </w:rPr>
                    <w:t xml:space="preserve"> za specifičnu potrošnju energije) i planiranje periodičnih ciljeva poboljšanja i povezanih aktivnosti. Plan je prilagođen posebnostima postrojenja</w:t>
                  </w:r>
                </w:p>
              </w:tc>
            </w:tr>
            <w:tr w:rsidR="004B4D8D" w:rsidRPr="001C2C44" w14:paraId="47A7D983" w14:textId="77777777" w:rsidTr="009C17B1">
              <w:trPr>
                <w:trHeight w:hRule="exact" w:val="3988"/>
              </w:trPr>
              <w:tc>
                <w:tcPr>
                  <w:tcW w:w="0" w:type="auto"/>
                  <w:tcBorders>
                    <w:top w:val="single" w:sz="4" w:space="0" w:color="auto"/>
                    <w:left w:val="single" w:sz="4" w:space="0" w:color="auto"/>
                    <w:bottom w:val="single" w:sz="4" w:space="0" w:color="auto"/>
                    <w:right w:val="single" w:sz="4" w:space="0" w:color="auto"/>
                  </w:tcBorders>
                </w:tcPr>
                <w:p w14:paraId="4099C0A5" w14:textId="77777777" w:rsidR="004B4D8D" w:rsidRPr="001C2C44" w:rsidRDefault="004B4D8D" w:rsidP="0093442A">
                  <w:pPr>
                    <w:suppressAutoHyphens w:val="0"/>
                    <w:kinsoku w:val="0"/>
                    <w:overflowPunct w:val="0"/>
                    <w:autoSpaceDE w:val="0"/>
                    <w:autoSpaceDN w:val="0"/>
                    <w:adjustRightInd w:val="0"/>
                    <w:spacing w:after="0" w:line="200" w:lineRule="exact"/>
                    <w:rPr>
                      <w:lang w:val="sr-Latn-RS" w:eastAsia="sr-Latn-RS"/>
                    </w:rPr>
                  </w:pPr>
                </w:p>
                <w:p w14:paraId="658062D7" w14:textId="77777777" w:rsidR="004B4D8D" w:rsidRPr="001C2C44" w:rsidRDefault="004B4D8D" w:rsidP="0093442A">
                  <w:pPr>
                    <w:suppressAutoHyphens w:val="0"/>
                    <w:kinsoku w:val="0"/>
                    <w:overflowPunct w:val="0"/>
                    <w:autoSpaceDE w:val="0"/>
                    <w:autoSpaceDN w:val="0"/>
                    <w:adjustRightInd w:val="0"/>
                    <w:spacing w:after="0" w:line="240" w:lineRule="auto"/>
                    <w:ind w:left="102"/>
                    <w:rPr>
                      <w:lang w:val="sr-Latn-RS" w:eastAsia="sr-Latn-RS"/>
                    </w:rPr>
                  </w:pPr>
                  <w:r w:rsidRPr="001C2C44">
                    <w:rPr>
                      <w:lang w:val="sr-Latn-RS" w:eastAsia="sr-Latn-RS"/>
                    </w:rPr>
                    <w:t>b</w:t>
                  </w:r>
                </w:p>
                <w:p w14:paraId="095CB756" w14:textId="77777777" w:rsidR="004B4D8D" w:rsidRPr="001C2C44" w:rsidRDefault="004B4D8D" w:rsidP="009C17B1">
                  <w:pPr>
                    <w:rPr>
                      <w:lang w:val="sr-Latn-RS" w:eastAsia="sr-Latn-RS"/>
                    </w:rPr>
                  </w:pPr>
                </w:p>
                <w:p w14:paraId="44F220EE" w14:textId="77777777" w:rsidR="004B4D8D" w:rsidRPr="001C2C44" w:rsidRDefault="004B4D8D" w:rsidP="009C17B1">
                  <w:pPr>
                    <w:rPr>
                      <w:lang w:val="sr-Latn-RS" w:eastAsia="sr-Latn-RS"/>
                    </w:rPr>
                  </w:pPr>
                </w:p>
                <w:p w14:paraId="17E61744" w14:textId="77777777" w:rsidR="004B4D8D" w:rsidRPr="001C2C44" w:rsidRDefault="004B4D8D" w:rsidP="009C17B1">
                  <w:pPr>
                    <w:rPr>
                      <w:lang w:val="sr-Latn-RS" w:eastAsia="sr-Latn-RS"/>
                    </w:rPr>
                  </w:pPr>
                </w:p>
                <w:p w14:paraId="71174625" w14:textId="77777777" w:rsidR="004B4D8D" w:rsidRPr="001C2C44" w:rsidRDefault="004B4D8D" w:rsidP="009C17B1">
                  <w:pPr>
                    <w:rPr>
                      <w:lang w:val="sr-Latn-RS" w:eastAsia="sr-Latn-RS"/>
                    </w:rPr>
                  </w:pPr>
                </w:p>
                <w:p w14:paraId="24EAED5C" w14:textId="77777777" w:rsidR="004B4D8D" w:rsidRPr="001C2C44" w:rsidRDefault="004B4D8D" w:rsidP="009C17B1">
                  <w:pPr>
                    <w:rPr>
                      <w:lang w:val="sr-Latn-RS" w:eastAsia="sr-Latn-RS"/>
                    </w:rPr>
                  </w:pPr>
                </w:p>
                <w:p w14:paraId="63A095E5" w14:textId="77777777" w:rsidR="004B4D8D" w:rsidRPr="001C2C44" w:rsidRDefault="004B4D8D" w:rsidP="009C17B1">
                  <w:pPr>
                    <w:rPr>
                      <w:lang w:val="sr-Latn-RS" w:eastAsia="sr-Latn-RS"/>
                    </w:rPr>
                  </w:pPr>
                </w:p>
                <w:p w14:paraId="22A36A3B" w14:textId="77777777" w:rsidR="004B4D8D" w:rsidRPr="001C2C44" w:rsidRDefault="004B4D8D" w:rsidP="009C17B1">
                  <w:pPr>
                    <w:rPr>
                      <w:lang w:val="sr-Latn-RS" w:eastAsia="sr-Latn-RS"/>
                    </w:rPr>
                  </w:pPr>
                </w:p>
              </w:tc>
              <w:tc>
                <w:tcPr>
                  <w:tcW w:w="0" w:type="auto"/>
                  <w:tcBorders>
                    <w:top w:val="single" w:sz="4" w:space="0" w:color="000000"/>
                    <w:left w:val="single" w:sz="4" w:space="0" w:color="auto"/>
                    <w:bottom w:val="single" w:sz="4" w:space="0" w:color="000000"/>
                    <w:right w:val="single" w:sz="4" w:space="0" w:color="000000"/>
                  </w:tcBorders>
                </w:tcPr>
                <w:p w14:paraId="722F0C75" w14:textId="77777777" w:rsidR="004B4D8D" w:rsidRPr="001C2C44" w:rsidRDefault="004B4D8D" w:rsidP="0093442A">
                  <w:pPr>
                    <w:suppressAutoHyphens w:val="0"/>
                    <w:kinsoku w:val="0"/>
                    <w:overflowPunct w:val="0"/>
                    <w:autoSpaceDE w:val="0"/>
                    <w:autoSpaceDN w:val="0"/>
                    <w:adjustRightInd w:val="0"/>
                    <w:spacing w:before="4" w:after="0" w:line="140" w:lineRule="exact"/>
                    <w:rPr>
                      <w:lang w:val="sr-Latn-RS" w:eastAsia="sr-Latn-RS"/>
                    </w:rPr>
                  </w:pPr>
                </w:p>
                <w:p w14:paraId="11FDD918" w14:textId="77777777" w:rsidR="004B4D8D" w:rsidRPr="001C2C44" w:rsidRDefault="004B4D8D" w:rsidP="004B4D8D">
                  <w:pPr>
                    <w:suppressAutoHyphens w:val="0"/>
                    <w:kinsoku w:val="0"/>
                    <w:overflowPunct w:val="0"/>
                    <w:autoSpaceDE w:val="0"/>
                    <w:autoSpaceDN w:val="0"/>
                    <w:adjustRightInd w:val="0"/>
                    <w:spacing w:after="0" w:line="240" w:lineRule="auto"/>
                    <w:ind w:left="102" w:right="102"/>
                    <w:rPr>
                      <w:lang w:val="sr-Latn-RS" w:eastAsia="sr-Latn-RS"/>
                    </w:rPr>
                  </w:pPr>
                  <w:r w:rsidRPr="001C2C44">
                    <w:rPr>
                      <w:lang w:val="sr-Latn-RS" w:eastAsia="sr-Latn-RS"/>
                    </w:rPr>
                    <w:t xml:space="preserve">Upotreba </w:t>
                  </w:r>
                  <w:r>
                    <w:rPr>
                      <w:lang w:val="sr-Latn-RS" w:eastAsia="sr-Latn-RS"/>
                    </w:rPr>
                    <w:t xml:space="preserve">uobičajenih </w:t>
                  </w:r>
                  <w:r w:rsidRPr="001C2C44">
                    <w:rPr>
                      <w:lang w:val="sr-Latn-RS" w:eastAsia="sr-Latn-RS"/>
                    </w:rPr>
                    <w:t>tehnika</w:t>
                  </w:r>
                </w:p>
              </w:tc>
              <w:tc>
                <w:tcPr>
                  <w:tcW w:w="0" w:type="auto"/>
                  <w:tcBorders>
                    <w:top w:val="single" w:sz="4" w:space="0" w:color="000000"/>
                    <w:left w:val="single" w:sz="4" w:space="0" w:color="000000"/>
                    <w:bottom w:val="single" w:sz="4" w:space="0" w:color="000000"/>
                    <w:right w:val="single" w:sz="4" w:space="0" w:color="000000"/>
                  </w:tcBorders>
                </w:tcPr>
                <w:p w14:paraId="527E3978" w14:textId="77777777" w:rsidR="004B4D8D" w:rsidRPr="001C2C44" w:rsidRDefault="004B4D8D" w:rsidP="0093442A">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Uobičajene tehnike </w:t>
                  </w:r>
                  <w:proofErr w:type="spellStart"/>
                  <w:r w:rsidRPr="001C2C44">
                    <w:rPr>
                      <w:spacing w:val="-1"/>
                      <w:lang w:val="sr-Latn-RS" w:eastAsia="sr-Latn-RS"/>
                    </w:rPr>
                    <w:t>uklјučuju</w:t>
                  </w:r>
                  <w:proofErr w:type="spellEnd"/>
                  <w:r w:rsidRPr="001C2C44">
                    <w:rPr>
                      <w:spacing w:val="-1"/>
                      <w:lang w:val="sr-Latn-RS" w:eastAsia="sr-Latn-RS"/>
                    </w:rPr>
                    <w:t xml:space="preserve"> tehnike kao što su:</w:t>
                  </w:r>
                </w:p>
                <w:p w14:paraId="4F6FA2EF"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w:t>
                  </w:r>
                  <w:r w:rsidRPr="004B4D8D">
                    <w:rPr>
                      <w:spacing w:val="-1"/>
                      <w:lang w:val="sr-Latn-RS" w:eastAsia="sr-Latn-RS"/>
                    </w:rPr>
                    <w:t>regulacija i kontrola plamenika,</w:t>
                  </w:r>
                </w:p>
                <w:p w14:paraId="08CA8BB6"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w:t>
                  </w:r>
                  <w:proofErr w:type="spellStart"/>
                  <w:r w:rsidRPr="001C2C44">
                    <w:rPr>
                      <w:spacing w:val="-1"/>
                      <w:lang w:val="sr-Latn-RS" w:eastAsia="sr-Latn-RS"/>
                    </w:rPr>
                    <w:t>kogeneracija</w:t>
                  </w:r>
                  <w:proofErr w:type="spellEnd"/>
                  <w:r w:rsidRPr="001C2C44">
                    <w:rPr>
                      <w:spacing w:val="-1"/>
                      <w:lang w:val="sr-Latn-RS" w:eastAsia="sr-Latn-RS"/>
                    </w:rPr>
                    <w:t>;</w:t>
                  </w:r>
                </w:p>
                <w:p w14:paraId="5D5E7346"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energetski efikasni motori; </w:t>
                  </w:r>
                </w:p>
                <w:p w14:paraId="0B791A14"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rekuperacija toplote pomoću izmenjivača toplote i / ili toplotnih pumpi (</w:t>
                  </w:r>
                  <w:proofErr w:type="spellStart"/>
                  <w:r w:rsidRPr="001C2C44">
                    <w:rPr>
                      <w:spacing w:val="-1"/>
                      <w:lang w:val="sr-Latn-RS" w:eastAsia="sr-Latn-RS"/>
                    </w:rPr>
                    <w:t>uklјučujući</w:t>
                  </w:r>
                  <w:proofErr w:type="spellEnd"/>
                  <w:r w:rsidRPr="001C2C44">
                    <w:rPr>
                      <w:spacing w:val="-1"/>
                      <w:lang w:val="sr-Latn-RS" w:eastAsia="sr-Latn-RS"/>
                    </w:rPr>
                    <w:t xml:space="preserve"> mehaničku </w:t>
                  </w:r>
                  <w:proofErr w:type="spellStart"/>
                  <w:r w:rsidRPr="001C2C44">
                    <w:rPr>
                      <w:spacing w:val="-1"/>
                      <w:lang w:val="sr-Latn-RS" w:eastAsia="sr-Latn-RS"/>
                    </w:rPr>
                    <w:t>rekompresiju</w:t>
                  </w:r>
                  <w:proofErr w:type="spellEnd"/>
                  <w:r w:rsidRPr="001C2C44">
                    <w:rPr>
                      <w:spacing w:val="-1"/>
                      <w:lang w:val="sr-Latn-RS" w:eastAsia="sr-Latn-RS"/>
                    </w:rPr>
                    <w:t xml:space="preserve"> pare); </w:t>
                  </w:r>
                </w:p>
                <w:p w14:paraId="3FEA15FB"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w:t>
                  </w:r>
                  <w:r>
                    <w:rPr>
                      <w:spacing w:val="-1"/>
                      <w:lang w:val="sr-Latn-RS" w:eastAsia="sr-Latn-RS"/>
                    </w:rPr>
                    <w:t>rasveta</w:t>
                  </w:r>
                  <w:r w:rsidRPr="001C2C44">
                    <w:rPr>
                      <w:spacing w:val="-1"/>
                      <w:lang w:val="sr-Latn-RS" w:eastAsia="sr-Latn-RS"/>
                    </w:rPr>
                    <w:t xml:space="preserve">; </w:t>
                  </w:r>
                </w:p>
                <w:p w14:paraId="125A182D"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w:t>
                  </w:r>
                  <w:r>
                    <w:rPr>
                      <w:sz w:val="19"/>
                      <w:szCs w:val="19"/>
                    </w:rPr>
                    <w:t>svođenje ispušnih gasova iz kotla na najmanju moguću meru</w:t>
                  </w:r>
                  <w:r w:rsidRPr="001C2C44">
                    <w:rPr>
                      <w:spacing w:val="-1"/>
                      <w:lang w:val="sr-Latn-RS" w:eastAsia="sr-Latn-RS"/>
                    </w:rPr>
                    <w:t xml:space="preserve">; </w:t>
                  </w:r>
                </w:p>
                <w:p w14:paraId="255E2F98"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optimizacija sistema za </w:t>
                  </w:r>
                  <w:r w:rsidR="004B0A00">
                    <w:rPr>
                      <w:spacing w:val="-1"/>
                      <w:lang w:val="sr-Latn-RS" w:eastAsia="sr-Latn-RS"/>
                    </w:rPr>
                    <w:t>distribuciju</w:t>
                  </w:r>
                  <w:r w:rsidRPr="001C2C44">
                    <w:rPr>
                      <w:spacing w:val="-1"/>
                      <w:lang w:val="sr-Latn-RS" w:eastAsia="sr-Latn-RS"/>
                    </w:rPr>
                    <w:t xml:space="preserve"> pare;</w:t>
                  </w:r>
                </w:p>
                <w:p w14:paraId="2954AB5E"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w:t>
                  </w:r>
                  <w:r w:rsidR="004B0A00" w:rsidRPr="004B0A00">
                    <w:rPr>
                      <w:spacing w:val="-1"/>
                      <w:lang w:val="sr-Latn-RS" w:eastAsia="sr-Latn-RS"/>
                    </w:rPr>
                    <w:t>prethodno zagr</w:t>
                  </w:r>
                  <w:r w:rsidR="004B0A00">
                    <w:rPr>
                      <w:spacing w:val="-1"/>
                      <w:lang w:val="sr-Latn-RS" w:eastAsia="sr-Latn-RS"/>
                    </w:rPr>
                    <w:t>e</w:t>
                  </w:r>
                  <w:r w:rsidR="004B0A00" w:rsidRPr="004B0A00">
                    <w:rPr>
                      <w:spacing w:val="-1"/>
                      <w:lang w:val="sr-Latn-RS" w:eastAsia="sr-Latn-RS"/>
                    </w:rPr>
                    <w:t xml:space="preserve">vanje vode za napajanje (uključujući upotrebu </w:t>
                  </w:r>
                  <w:proofErr w:type="spellStart"/>
                  <w:r w:rsidR="004B0A00" w:rsidRPr="004B0A00">
                    <w:rPr>
                      <w:spacing w:val="-1"/>
                      <w:lang w:val="sr-Latn-RS" w:eastAsia="sr-Latn-RS"/>
                    </w:rPr>
                    <w:t>predgr</w:t>
                  </w:r>
                  <w:r w:rsidR="004B0A00">
                    <w:rPr>
                      <w:spacing w:val="-1"/>
                      <w:lang w:val="sr-Latn-RS" w:eastAsia="sr-Latn-RS"/>
                    </w:rPr>
                    <w:t>e</w:t>
                  </w:r>
                  <w:r w:rsidR="004B0A00" w:rsidRPr="004B0A00">
                    <w:rPr>
                      <w:spacing w:val="-1"/>
                      <w:lang w:val="sr-Latn-RS" w:eastAsia="sr-Latn-RS"/>
                    </w:rPr>
                    <w:t>jača</w:t>
                  </w:r>
                  <w:proofErr w:type="spellEnd"/>
                  <w:r w:rsidR="004B0A00" w:rsidRPr="004B0A00">
                    <w:rPr>
                      <w:spacing w:val="-1"/>
                      <w:lang w:val="sr-Latn-RS" w:eastAsia="sr-Latn-RS"/>
                    </w:rPr>
                    <w:t>)</w:t>
                  </w:r>
                  <w:r w:rsidRPr="001C2C44">
                    <w:rPr>
                      <w:spacing w:val="-1"/>
                      <w:lang w:val="sr-Latn-RS" w:eastAsia="sr-Latn-RS"/>
                    </w:rPr>
                    <w:t xml:space="preserve">; </w:t>
                  </w:r>
                </w:p>
                <w:p w14:paraId="303F0420"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sistem</w:t>
                  </w:r>
                  <w:r w:rsidR="004B0A00">
                    <w:rPr>
                      <w:spacing w:val="-1"/>
                      <w:lang w:val="sr-Latn-RS" w:eastAsia="sr-Latn-RS"/>
                    </w:rPr>
                    <w:t>i</w:t>
                  </w:r>
                  <w:r w:rsidRPr="001C2C44">
                    <w:rPr>
                      <w:spacing w:val="-1"/>
                      <w:lang w:val="sr-Latn-RS" w:eastAsia="sr-Latn-RS"/>
                    </w:rPr>
                    <w:t xml:space="preserve"> za kontrolu procesa; </w:t>
                  </w:r>
                </w:p>
                <w:p w14:paraId="7C8E0455"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smanjenje curenja </w:t>
                  </w:r>
                  <w:r w:rsidR="004B0A00">
                    <w:rPr>
                      <w:spacing w:val="-1"/>
                      <w:lang w:val="sr-Latn-RS" w:eastAsia="sr-Latn-RS"/>
                    </w:rPr>
                    <w:t>iz</w:t>
                  </w:r>
                  <w:r w:rsidRPr="001C2C44">
                    <w:rPr>
                      <w:spacing w:val="-1"/>
                      <w:lang w:val="sr-Latn-RS" w:eastAsia="sr-Latn-RS"/>
                    </w:rPr>
                    <w:t xml:space="preserve"> sistem</w:t>
                  </w:r>
                  <w:r w:rsidR="004B0A00">
                    <w:rPr>
                      <w:spacing w:val="-1"/>
                      <w:lang w:val="sr-Latn-RS" w:eastAsia="sr-Latn-RS"/>
                    </w:rPr>
                    <w:t>a</w:t>
                  </w:r>
                  <w:r w:rsidRPr="001C2C44">
                    <w:rPr>
                      <w:spacing w:val="-1"/>
                      <w:lang w:val="sr-Latn-RS" w:eastAsia="sr-Latn-RS"/>
                    </w:rPr>
                    <w:t xml:space="preserve"> komprimovan</w:t>
                  </w:r>
                  <w:r w:rsidR="004B0A00">
                    <w:rPr>
                      <w:spacing w:val="-1"/>
                      <w:lang w:val="sr-Latn-RS" w:eastAsia="sr-Latn-RS"/>
                    </w:rPr>
                    <w:t>og</w:t>
                  </w:r>
                  <w:r w:rsidRPr="001C2C44">
                    <w:rPr>
                      <w:spacing w:val="-1"/>
                      <w:lang w:val="sr-Latn-RS" w:eastAsia="sr-Latn-RS"/>
                    </w:rPr>
                    <w:t xml:space="preserve"> vazduh</w:t>
                  </w:r>
                  <w:r w:rsidR="004B0A00">
                    <w:rPr>
                      <w:spacing w:val="-1"/>
                      <w:lang w:val="sr-Latn-RS" w:eastAsia="sr-Latn-RS"/>
                    </w:rPr>
                    <w:t>a</w:t>
                  </w:r>
                  <w:r w:rsidRPr="001C2C44">
                    <w:rPr>
                      <w:spacing w:val="-1"/>
                      <w:lang w:val="sr-Latn-RS" w:eastAsia="sr-Latn-RS"/>
                    </w:rPr>
                    <w:t xml:space="preserve">; </w:t>
                  </w:r>
                </w:p>
                <w:p w14:paraId="6F49205F"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smanjenje toplotnih gubitaka izolacijom; </w:t>
                  </w:r>
                </w:p>
                <w:p w14:paraId="636BC123"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w:t>
                  </w:r>
                  <w:r w:rsidR="004B0A00">
                    <w:rPr>
                      <w:spacing w:val="-1"/>
                      <w:lang w:val="sr-Latn-RS" w:eastAsia="sr-Latn-RS"/>
                    </w:rPr>
                    <w:t xml:space="preserve">pogoni sa </w:t>
                  </w:r>
                  <w:proofErr w:type="spellStart"/>
                  <w:r w:rsidRPr="001C2C44">
                    <w:rPr>
                      <w:spacing w:val="-1"/>
                      <w:lang w:val="sr-Latn-RS" w:eastAsia="sr-Latn-RS"/>
                    </w:rPr>
                    <w:t>promenlјiv</w:t>
                  </w:r>
                  <w:r w:rsidR="004B0A00">
                    <w:rPr>
                      <w:spacing w:val="-1"/>
                      <w:lang w:val="sr-Latn-RS" w:eastAsia="sr-Latn-RS"/>
                    </w:rPr>
                    <w:t>om</w:t>
                  </w:r>
                  <w:proofErr w:type="spellEnd"/>
                  <w:r w:rsidRPr="001C2C44">
                    <w:rPr>
                      <w:spacing w:val="-1"/>
                      <w:lang w:val="sr-Latn-RS" w:eastAsia="sr-Latn-RS"/>
                    </w:rPr>
                    <w:t xml:space="preserve"> brzin</w:t>
                  </w:r>
                  <w:r w:rsidR="004B0A00">
                    <w:rPr>
                      <w:spacing w:val="-1"/>
                      <w:lang w:val="sr-Latn-RS" w:eastAsia="sr-Latn-RS"/>
                    </w:rPr>
                    <w:t>om</w:t>
                  </w:r>
                  <w:r w:rsidRPr="001C2C44">
                    <w:rPr>
                      <w:spacing w:val="-1"/>
                      <w:lang w:val="sr-Latn-RS" w:eastAsia="sr-Latn-RS"/>
                    </w:rPr>
                    <w:t>;</w:t>
                  </w:r>
                </w:p>
                <w:p w14:paraId="37DD59D2"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xml:space="preserve">• isparavanje sa višestrukim efektom; </w:t>
                  </w:r>
                </w:p>
                <w:p w14:paraId="41CB9BAA" w14:textId="77777777" w:rsidR="004B4D8D" w:rsidRPr="001C2C44" w:rsidRDefault="004B4D8D" w:rsidP="001E3A0F">
                  <w:pPr>
                    <w:suppressAutoHyphens w:val="0"/>
                    <w:kinsoku w:val="0"/>
                    <w:overflowPunct w:val="0"/>
                    <w:autoSpaceDE w:val="0"/>
                    <w:autoSpaceDN w:val="0"/>
                    <w:adjustRightInd w:val="0"/>
                    <w:spacing w:before="21" w:after="0" w:line="240" w:lineRule="auto"/>
                    <w:ind w:left="104" w:right="211"/>
                    <w:jc w:val="both"/>
                    <w:rPr>
                      <w:spacing w:val="-1"/>
                      <w:lang w:val="sr-Latn-RS" w:eastAsia="sr-Latn-RS"/>
                    </w:rPr>
                  </w:pPr>
                  <w:r w:rsidRPr="001C2C44">
                    <w:rPr>
                      <w:spacing w:val="-1"/>
                      <w:lang w:val="sr-Latn-RS" w:eastAsia="sr-Latn-RS"/>
                    </w:rPr>
                    <w:t>• korišćenje solarne energije.</w:t>
                  </w:r>
                </w:p>
                <w:p w14:paraId="3B1FA273" w14:textId="77777777" w:rsidR="004B4D8D" w:rsidRPr="001C2C44" w:rsidRDefault="004B4D8D" w:rsidP="005A2808">
                  <w:pPr>
                    <w:pStyle w:val="ListParagraph"/>
                    <w:tabs>
                      <w:tab w:val="left" w:pos="219"/>
                    </w:tabs>
                    <w:suppressAutoHyphens w:val="0"/>
                    <w:kinsoku w:val="0"/>
                    <w:overflowPunct w:val="0"/>
                    <w:autoSpaceDE w:val="0"/>
                    <w:autoSpaceDN w:val="0"/>
                    <w:adjustRightInd w:val="0"/>
                    <w:spacing w:after="0" w:line="240" w:lineRule="auto"/>
                    <w:ind w:right="2457"/>
                    <w:jc w:val="both"/>
                    <w:rPr>
                      <w:lang w:val="sr-Latn-RS" w:eastAsia="sr-Latn-RS"/>
                    </w:rPr>
                  </w:pPr>
                </w:p>
              </w:tc>
            </w:tr>
          </w:tbl>
          <w:p w14:paraId="0D50583A" w14:textId="77777777" w:rsidR="00754E24" w:rsidRPr="001C2C44" w:rsidRDefault="00754E24" w:rsidP="008B1ACE">
            <w:pPr>
              <w:pStyle w:val="MediumGrid21"/>
              <w:spacing w:before="120" w:after="120"/>
              <w:rPr>
                <w:noProof/>
                <w:lang w:val="sr-Latn-CS"/>
              </w:rPr>
            </w:pPr>
          </w:p>
          <w:p w14:paraId="5E55502E" w14:textId="77777777" w:rsidR="00754E24" w:rsidRPr="001C2C44" w:rsidRDefault="00754E24" w:rsidP="008B1ACE">
            <w:pPr>
              <w:pStyle w:val="MediumGrid21"/>
              <w:spacing w:before="120" w:after="120"/>
              <w:rPr>
                <w:noProof/>
                <w:lang w:val="sr-Latn-CS"/>
              </w:rPr>
            </w:pPr>
            <w:r w:rsidRPr="001C2C44">
              <w:rPr>
                <w:noProof/>
                <w:lang w:val="sr-Latn-CS"/>
              </w:rPr>
              <w:t>Ostale tehnike specifične za sektor za povećanje energetske efikasnosti su date u odelјcima 17.2 do 17.13 ovih BAT zaklјučaka.</w:t>
            </w:r>
          </w:p>
          <w:p w14:paraId="09F1EDE0" w14:textId="77777777" w:rsidR="00754E24" w:rsidRPr="001C2C44" w:rsidRDefault="00754E24" w:rsidP="008B1ACE">
            <w:pPr>
              <w:pStyle w:val="MediumGrid21"/>
              <w:spacing w:before="120" w:after="120"/>
              <w:rPr>
                <w:noProof/>
                <w:lang w:val="sr-Latn-CS"/>
              </w:rPr>
            </w:pPr>
          </w:p>
        </w:tc>
      </w:tr>
      <w:tr w:rsidR="00754E24" w:rsidRPr="00B8648A" w14:paraId="2E16611D" w14:textId="77777777" w:rsidTr="00E96497">
        <w:tc>
          <w:tcPr>
            <w:tcW w:w="5000" w:type="pct"/>
            <w:gridSpan w:val="4"/>
          </w:tcPr>
          <w:p w14:paraId="1559B8E2" w14:textId="77777777" w:rsidR="00754E24" w:rsidRPr="001C2C44" w:rsidRDefault="00754E24" w:rsidP="008B1ACE">
            <w:pPr>
              <w:pStyle w:val="MediumGrid21"/>
              <w:spacing w:before="120" w:after="120"/>
              <w:rPr>
                <w:b/>
                <w:bCs/>
                <w:noProof/>
                <w:sz w:val="22"/>
                <w:szCs w:val="22"/>
                <w:lang w:val="sr-Latn-CS"/>
              </w:rPr>
            </w:pPr>
            <w:r w:rsidRPr="001C2C44">
              <w:rPr>
                <w:b/>
                <w:bCs/>
                <w:noProof/>
                <w:sz w:val="22"/>
                <w:szCs w:val="22"/>
                <w:lang w:val="sr-Latn-CS"/>
              </w:rPr>
              <w:lastRenderedPageBreak/>
              <w:t>Potrošnja vode i ispuštanje otpadnih voda</w:t>
            </w:r>
            <w:r w:rsidRPr="00B8648A">
              <w:rPr>
                <w:b/>
                <w:bCs/>
                <w:noProof/>
                <w:sz w:val="22"/>
                <w:szCs w:val="22"/>
                <w:lang w:val="sr-Latn-CS"/>
              </w:rPr>
              <w:t xml:space="preserve"> (Poglavlje 17.1.4)</w:t>
            </w:r>
          </w:p>
        </w:tc>
      </w:tr>
      <w:tr w:rsidR="00754E24" w:rsidRPr="00B8648A" w14:paraId="2713A96E" w14:textId="77777777" w:rsidTr="00E96497">
        <w:trPr>
          <w:trHeight w:val="70"/>
        </w:trPr>
        <w:tc>
          <w:tcPr>
            <w:tcW w:w="1517" w:type="pct"/>
          </w:tcPr>
          <w:p w14:paraId="2B98530E" w14:textId="77777777" w:rsidR="00754E24" w:rsidRDefault="00754E24" w:rsidP="00140317">
            <w:pPr>
              <w:pStyle w:val="MediumGrid21"/>
              <w:spacing w:before="120" w:after="120"/>
              <w:rPr>
                <w:noProof/>
                <w:sz w:val="22"/>
                <w:szCs w:val="22"/>
                <w:lang w:val="sr-Latn-CS"/>
              </w:rPr>
            </w:pPr>
            <w:r w:rsidRPr="001E1027">
              <w:rPr>
                <w:noProof/>
                <w:sz w:val="22"/>
                <w:szCs w:val="22"/>
                <w:lang w:val="sr-Latn-CS"/>
              </w:rPr>
              <w:t>7.</w:t>
            </w:r>
            <w:r>
              <w:rPr>
                <w:noProof/>
                <w:sz w:val="22"/>
                <w:szCs w:val="22"/>
                <w:lang w:val="sr-Latn-CS"/>
              </w:rPr>
              <w:t xml:space="preserve"> </w:t>
            </w:r>
            <w:r w:rsidR="001E1027" w:rsidRPr="001E1027">
              <w:rPr>
                <w:noProof/>
                <w:sz w:val="22"/>
                <w:szCs w:val="22"/>
                <w:lang w:val="sr-Latn-CS"/>
              </w:rPr>
              <w:t>Za smanjenje potrošnje vode i količine ispuštenih otpadnih voda BAT je primena BAT 7.a i i jedne od tehnika od b do k u nastavku ili njihove kombinacije.</w:t>
            </w:r>
          </w:p>
          <w:p w14:paraId="0DB6F86F" w14:textId="77777777" w:rsidR="001E1027" w:rsidRDefault="001E1027" w:rsidP="00140317">
            <w:pPr>
              <w:pStyle w:val="MediumGrid21"/>
              <w:spacing w:before="120" w:after="120"/>
              <w:rPr>
                <w:noProof/>
                <w:sz w:val="22"/>
                <w:szCs w:val="22"/>
                <w:lang w:val="sr-Latn-CS"/>
              </w:rPr>
            </w:pPr>
          </w:p>
          <w:p w14:paraId="3F658494" w14:textId="77777777" w:rsidR="001E1027" w:rsidRPr="00B8648A" w:rsidRDefault="001E1027" w:rsidP="001E1027">
            <w:pPr>
              <w:pStyle w:val="MediumGrid21"/>
              <w:spacing w:before="120" w:after="120"/>
              <w:rPr>
                <w:noProof/>
                <w:sz w:val="22"/>
                <w:szCs w:val="22"/>
                <w:lang w:val="sr-Latn-CS"/>
              </w:rPr>
            </w:pPr>
          </w:p>
        </w:tc>
        <w:tc>
          <w:tcPr>
            <w:tcW w:w="1065" w:type="pct"/>
          </w:tcPr>
          <w:p w14:paraId="349BFBD5" w14:textId="77777777" w:rsidR="00754E24" w:rsidRPr="00B8648A" w:rsidRDefault="00754E24" w:rsidP="003205B2">
            <w:pPr>
              <w:pStyle w:val="MediumGrid21"/>
              <w:spacing w:before="120" w:after="120"/>
              <w:rPr>
                <w:noProof/>
                <w:sz w:val="22"/>
                <w:szCs w:val="22"/>
                <w:lang w:val="sr-Latn-CS"/>
              </w:rPr>
            </w:pPr>
            <w:r w:rsidRPr="00B8648A">
              <w:rPr>
                <w:noProof/>
                <w:sz w:val="22"/>
                <w:szCs w:val="22"/>
                <w:lang w:val="sr-Latn-CS"/>
              </w:rPr>
              <w:lastRenderedPageBreak/>
              <w:t>Poglavlje 17.1.4</w:t>
            </w:r>
          </w:p>
          <w:p w14:paraId="5F18DA97" w14:textId="77777777" w:rsidR="00754E24" w:rsidRPr="00B8648A" w:rsidRDefault="00754E24" w:rsidP="003205B2">
            <w:pPr>
              <w:autoSpaceDE w:val="0"/>
              <w:autoSpaceDN w:val="0"/>
              <w:adjustRightInd w:val="0"/>
              <w:spacing w:before="120" w:after="120" w:line="240" w:lineRule="auto"/>
              <w:rPr>
                <w:sz w:val="22"/>
                <w:szCs w:val="22"/>
              </w:rPr>
            </w:pPr>
            <w:r w:rsidRPr="00B8648A">
              <w:rPr>
                <w:sz w:val="22"/>
                <w:szCs w:val="22"/>
              </w:rPr>
              <w:t xml:space="preserve">Poglavlje 17.6.1 </w:t>
            </w:r>
          </w:p>
          <w:p w14:paraId="5786C63E" w14:textId="77777777" w:rsidR="00754E24" w:rsidRPr="00B8648A" w:rsidRDefault="00754E24" w:rsidP="003205B2">
            <w:pPr>
              <w:autoSpaceDE w:val="0"/>
              <w:autoSpaceDN w:val="0"/>
              <w:adjustRightInd w:val="0"/>
              <w:spacing w:before="120" w:after="120" w:line="240" w:lineRule="auto"/>
              <w:rPr>
                <w:sz w:val="22"/>
                <w:szCs w:val="22"/>
              </w:rPr>
            </w:pPr>
            <w:r w:rsidRPr="00B8648A">
              <w:rPr>
                <w:sz w:val="22"/>
                <w:szCs w:val="22"/>
              </w:rPr>
              <w:t xml:space="preserve">Poglavlje 17.9.1 </w:t>
            </w:r>
          </w:p>
          <w:p w14:paraId="68702E3C" w14:textId="77777777" w:rsidR="00754E24" w:rsidRPr="00B8648A" w:rsidRDefault="00754E24" w:rsidP="003205B2">
            <w:pPr>
              <w:pStyle w:val="MediumGrid21"/>
              <w:spacing w:before="120" w:after="120"/>
              <w:rPr>
                <w:noProof/>
                <w:sz w:val="22"/>
                <w:szCs w:val="22"/>
                <w:lang w:val="sr-Latn-CS"/>
              </w:rPr>
            </w:pPr>
            <w:r w:rsidRPr="00B8648A">
              <w:rPr>
                <w:sz w:val="22"/>
                <w:szCs w:val="22"/>
              </w:rPr>
              <w:t>Poglavlje 2.3.3</w:t>
            </w:r>
          </w:p>
        </w:tc>
        <w:tc>
          <w:tcPr>
            <w:tcW w:w="1303" w:type="pct"/>
          </w:tcPr>
          <w:p w14:paraId="32AA9B59" w14:textId="77777777" w:rsidR="00754E24" w:rsidRPr="00E239CD" w:rsidRDefault="00754E24" w:rsidP="003205B2">
            <w:pPr>
              <w:pStyle w:val="MediumGrid21"/>
              <w:spacing w:before="120" w:after="120"/>
              <w:rPr>
                <w:b/>
                <w:noProof/>
                <w:sz w:val="22"/>
                <w:szCs w:val="22"/>
                <w:lang w:val="sr-Latn-CS"/>
              </w:rPr>
            </w:pPr>
            <w:r w:rsidRPr="00E239CD">
              <w:rPr>
                <w:b/>
                <w:noProof/>
                <w:sz w:val="22"/>
                <w:szCs w:val="22"/>
                <w:lang w:val="sr-Latn-CS"/>
              </w:rPr>
              <w:t>DA</w:t>
            </w:r>
          </w:p>
          <w:p w14:paraId="56168038" w14:textId="77777777" w:rsidR="00754E24" w:rsidRDefault="00754E24" w:rsidP="003205B2">
            <w:pPr>
              <w:pStyle w:val="MediumGrid21"/>
              <w:spacing w:before="120" w:after="120"/>
              <w:rPr>
                <w:noProof/>
                <w:sz w:val="22"/>
                <w:szCs w:val="22"/>
                <w:lang w:val="sr-Latn-CS"/>
              </w:rPr>
            </w:pPr>
            <w:r>
              <w:rPr>
                <w:noProof/>
                <w:sz w:val="22"/>
                <w:szCs w:val="22"/>
                <w:lang w:val="sr-Latn-CS"/>
              </w:rPr>
              <w:t xml:space="preserve">Ugradnja štednih tuševa,koriste se el.elementi za optimizaciju protoka, podešavanje pritiska itd. Za pranje opreme i podova primenjuje se CIP </w:t>
            </w:r>
            <w:r>
              <w:rPr>
                <w:noProof/>
                <w:sz w:val="22"/>
                <w:szCs w:val="22"/>
                <w:lang w:val="sr-Latn-CS"/>
              </w:rPr>
              <w:lastRenderedPageBreak/>
              <w:t>sistem kojim se niskim pritiskom tretira pena za dezinfekciju a istim sistemom ispiranje hladnom i toplom vodom.</w:t>
            </w:r>
          </w:p>
          <w:p w14:paraId="3841CAD9" w14:textId="77777777" w:rsidR="00754E24" w:rsidRDefault="00754E24" w:rsidP="003205B2">
            <w:pPr>
              <w:pStyle w:val="MediumGrid21"/>
              <w:spacing w:before="120" w:after="120"/>
              <w:rPr>
                <w:noProof/>
                <w:sz w:val="22"/>
                <w:szCs w:val="22"/>
                <w:lang w:val="sr-Latn-CS"/>
              </w:rPr>
            </w:pPr>
            <w:r>
              <w:rPr>
                <w:noProof/>
                <w:sz w:val="22"/>
                <w:szCs w:val="22"/>
                <w:lang w:val="sr-Latn-CS"/>
              </w:rPr>
              <w:t>Maksimalno uklanjanje nečistoća (mesni komadića, mesnog testa ….)</w:t>
            </w:r>
          </w:p>
          <w:p w14:paraId="4F0FACE4" w14:textId="77777777" w:rsidR="00754E24" w:rsidRDefault="00754E24" w:rsidP="003205B2">
            <w:pPr>
              <w:pStyle w:val="MediumGrid21"/>
              <w:spacing w:before="120" w:after="120"/>
              <w:rPr>
                <w:noProof/>
                <w:sz w:val="22"/>
                <w:szCs w:val="22"/>
                <w:lang w:val="sr-Latn-CS"/>
              </w:rPr>
            </w:pPr>
            <w:r>
              <w:rPr>
                <w:noProof/>
                <w:sz w:val="22"/>
                <w:szCs w:val="22"/>
                <w:lang w:val="sr-Latn-CS"/>
              </w:rPr>
              <w:t>Mehanički (suvo čišćenje) a potom pranje toplom i hladnom vodom .</w:t>
            </w:r>
          </w:p>
          <w:p w14:paraId="27687A4D" w14:textId="77777777" w:rsidR="00754E24" w:rsidRPr="003205B2" w:rsidRDefault="00754E24" w:rsidP="008B1ACE">
            <w:pPr>
              <w:pStyle w:val="MediumGrid21"/>
              <w:spacing w:before="120" w:after="120"/>
              <w:rPr>
                <w:noProof/>
                <w:sz w:val="22"/>
                <w:szCs w:val="22"/>
                <w:lang w:val="sr-Latn-CS"/>
              </w:rPr>
            </w:pPr>
            <w:r>
              <w:rPr>
                <w:noProof/>
                <w:sz w:val="22"/>
                <w:szCs w:val="22"/>
                <w:lang w:val="sr-Latn-CS"/>
              </w:rPr>
              <w:t>Dezinfekcija se ostvaruje penomatima, stvaranje pene sistemom ejektora. Pritisak vode je 20 bar.</w:t>
            </w:r>
          </w:p>
        </w:tc>
        <w:tc>
          <w:tcPr>
            <w:tcW w:w="1115" w:type="pct"/>
          </w:tcPr>
          <w:p w14:paraId="6E289CC8" w14:textId="77777777" w:rsidR="00754E24" w:rsidRPr="00B8648A" w:rsidRDefault="00754E24" w:rsidP="008B1ACE">
            <w:pPr>
              <w:pStyle w:val="MediumGrid21"/>
              <w:spacing w:before="120" w:after="120"/>
              <w:rPr>
                <w:noProof/>
                <w:sz w:val="22"/>
                <w:szCs w:val="22"/>
                <w:lang w:val="sr-Latn-CS"/>
              </w:rPr>
            </w:pPr>
          </w:p>
        </w:tc>
      </w:tr>
      <w:tr w:rsidR="00754E24" w:rsidRPr="00B8648A" w14:paraId="3DAFA606" w14:textId="77777777" w:rsidTr="00E96497">
        <w:trPr>
          <w:trHeight w:val="70"/>
        </w:trPr>
        <w:tc>
          <w:tcPr>
            <w:tcW w:w="5000" w:type="pct"/>
            <w:gridSpan w:val="4"/>
          </w:tcPr>
          <w:p w14:paraId="3857B5B5" w14:textId="77777777" w:rsidR="00754E24" w:rsidRDefault="00754E24" w:rsidP="008B1ACE">
            <w:pPr>
              <w:pStyle w:val="MediumGrid21"/>
              <w:spacing w:before="120" w:after="120"/>
              <w:rPr>
                <w:noProof/>
                <w:sz w:val="22"/>
                <w:szCs w:val="22"/>
                <w:lang w:val="sr-Latn-CS"/>
              </w:rPr>
            </w:pPr>
          </w:p>
          <w:p w14:paraId="17E2A4F1" w14:textId="77777777" w:rsidR="00754E24" w:rsidRPr="004F791E" w:rsidRDefault="00754E24" w:rsidP="004F791E">
            <w:pPr>
              <w:suppressAutoHyphens w:val="0"/>
              <w:kinsoku w:val="0"/>
              <w:overflowPunct w:val="0"/>
              <w:autoSpaceDE w:val="0"/>
              <w:autoSpaceDN w:val="0"/>
              <w:adjustRightInd w:val="0"/>
              <w:spacing w:before="10" w:after="0" w:line="30" w:lineRule="exact"/>
              <w:rPr>
                <w:rFonts w:ascii="Times New Roman" w:hAnsi="Times New Roman" w:cs="Times New Roman"/>
                <w:sz w:val="3"/>
                <w:szCs w:val="3"/>
                <w:lang w:val="sr-Latn-RS" w:eastAsia="sr-Latn-RS"/>
              </w:rPr>
            </w:pPr>
          </w:p>
          <w:tbl>
            <w:tblPr>
              <w:tblW w:w="5000" w:type="pct"/>
              <w:tblCellMar>
                <w:left w:w="0" w:type="dxa"/>
                <w:right w:w="0" w:type="dxa"/>
              </w:tblCellMar>
              <w:tblLook w:val="0000" w:firstRow="0" w:lastRow="0" w:firstColumn="0" w:lastColumn="0" w:noHBand="0" w:noVBand="0"/>
            </w:tblPr>
            <w:tblGrid>
              <w:gridCol w:w="269"/>
              <w:gridCol w:w="2829"/>
              <w:gridCol w:w="1149"/>
              <w:gridCol w:w="6210"/>
              <w:gridCol w:w="3833"/>
            </w:tblGrid>
            <w:tr w:rsidR="00754E24" w:rsidRPr="006837FA" w14:paraId="3CEEAB27" w14:textId="77777777" w:rsidTr="00656BEB">
              <w:trPr>
                <w:trHeight w:hRule="exact" w:val="244"/>
              </w:trPr>
              <w:tc>
                <w:tcPr>
                  <w:tcW w:w="1084" w:type="pct"/>
                  <w:gridSpan w:val="2"/>
                  <w:tcBorders>
                    <w:top w:val="single" w:sz="9" w:space="0" w:color="000000"/>
                    <w:left w:val="single" w:sz="4" w:space="0" w:color="000000"/>
                    <w:bottom w:val="single" w:sz="4" w:space="0" w:color="000000"/>
                    <w:right w:val="single" w:sz="4" w:space="0" w:color="000000"/>
                  </w:tcBorders>
                  <w:vAlign w:val="center"/>
                </w:tcPr>
                <w:p w14:paraId="6CDE7043" w14:textId="77777777" w:rsidR="00754E24" w:rsidRPr="006837FA" w:rsidRDefault="00754E24" w:rsidP="006837FA">
                  <w:pPr>
                    <w:suppressAutoHyphens w:val="0"/>
                    <w:kinsoku w:val="0"/>
                    <w:overflowPunct w:val="0"/>
                    <w:autoSpaceDE w:val="0"/>
                    <w:autoSpaceDN w:val="0"/>
                    <w:adjustRightInd w:val="0"/>
                    <w:spacing w:after="0" w:line="225" w:lineRule="exact"/>
                    <w:ind w:left="870"/>
                    <w:rPr>
                      <w:lang w:val="sr-Latn-RS" w:eastAsia="sr-Latn-RS"/>
                    </w:rPr>
                  </w:pPr>
                  <w:bookmarkStart w:id="13" w:name="17.1.4_Water_consumption_and_waste_water"/>
                  <w:bookmarkEnd w:id="13"/>
                  <w:r w:rsidRPr="006837FA">
                    <w:rPr>
                      <w:b/>
                      <w:bCs/>
                      <w:spacing w:val="-1"/>
                      <w:lang w:val="sr-Latn-RS" w:eastAsia="sr-Latn-RS"/>
                    </w:rPr>
                    <w:t>T</w:t>
                  </w:r>
                  <w:r w:rsidRPr="006837FA">
                    <w:rPr>
                      <w:b/>
                      <w:bCs/>
                      <w:lang w:val="sr-Latn-RS" w:eastAsia="sr-Latn-RS"/>
                    </w:rPr>
                    <w:t>ehnika</w:t>
                  </w:r>
                </w:p>
              </w:tc>
              <w:tc>
                <w:tcPr>
                  <w:tcW w:w="2575" w:type="pct"/>
                  <w:gridSpan w:val="2"/>
                  <w:tcBorders>
                    <w:top w:val="single" w:sz="9" w:space="0" w:color="000000"/>
                    <w:left w:val="single" w:sz="4" w:space="0" w:color="000000"/>
                    <w:bottom w:val="single" w:sz="4" w:space="0" w:color="000000"/>
                    <w:right w:val="single" w:sz="4" w:space="0" w:color="000000"/>
                  </w:tcBorders>
                  <w:vAlign w:val="center"/>
                </w:tcPr>
                <w:p w14:paraId="2C85BBD1" w14:textId="77777777" w:rsidR="00754E24" w:rsidRPr="006837FA" w:rsidRDefault="00754E24" w:rsidP="006837FA">
                  <w:pPr>
                    <w:suppressAutoHyphens w:val="0"/>
                    <w:kinsoku w:val="0"/>
                    <w:overflowPunct w:val="0"/>
                    <w:autoSpaceDE w:val="0"/>
                    <w:autoSpaceDN w:val="0"/>
                    <w:adjustRightInd w:val="0"/>
                    <w:spacing w:after="0" w:line="225" w:lineRule="exact"/>
                    <w:ind w:right="2"/>
                    <w:rPr>
                      <w:lang w:val="sr-Latn-RS" w:eastAsia="sr-Latn-RS"/>
                    </w:rPr>
                  </w:pPr>
                  <w:r w:rsidRPr="006837FA">
                    <w:rPr>
                      <w:b/>
                      <w:bCs/>
                      <w:lang w:val="sr-Latn-RS" w:eastAsia="sr-Latn-RS"/>
                    </w:rPr>
                    <w:t>Opis</w:t>
                  </w:r>
                </w:p>
              </w:tc>
              <w:tc>
                <w:tcPr>
                  <w:tcW w:w="1341" w:type="pct"/>
                  <w:tcBorders>
                    <w:top w:val="single" w:sz="4" w:space="0" w:color="000000"/>
                    <w:left w:val="single" w:sz="4" w:space="0" w:color="000000"/>
                    <w:bottom w:val="single" w:sz="4" w:space="0" w:color="000000"/>
                    <w:right w:val="single" w:sz="4" w:space="0" w:color="000000"/>
                  </w:tcBorders>
                  <w:vAlign w:val="center"/>
                </w:tcPr>
                <w:p w14:paraId="218315F9" w14:textId="77777777" w:rsidR="00754E24" w:rsidRPr="006837FA" w:rsidRDefault="00754E24" w:rsidP="001E1027">
                  <w:pPr>
                    <w:suppressAutoHyphens w:val="0"/>
                    <w:kinsoku w:val="0"/>
                    <w:overflowPunct w:val="0"/>
                    <w:autoSpaceDE w:val="0"/>
                    <w:autoSpaceDN w:val="0"/>
                    <w:adjustRightInd w:val="0"/>
                    <w:spacing w:after="0" w:line="240" w:lineRule="auto"/>
                    <w:ind w:left="546"/>
                    <w:rPr>
                      <w:lang w:val="sr-Latn-RS" w:eastAsia="sr-Latn-RS"/>
                    </w:rPr>
                  </w:pPr>
                  <w:proofErr w:type="spellStart"/>
                  <w:r w:rsidRPr="006837FA">
                    <w:rPr>
                      <w:b/>
                      <w:bCs/>
                      <w:lang w:val="sr-Latn-RS" w:eastAsia="sr-Latn-RS"/>
                    </w:rPr>
                    <w:t>Primen</w:t>
                  </w:r>
                  <w:r w:rsidR="001E1027">
                    <w:rPr>
                      <w:b/>
                      <w:bCs/>
                      <w:lang w:val="sr-Latn-RS" w:eastAsia="sr-Latn-RS"/>
                    </w:rPr>
                    <w:t>ljivost</w:t>
                  </w:r>
                  <w:proofErr w:type="spellEnd"/>
                </w:p>
              </w:tc>
            </w:tr>
            <w:tr w:rsidR="00754E24" w:rsidRPr="006837FA" w14:paraId="571DD473" w14:textId="77777777" w:rsidTr="006837FA">
              <w:trPr>
                <w:trHeight w:hRule="exact" w:val="258"/>
              </w:trPr>
              <w:tc>
                <w:tcPr>
                  <w:tcW w:w="5000" w:type="pct"/>
                  <w:gridSpan w:val="5"/>
                  <w:tcBorders>
                    <w:top w:val="single" w:sz="4" w:space="0" w:color="000000"/>
                    <w:left w:val="single" w:sz="4" w:space="0" w:color="000000"/>
                    <w:bottom w:val="nil"/>
                    <w:right w:val="single" w:sz="4" w:space="0" w:color="000000"/>
                  </w:tcBorders>
                  <w:vAlign w:val="center"/>
                </w:tcPr>
                <w:p w14:paraId="2B28CBC3" w14:textId="77777777" w:rsidR="00754E24" w:rsidRPr="006837FA" w:rsidRDefault="001E1027" w:rsidP="006837FA">
                  <w:pPr>
                    <w:suppressAutoHyphens w:val="0"/>
                    <w:kinsoku w:val="0"/>
                    <w:overflowPunct w:val="0"/>
                    <w:autoSpaceDE w:val="0"/>
                    <w:autoSpaceDN w:val="0"/>
                    <w:adjustRightInd w:val="0"/>
                    <w:spacing w:before="9" w:after="0" w:line="240" w:lineRule="auto"/>
                    <w:ind w:left="102"/>
                    <w:rPr>
                      <w:lang w:val="sr-Latn-RS" w:eastAsia="sr-Latn-RS"/>
                    </w:rPr>
                  </w:pPr>
                  <w:r w:rsidRPr="001E1027">
                    <w:rPr>
                      <w:b/>
                      <w:bCs/>
                      <w:i/>
                      <w:iCs/>
                      <w:lang w:val="sr-Latn-RS" w:eastAsia="sr-Latn-RS"/>
                    </w:rPr>
                    <w:t>Uobičajene tehnike</w:t>
                  </w:r>
                </w:p>
              </w:tc>
            </w:tr>
            <w:tr w:rsidR="00754E24" w:rsidRPr="006837FA" w14:paraId="415B10D6" w14:textId="77777777" w:rsidTr="00656BEB">
              <w:trPr>
                <w:trHeight w:hRule="exact" w:val="935"/>
              </w:trPr>
              <w:tc>
                <w:tcPr>
                  <w:tcW w:w="94" w:type="pct"/>
                  <w:tcBorders>
                    <w:top w:val="single" w:sz="9" w:space="0" w:color="000000"/>
                    <w:left w:val="single" w:sz="4" w:space="0" w:color="000000"/>
                    <w:bottom w:val="single" w:sz="4" w:space="0" w:color="000000"/>
                    <w:right w:val="single" w:sz="4" w:space="0" w:color="000000"/>
                  </w:tcBorders>
                  <w:vAlign w:val="center"/>
                </w:tcPr>
                <w:p w14:paraId="2E6C2D19" w14:textId="77777777" w:rsidR="00754E24" w:rsidRPr="006837FA" w:rsidRDefault="00754E24" w:rsidP="006837FA">
                  <w:pPr>
                    <w:suppressAutoHyphens w:val="0"/>
                    <w:kinsoku w:val="0"/>
                    <w:overflowPunct w:val="0"/>
                    <w:autoSpaceDE w:val="0"/>
                    <w:autoSpaceDN w:val="0"/>
                    <w:adjustRightInd w:val="0"/>
                    <w:spacing w:before="5" w:after="0" w:line="130" w:lineRule="exact"/>
                    <w:rPr>
                      <w:lang w:val="sr-Latn-RS" w:eastAsia="sr-Latn-RS"/>
                    </w:rPr>
                  </w:pPr>
                </w:p>
                <w:p w14:paraId="070AF273" w14:textId="77777777" w:rsidR="00754E24" w:rsidRPr="006837FA" w:rsidRDefault="00754E24" w:rsidP="006837FA">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a</w:t>
                  </w:r>
                </w:p>
              </w:tc>
              <w:tc>
                <w:tcPr>
                  <w:tcW w:w="1392" w:type="pct"/>
                  <w:gridSpan w:val="2"/>
                  <w:tcBorders>
                    <w:top w:val="single" w:sz="9" w:space="0" w:color="000000"/>
                    <w:left w:val="single" w:sz="4" w:space="0" w:color="000000"/>
                    <w:bottom w:val="single" w:sz="4" w:space="0" w:color="000000"/>
                    <w:right w:val="single" w:sz="4" w:space="0" w:color="000000"/>
                  </w:tcBorders>
                  <w:vAlign w:val="center"/>
                </w:tcPr>
                <w:p w14:paraId="4A03DB80" w14:textId="77777777" w:rsidR="00754E24" w:rsidRPr="006837FA" w:rsidRDefault="00754E24" w:rsidP="001E1027">
                  <w:pPr>
                    <w:suppressAutoHyphens w:val="0"/>
                    <w:kinsoku w:val="0"/>
                    <w:overflowPunct w:val="0"/>
                    <w:autoSpaceDE w:val="0"/>
                    <w:autoSpaceDN w:val="0"/>
                    <w:adjustRightInd w:val="0"/>
                    <w:spacing w:after="0" w:line="228" w:lineRule="exact"/>
                    <w:ind w:left="102"/>
                    <w:rPr>
                      <w:lang w:val="sr-Latn-RS" w:eastAsia="sr-Latn-RS"/>
                    </w:rPr>
                  </w:pPr>
                  <w:r w:rsidRPr="006837FA">
                    <w:rPr>
                      <w:lang w:val="sr-Latn-RS" w:eastAsia="sr-Latn-RS"/>
                    </w:rPr>
                    <w:t>Recikliranje i / ili ponovna upotreba</w:t>
                  </w:r>
                  <w:r w:rsidR="001E1027">
                    <w:rPr>
                      <w:lang w:val="sr-Latn-RS" w:eastAsia="sr-Latn-RS"/>
                    </w:rPr>
                    <w:t xml:space="preserve"> vode</w:t>
                  </w:r>
                </w:p>
              </w:tc>
              <w:tc>
                <w:tcPr>
                  <w:tcW w:w="2173" w:type="pct"/>
                  <w:tcBorders>
                    <w:top w:val="single" w:sz="9" w:space="0" w:color="000000"/>
                    <w:left w:val="single" w:sz="4" w:space="0" w:color="000000"/>
                    <w:bottom w:val="single" w:sz="4" w:space="0" w:color="000000"/>
                    <w:right w:val="single" w:sz="4" w:space="0" w:color="000000"/>
                  </w:tcBorders>
                  <w:vAlign w:val="center"/>
                </w:tcPr>
                <w:p w14:paraId="1108A069" w14:textId="77777777" w:rsidR="00754E24" w:rsidRPr="006837FA" w:rsidRDefault="00BF5621" w:rsidP="00BF5621">
                  <w:pPr>
                    <w:suppressAutoHyphens w:val="0"/>
                    <w:kinsoku w:val="0"/>
                    <w:overflowPunct w:val="0"/>
                    <w:autoSpaceDE w:val="0"/>
                    <w:autoSpaceDN w:val="0"/>
                    <w:adjustRightInd w:val="0"/>
                    <w:spacing w:after="0" w:line="230" w:lineRule="exact"/>
                    <w:ind w:left="102" w:right="109"/>
                    <w:rPr>
                      <w:lang w:val="sr-Latn-RS" w:eastAsia="sr-Latn-RS"/>
                    </w:rPr>
                  </w:pPr>
                  <w:r w:rsidRPr="00BF5621">
                    <w:rPr>
                      <w:spacing w:val="1"/>
                      <w:lang w:val="sr-Latn-RS" w:eastAsia="sr-Latn-RS"/>
                    </w:rPr>
                    <w:t>Recikliranje i/ili ponovna upotreba tokova vode (uz prethodno pr</w:t>
                  </w:r>
                  <w:r>
                    <w:rPr>
                      <w:spacing w:val="1"/>
                      <w:lang w:val="sr-Latn-RS" w:eastAsia="sr-Latn-RS"/>
                    </w:rPr>
                    <w:t>e</w:t>
                  </w:r>
                  <w:r w:rsidRPr="00BF5621">
                    <w:rPr>
                      <w:spacing w:val="1"/>
                      <w:lang w:val="sr-Latn-RS" w:eastAsia="sr-Latn-RS"/>
                    </w:rPr>
                    <w:t>čišćavanje ili bez njega), npr. za čišćenje, pranje, hlađenje ili u samom postupku.</w:t>
                  </w:r>
                  <w:r w:rsidR="00754E24" w:rsidRPr="006837FA">
                    <w:rPr>
                      <w:spacing w:val="1"/>
                      <w:lang w:val="sr-Latn-RS" w:eastAsia="sr-Latn-RS"/>
                    </w:rPr>
                    <w:t>.</w:t>
                  </w:r>
                  <w:r w:rsidR="00754E24" w:rsidRPr="006837FA">
                    <w:rPr>
                      <w:lang w:val="sr-Latn-RS" w:eastAsia="sr-Latn-RS"/>
                    </w:rPr>
                    <w:t xml:space="preserve"> </w:t>
                  </w:r>
                </w:p>
              </w:tc>
              <w:tc>
                <w:tcPr>
                  <w:tcW w:w="1341" w:type="pct"/>
                  <w:vMerge w:val="restart"/>
                  <w:tcBorders>
                    <w:top w:val="single" w:sz="4" w:space="0" w:color="000000"/>
                    <w:left w:val="single" w:sz="4" w:space="0" w:color="000000"/>
                    <w:bottom w:val="single" w:sz="4" w:space="0" w:color="000000"/>
                    <w:right w:val="single" w:sz="4" w:space="0" w:color="000000"/>
                  </w:tcBorders>
                  <w:vAlign w:val="center"/>
                </w:tcPr>
                <w:p w14:paraId="12FE86A2" w14:textId="77777777" w:rsidR="00754E24" w:rsidRPr="006837FA" w:rsidRDefault="00754E24" w:rsidP="006837FA">
                  <w:pPr>
                    <w:suppressAutoHyphens w:val="0"/>
                    <w:kinsoku w:val="0"/>
                    <w:overflowPunct w:val="0"/>
                    <w:autoSpaceDE w:val="0"/>
                    <w:autoSpaceDN w:val="0"/>
                    <w:adjustRightInd w:val="0"/>
                    <w:spacing w:before="9" w:after="0" w:line="100" w:lineRule="exact"/>
                    <w:rPr>
                      <w:lang w:val="sr-Latn-RS" w:eastAsia="sr-Latn-RS"/>
                    </w:rPr>
                  </w:pPr>
                </w:p>
                <w:p w14:paraId="497FA7F4" w14:textId="77777777" w:rsidR="00754E24" w:rsidRPr="006837FA" w:rsidRDefault="00BF5621" w:rsidP="00D700BC">
                  <w:pPr>
                    <w:suppressAutoHyphens w:val="0"/>
                    <w:spacing w:after="0" w:line="240" w:lineRule="auto"/>
                    <w:rPr>
                      <w:color w:val="575757"/>
                      <w:spacing w:val="3"/>
                      <w:lang w:val="sr-Latn-RS" w:eastAsia="sr-Latn-RS"/>
                    </w:rPr>
                  </w:pPr>
                  <w:r>
                    <w:rPr>
                      <w:spacing w:val="1"/>
                      <w:lang w:val="sr-Latn-RS" w:eastAsia="sr-Latn-RS"/>
                    </w:rPr>
                    <w:t>Možda neće biti prim</w:t>
                  </w:r>
                  <w:r w:rsidRPr="00BF5621">
                    <w:rPr>
                      <w:spacing w:val="1"/>
                      <w:lang w:val="sr-Latn-RS" w:eastAsia="sr-Latn-RS"/>
                    </w:rPr>
                    <w:t>en</w:t>
                  </w:r>
                  <w:r>
                    <w:rPr>
                      <w:spacing w:val="1"/>
                      <w:lang w:val="sr-Latn-RS" w:eastAsia="sr-Latn-RS"/>
                    </w:rPr>
                    <w:t>ljivo zbog higijenskih zahteva i zaht</w:t>
                  </w:r>
                  <w:r w:rsidRPr="00BF5621">
                    <w:rPr>
                      <w:spacing w:val="1"/>
                      <w:lang w:val="sr-Latn-RS" w:eastAsia="sr-Latn-RS"/>
                    </w:rPr>
                    <w:t>eva u pogledu sigurnosti hrane.</w:t>
                  </w:r>
                </w:p>
              </w:tc>
            </w:tr>
            <w:tr w:rsidR="00754E24" w:rsidRPr="006837FA" w14:paraId="03074E07" w14:textId="77777777" w:rsidTr="00656BEB">
              <w:trPr>
                <w:trHeight w:hRule="exact" w:val="711"/>
              </w:trPr>
              <w:tc>
                <w:tcPr>
                  <w:tcW w:w="94" w:type="pct"/>
                  <w:tcBorders>
                    <w:top w:val="single" w:sz="4" w:space="0" w:color="000000"/>
                    <w:left w:val="single" w:sz="4" w:space="0" w:color="000000"/>
                    <w:bottom w:val="single" w:sz="4" w:space="0" w:color="000000"/>
                    <w:right w:val="single" w:sz="4" w:space="0" w:color="000000"/>
                  </w:tcBorders>
                  <w:vAlign w:val="center"/>
                </w:tcPr>
                <w:p w14:paraId="5DA1A95F" w14:textId="77777777" w:rsidR="00754E24" w:rsidRPr="006837FA" w:rsidRDefault="00754E24" w:rsidP="006837FA">
                  <w:pPr>
                    <w:suppressAutoHyphens w:val="0"/>
                    <w:kinsoku w:val="0"/>
                    <w:overflowPunct w:val="0"/>
                    <w:autoSpaceDE w:val="0"/>
                    <w:autoSpaceDN w:val="0"/>
                    <w:adjustRightInd w:val="0"/>
                    <w:spacing w:before="12" w:after="0" w:line="220" w:lineRule="exact"/>
                    <w:rPr>
                      <w:lang w:val="sr-Latn-RS" w:eastAsia="sr-Latn-RS"/>
                    </w:rPr>
                  </w:pPr>
                </w:p>
                <w:p w14:paraId="1DEB943B" w14:textId="77777777" w:rsidR="00754E24" w:rsidRPr="006837FA" w:rsidRDefault="00754E24" w:rsidP="006837FA">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b</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71A2526E" w14:textId="77777777" w:rsidR="00754E24" w:rsidRPr="006837FA" w:rsidRDefault="00754E24" w:rsidP="006837FA">
                  <w:pPr>
                    <w:suppressAutoHyphens w:val="0"/>
                    <w:kinsoku w:val="0"/>
                    <w:overflowPunct w:val="0"/>
                    <w:autoSpaceDE w:val="0"/>
                    <w:autoSpaceDN w:val="0"/>
                    <w:adjustRightInd w:val="0"/>
                    <w:spacing w:before="4" w:after="0" w:line="120" w:lineRule="exact"/>
                    <w:rPr>
                      <w:lang w:val="sr-Latn-RS" w:eastAsia="sr-Latn-RS"/>
                    </w:rPr>
                  </w:pPr>
                </w:p>
                <w:p w14:paraId="7B412C3C" w14:textId="77777777" w:rsidR="00754E24" w:rsidRPr="006837FA" w:rsidRDefault="00754E24" w:rsidP="006837FA">
                  <w:pPr>
                    <w:suppressAutoHyphens w:val="0"/>
                    <w:kinsoku w:val="0"/>
                    <w:overflowPunct w:val="0"/>
                    <w:autoSpaceDE w:val="0"/>
                    <w:autoSpaceDN w:val="0"/>
                    <w:adjustRightInd w:val="0"/>
                    <w:spacing w:before="5" w:after="0" w:line="239" w:lineRule="auto"/>
                    <w:ind w:left="102" w:right="106"/>
                    <w:rPr>
                      <w:lang w:val="sr-Latn-RS" w:eastAsia="sr-Latn-RS"/>
                    </w:rPr>
                  </w:pPr>
                  <w:r w:rsidRPr="006837FA">
                    <w:rPr>
                      <w:spacing w:val="1"/>
                      <w:lang w:val="sr-Latn-RS" w:eastAsia="sr-Latn-RS"/>
                    </w:rPr>
                    <w:t>Optimizacija protoka vode</w:t>
                  </w:r>
                </w:p>
              </w:tc>
              <w:tc>
                <w:tcPr>
                  <w:tcW w:w="2173" w:type="pct"/>
                  <w:tcBorders>
                    <w:top w:val="single" w:sz="4" w:space="0" w:color="000000"/>
                    <w:left w:val="single" w:sz="4" w:space="0" w:color="000000"/>
                    <w:bottom w:val="single" w:sz="4" w:space="0" w:color="000000"/>
                    <w:right w:val="single" w:sz="4" w:space="0" w:color="000000"/>
                  </w:tcBorders>
                  <w:vAlign w:val="center"/>
                </w:tcPr>
                <w:p w14:paraId="0E4AF7C1" w14:textId="77777777" w:rsidR="00754E24" w:rsidRPr="006837FA" w:rsidRDefault="00BF5621" w:rsidP="00BF5621">
                  <w:pPr>
                    <w:suppressAutoHyphens w:val="0"/>
                    <w:kinsoku w:val="0"/>
                    <w:overflowPunct w:val="0"/>
                    <w:autoSpaceDE w:val="0"/>
                    <w:autoSpaceDN w:val="0"/>
                    <w:adjustRightInd w:val="0"/>
                    <w:spacing w:after="0" w:line="230" w:lineRule="exact"/>
                    <w:ind w:left="102" w:right="109"/>
                    <w:rPr>
                      <w:spacing w:val="1"/>
                      <w:lang w:val="sr-Latn-RS" w:eastAsia="sr-Latn-RS"/>
                    </w:rPr>
                  </w:pPr>
                  <w:r w:rsidRPr="00BF5621">
                    <w:rPr>
                      <w:spacing w:val="1"/>
                      <w:lang w:val="sr-Latn-RS" w:eastAsia="sr-Latn-RS"/>
                    </w:rPr>
                    <w:t>Upotreba kontrolnih uređaja, npr. fotoćelija, protočnih ventila ili termostatskih ventila za automatsk</w:t>
                  </w:r>
                  <w:r>
                    <w:rPr>
                      <w:spacing w:val="1"/>
                      <w:lang w:val="sr-Latn-RS" w:eastAsia="sr-Latn-RS"/>
                    </w:rPr>
                    <w:t>o</w:t>
                  </w:r>
                  <w:r w:rsidRPr="00BF5621">
                    <w:rPr>
                      <w:spacing w:val="1"/>
                      <w:lang w:val="sr-Latn-RS" w:eastAsia="sr-Latn-RS"/>
                    </w:rPr>
                    <w:t xml:space="preserve"> prilago</w:t>
                  </w:r>
                  <w:r>
                    <w:rPr>
                      <w:spacing w:val="1"/>
                      <w:lang w:val="sr-Latn-RS" w:eastAsia="sr-Latn-RS"/>
                    </w:rPr>
                    <w:t>đavanje</w:t>
                  </w:r>
                  <w:r w:rsidRPr="00BF5621">
                    <w:rPr>
                      <w:spacing w:val="1"/>
                      <w:lang w:val="sr-Latn-RS" w:eastAsia="sr-Latn-RS"/>
                    </w:rPr>
                    <w:t xml:space="preserve"> protoka vode</w:t>
                  </w:r>
                  <w:r w:rsidR="00754E24" w:rsidRPr="006837FA">
                    <w:rPr>
                      <w:spacing w:val="1"/>
                      <w:lang w:val="sr-Latn-RS" w:eastAsia="sr-Latn-RS"/>
                    </w:rPr>
                    <w:t>.</w:t>
                  </w:r>
                </w:p>
              </w:tc>
              <w:tc>
                <w:tcPr>
                  <w:tcW w:w="1341" w:type="pct"/>
                  <w:vMerge/>
                  <w:tcBorders>
                    <w:top w:val="single" w:sz="4" w:space="0" w:color="000000"/>
                    <w:left w:val="single" w:sz="4" w:space="0" w:color="000000"/>
                    <w:bottom w:val="single" w:sz="4" w:space="0" w:color="000000"/>
                    <w:right w:val="single" w:sz="4" w:space="0" w:color="000000"/>
                  </w:tcBorders>
                  <w:vAlign w:val="center"/>
                </w:tcPr>
                <w:p w14:paraId="6D0F67A0" w14:textId="77777777" w:rsidR="00754E24" w:rsidRPr="006837FA" w:rsidRDefault="00754E24" w:rsidP="006837FA">
                  <w:pPr>
                    <w:suppressAutoHyphens w:val="0"/>
                    <w:kinsoku w:val="0"/>
                    <w:overflowPunct w:val="0"/>
                    <w:autoSpaceDE w:val="0"/>
                    <w:autoSpaceDN w:val="0"/>
                    <w:adjustRightInd w:val="0"/>
                    <w:spacing w:before="5" w:after="0" w:line="239" w:lineRule="auto"/>
                    <w:ind w:left="102" w:right="106"/>
                    <w:rPr>
                      <w:lang w:val="sr-Latn-RS" w:eastAsia="sr-Latn-RS"/>
                    </w:rPr>
                  </w:pPr>
                </w:p>
              </w:tc>
            </w:tr>
            <w:tr w:rsidR="00754E24" w:rsidRPr="006837FA" w14:paraId="7CD2EBA9" w14:textId="77777777" w:rsidTr="00656BEB">
              <w:trPr>
                <w:trHeight w:hRule="exact" w:val="483"/>
              </w:trPr>
              <w:tc>
                <w:tcPr>
                  <w:tcW w:w="94" w:type="pct"/>
                  <w:tcBorders>
                    <w:top w:val="single" w:sz="4" w:space="0" w:color="000000"/>
                    <w:left w:val="single" w:sz="4" w:space="0" w:color="000000"/>
                    <w:bottom w:val="single" w:sz="4" w:space="0" w:color="000000"/>
                    <w:right w:val="single" w:sz="4" w:space="0" w:color="000000"/>
                  </w:tcBorders>
                  <w:vAlign w:val="center"/>
                </w:tcPr>
                <w:p w14:paraId="4A492168" w14:textId="77777777" w:rsidR="00754E24" w:rsidRPr="006837FA" w:rsidRDefault="00754E24" w:rsidP="006837FA">
                  <w:pPr>
                    <w:suppressAutoHyphens w:val="0"/>
                    <w:kinsoku w:val="0"/>
                    <w:overflowPunct w:val="0"/>
                    <w:autoSpaceDE w:val="0"/>
                    <w:autoSpaceDN w:val="0"/>
                    <w:adjustRightInd w:val="0"/>
                    <w:spacing w:before="9" w:after="0" w:line="110" w:lineRule="exact"/>
                    <w:rPr>
                      <w:lang w:val="sr-Latn-RS" w:eastAsia="sr-Latn-RS"/>
                    </w:rPr>
                  </w:pPr>
                </w:p>
                <w:p w14:paraId="72937BD5" w14:textId="77777777" w:rsidR="00754E24" w:rsidRPr="006837FA" w:rsidRDefault="00656BEB" w:rsidP="006837FA">
                  <w:pPr>
                    <w:suppressAutoHyphens w:val="0"/>
                    <w:kinsoku w:val="0"/>
                    <w:overflowPunct w:val="0"/>
                    <w:autoSpaceDE w:val="0"/>
                    <w:autoSpaceDN w:val="0"/>
                    <w:adjustRightInd w:val="0"/>
                    <w:spacing w:after="0" w:line="240" w:lineRule="auto"/>
                    <w:ind w:left="102"/>
                    <w:rPr>
                      <w:lang w:val="sr-Latn-RS" w:eastAsia="sr-Latn-RS"/>
                    </w:rPr>
                  </w:pPr>
                  <w:r>
                    <w:rPr>
                      <w:lang w:val="sr-Latn-RS" w:eastAsia="sr-Latn-RS"/>
                    </w:rPr>
                    <w:t>c</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1F027E30" w14:textId="77777777" w:rsidR="00754E24" w:rsidRPr="006837FA" w:rsidRDefault="00754E24" w:rsidP="00BF5621">
                  <w:pPr>
                    <w:suppressAutoHyphens w:val="0"/>
                    <w:kinsoku w:val="0"/>
                    <w:overflowPunct w:val="0"/>
                    <w:autoSpaceDE w:val="0"/>
                    <w:autoSpaceDN w:val="0"/>
                    <w:adjustRightInd w:val="0"/>
                    <w:spacing w:before="5" w:after="0" w:line="239" w:lineRule="auto"/>
                    <w:ind w:left="102" w:right="106"/>
                    <w:rPr>
                      <w:spacing w:val="1"/>
                      <w:lang w:val="sr-Latn-RS" w:eastAsia="sr-Latn-RS"/>
                    </w:rPr>
                  </w:pPr>
                  <w:r w:rsidRPr="006837FA">
                    <w:rPr>
                      <w:spacing w:val="1"/>
                      <w:lang w:val="sr-Latn-RS" w:eastAsia="sr-Latn-RS"/>
                    </w:rPr>
                    <w:t>Optimizacija mlaznica i creva</w:t>
                  </w:r>
                  <w:r w:rsidR="00BF5621">
                    <w:rPr>
                      <w:spacing w:val="1"/>
                      <w:lang w:val="sr-Latn-RS" w:eastAsia="sr-Latn-RS"/>
                    </w:rPr>
                    <w:t xml:space="preserve"> </w:t>
                  </w:r>
                  <w:r w:rsidR="00BF5621" w:rsidRPr="006837FA">
                    <w:rPr>
                      <w:spacing w:val="1"/>
                      <w:lang w:val="sr-Latn-RS" w:eastAsia="sr-Latn-RS"/>
                    </w:rPr>
                    <w:t>za vodu</w:t>
                  </w:r>
                </w:p>
              </w:tc>
              <w:tc>
                <w:tcPr>
                  <w:tcW w:w="2173" w:type="pct"/>
                  <w:tcBorders>
                    <w:top w:val="single" w:sz="4" w:space="0" w:color="000000"/>
                    <w:left w:val="single" w:sz="4" w:space="0" w:color="000000"/>
                    <w:bottom w:val="single" w:sz="4" w:space="0" w:color="000000"/>
                    <w:right w:val="single" w:sz="4" w:space="0" w:color="000000"/>
                  </w:tcBorders>
                  <w:vAlign w:val="center"/>
                </w:tcPr>
                <w:p w14:paraId="3DAFA8D1" w14:textId="77777777" w:rsidR="00754E24" w:rsidRPr="006837FA" w:rsidRDefault="00BF5621" w:rsidP="00BF5621">
                  <w:pPr>
                    <w:suppressAutoHyphens w:val="0"/>
                    <w:kinsoku w:val="0"/>
                    <w:overflowPunct w:val="0"/>
                    <w:autoSpaceDE w:val="0"/>
                    <w:autoSpaceDN w:val="0"/>
                    <w:adjustRightInd w:val="0"/>
                    <w:spacing w:after="0" w:line="230" w:lineRule="exact"/>
                    <w:ind w:left="102" w:right="109"/>
                    <w:rPr>
                      <w:lang w:val="sr-Latn-RS" w:eastAsia="sr-Latn-RS"/>
                    </w:rPr>
                  </w:pPr>
                  <w:r w:rsidRPr="00BF5621">
                    <w:rPr>
                      <w:spacing w:val="1"/>
                      <w:lang w:val="sr-Latn-RS" w:eastAsia="sr-Latn-RS"/>
                    </w:rPr>
                    <w:t>Upotreba t</w:t>
                  </w:r>
                  <w:r>
                    <w:rPr>
                      <w:spacing w:val="1"/>
                      <w:lang w:val="sr-Latn-RS" w:eastAsia="sr-Latn-RS"/>
                    </w:rPr>
                    <w:t>a</w:t>
                  </w:r>
                  <w:r w:rsidRPr="00BF5621">
                    <w:rPr>
                      <w:spacing w:val="1"/>
                      <w:lang w:val="sr-Latn-RS" w:eastAsia="sr-Latn-RS"/>
                    </w:rPr>
                    <w:t>čnog broja m</w:t>
                  </w:r>
                  <w:r>
                    <w:rPr>
                      <w:spacing w:val="1"/>
                      <w:lang w:val="sr-Latn-RS" w:eastAsia="sr-Latn-RS"/>
                    </w:rPr>
                    <w:t>laznica i njihovo pravilno razm</w:t>
                  </w:r>
                  <w:r w:rsidRPr="00BF5621">
                    <w:rPr>
                      <w:spacing w:val="1"/>
                      <w:lang w:val="sr-Latn-RS" w:eastAsia="sr-Latn-RS"/>
                    </w:rPr>
                    <w:t>eštanje; prilago</w:t>
                  </w:r>
                  <w:r>
                    <w:rPr>
                      <w:spacing w:val="1"/>
                      <w:lang w:val="sr-Latn-RS" w:eastAsia="sr-Latn-RS"/>
                    </w:rPr>
                    <w:t xml:space="preserve">đavanje </w:t>
                  </w:r>
                  <w:r w:rsidRPr="00BF5621">
                    <w:rPr>
                      <w:spacing w:val="1"/>
                      <w:lang w:val="sr-Latn-RS" w:eastAsia="sr-Latn-RS"/>
                    </w:rPr>
                    <w:t>pritiska vode</w:t>
                  </w:r>
                  <w:r w:rsidR="00754E24" w:rsidRPr="006837FA">
                    <w:rPr>
                      <w:spacing w:val="1"/>
                      <w:lang w:val="sr-Latn-RS" w:eastAsia="sr-Latn-RS"/>
                    </w:rPr>
                    <w:t>.</w:t>
                  </w:r>
                </w:p>
              </w:tc>
              <w:tc>
                <w:tcPr>
                  <w:tcW w:w="1341" w:type="pct"/>
                  <w:vMerge/>
                  <w:tcBorders>
                    <w:top w:val="single" w:sz="4" w:space="0" w:color="000000"/>
                    <w:left w:val="single" w:sz="4" w:space="0" w:color="000000"/>
                    <w:bottom w:val="single" w:sz="4" w:space="0" w:color="000000"/>
                    <w:right w:val="single" w:sz="4" w:space="0" w:color="000000"/>
                  </w:tcBorders>
                  <w:vAlign w:val="center"/>
                </w:tcPr>
                <w:p w14:paraId="16EC284E" w14:textId="77777777" w:rsidR="00754E24" w:rsidRPr="006837FA" w:rsidRDefault="00754E24" w:rsidP="006837FA">
                  <w:pPr>
                    <w:suppressAutoHyphens w:val="0"/>
                    <w:kinsoku w:val="0"/>
                    <w:overflowPunct w:val="0"/>
                    <w:autoSpaceDE w:val="0"/>
                    <w:autoSpaceDN w:val="0"/>
                    <w:adjustRightInd w:val="0"/>
                    <w:spacing w:before="4" w:after="0" w:line="240" w:lineRule="auto"/>
                    <w:ind w:left="102" w:right="103"/>
                    <w:rPr>
                      <w:lang w:val="sr-Latn-RS" w:eastAsia="sr-Latn-RS"/>
                    </w:rPr>
                  </w:pPr>
                </w:p>
              </w:tc>
            </w:tr>
            <w:tr w:rsidR="00754E24" w:rsidRPr="006837FA" w14:paraId="08EB8F41" w14:textId="77777777" w:rsidTr="00656BEB">
              <w:trPr>
                <w:trHeight w:hRule="exact" w:val="1067"/>
              </w:trPr>
              <w:tc>
                <w:tcPr>
                  <w:tcW w:w="94" w:type="pct"/>
                  <w:tcBorders>
                    <w:top w:val="single" w:sz="4" w:space="0" w:color="000000"/>
                    <w:left w:val="single" w:sz="4" w:space="0" w:color="000000"/>
                    <w:bottom w:val="single" w:sz="4" w:space="0" w:color="000000"/>
                    <w:right w:val="single" w:sz="4" w:space="0" w:color="000000"/>
                  </w:tcBorders>
                  <w:vAlign w:val="center"/>
                </w:tcPr>
                <w:p w14:paraId="42A79C7E" w14:textId="77777777" w:rsidR="00754E24" w:rsidRPr="006837FA" w:rsidRDefault="00754E24" w:rsidP="006837FA">
                  <w:pPr>
                    <w:suppressAutoHyphens w:val="0"/>
                    <w:kinsoku w:val="0"/>
                    <w:overflowPunct w:val="0"/>
                    <w:autoSpaceDE w:val="0"/>
                    <w:autoSpaceDN w:val="0"/>
                    <w:adjustRightInd w:val="0"/>
                    <w:spacing w:before="8" w:after="0" w:line="170" w:lineRule="exact"/>
                    <w:rPr>
                      <w:lang w:val="sr-Latn-RS" w:eastAsia="sr-Latn-RS"/>
                    </w:rPr>
                  </w:pPr>
                </w:p>
                <w:p w14:paraId="332B6F68" w14:textId="77777777" w:rsidR="00754E24" w:rsidRPr="006837FA" w:rsidRDefault="00656BEB" w:rsidP="006837FA">
                  <w:pPr>
                    <w:suppressAutoHyphens w:val="0"/>
                    <w:kinsoku w:val="0"/>
                    <w:overflowPunct w:val="0"/>
                    <w:autoSpaceDE w:val="0"/>
                    <w:autoSpaceDN w:val="0"/>
                    <w:adjustRightInd w:val="0"/>
                    <w:spacing w:after="0" w:line="240" w:lineRule="auto"/>
                    <w:ind w:left="102"/>
                    <w:rPr>
                      <w:lang w:val="sr-Latn-RS" w:eastAsia="sr-Latn-RS"/>
                    </w:rPr>
                  </w:pPr>
                  <w:r>
                    <w:rPr>
                      <w:lang w:val="sr-Latn-RS" w:eastAsia="sr-Latn-RS"/>
                    </w:rPr>
                    <w:t>d</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245DB642" w14:textId="77777777" w:rsidR="00754E24" w:rsidRPr="006837FA" w:rsidRDefault="00754E24" w:rsidP="006837FA">
                  <w:pPr>
                    <w:suppressAutoHyphens w:val="0"/>
                    <w:kinsoku w:val="0"/>
                    <w:overflowPunct w:val="0"/>
                    <w:autoSpaceDE w:val="0"/>
                    <w:autoSpaceDN w:val="0"/>
                    <w:adjustRightInd w:val="0"/>
                    <w:spacing w:before="5" w:after="0" w:line="239" w:lineRule="auto"/>
                    <w:ind w:left="102" w:right="106"/>
                    <w:rPr>
                      <w:lang w:val="sr-Latn-RS" w:eastAsia="sr-Latn-RS"/>
                    </w:rPr>
                  </w:pPr>
                  <w:r w:rsidRPr="006837FA">
                    <w:rPr>
                      <w:spacing w:val="1"/>
                      <w:lang w:val="sr-Latn-RS" w:eastAsia="sr-Latn-RS"/>
                    </w:rPr>
                    <w:t>Razdvajanja tokova</w:t>
                  </w:r>
                  <w:r w:rsidRPr="00680BBC">
                    <w:rPr>
                      <w:spacing w:val="1"/>
                      <w:lang w:val="sr-Latn-RS" w:eastAsia="sr-Latn-RS"/>
                    </w:rPr>
                    <w:t xml:space="preserve"> </w:t>
                  </w:r>
                  <w:r w:rsidRPr="006837FA">
                    <w:rPr>
                      <w:spacing w:val="1"/>
                      <w:lang w:val="sr-Latn-RS" w:eastAsia="sr-Latn-RS"/>
                    </w:rPr>
                    <w:t>vode</w:t>
                  </w:r>
                  <w:r w:rsidRPr="00680BBC">
                    <w:rPr>
                      <w:spacing w:val="1"/>
                      <w:lang w:val="sr-Latn-RS" w:eastAsia="sr-Latn-RS"/>
                    </w:rPr>
                    <w:t xml:space="preserve"> </w:t>
                  </w:r>
                </w:p>
              </w:tc>
              <w:tc>
                <w:tcPr>
                  <w:tcW w:w="2173" w:type="pct"/>
                  <w:tcBorders>
                    <w:top w:val="single" w:sz="4" w:space="0" w:color="000000"/>
                    <w:left w:val="single" w:sz="4" w:space="0" w:color="000000"/>
                    <w:bottom w:val="single" w:sz="4" w:space="0" w:color="000000"/>
                    <w:right w:val="single" w:sz="4" w:space="0" w:color="000000"/>
                  </w:tcBorders>
                  <w:vAlign w:val="center"/>
                </w:tcPr>
                <w:p w14:paraId="3A25D4C6" w14:textId="77777777" w:rsidR="00754E24" w:rsidRPr="006837FA" w:rsidRDefault="00BF5621" w:rsidP="001D1DC1">
                  <w:pPr>
                    <w:suppressAutoHyphens w:val="0"/>
                    <w:kinsoku w:val="0"/>
                    <w:overflowPunct w:val="0"/>
                    <w:autoSpaceDE w:val="0"/>
                    <w:autoSpaceDN w:val="0"/>
                    <w:adjustRightInd w:val="0"/>
                    <w:spacing w:after="0" w:line="239" w:lineRule="auto"/>
                    <w:ind w:left="102" w:right="104"/>
                    <w:rPr>
                      <w:lang w:val="sr-Latn-RS" w:eastAsia="sr-Latn-RS"/>
                    </w:rPr>
                  </w:pPr>
                  <w:r w:rsidRPr="00BF5621">
                    <w:rPr>
                      <w:spacing w:val="1"/>
                      <w:lang w:val="sr-Latn-RS" w:eastAsia="sr-Latn-RS"/>
                    </w:rPr>
                    <w:t>Tokovi vode koje nije potrebno pr</w:t>
                  </w:r>
                  <w:r>
                    <w:rPr>
                      <w:spacing w:val="1"/>
                      <w:lang w:val="sr-Latn-RS" w:eastAsia="sr-Latn-RS"/>
                    </w:rPr>
                    <w:t>e</w:t>
                  </w:r>
                  <w:r w:rsidRPr="00BF5621">
                    <w:rPr>
                      <w:spacing w:val="1"/>
                      <w:lang w:val="sr-Latn-RS" w:eastAsia="sr-Latn-RS"/>
                    </w:rPr>
                    <w:t>čišćavati</w:t>
                  </w:r>
                  <w:r>
                    <w:rPr>
                      <w:spacing w:val="1"/>
                      <w:lang w:val="sr-Latn-RS" w:eastAsia="sr-Latn-RS"/>
                    </w:rPr>
                    <w:t xml:space="preserve"> (na primer, </w:t>
                  </w:r>
                  <w:proofErr w:type="spellStart"/>
                  <w:r>
                    <w:rPr>
                      <w:spacing w:val="1"/>
                      <w:lang w:val="sr-Latn-RS" w:eastAsia="sr-Latn-RS"/>
                    </w:rPr>
                    <w:t>nekontaminirana</w:t>
                  </w:r>
                  <w:proofErr w:type="spellEnd"/>
                  <w:r>
                    <w:rPr>
                      <w:spacing w:val="1"/>
                      <w:lang w:val="sr-Latn-RS" w:eastAsia="sr-Latn-RS"/>
                    </w:rPr>
                    <w:t xml:space="preserve"> </w:t>
                  </w:r>
                  <w:r w:rsidRPr="00BF5621">
                    <w:rPr>
                      <w:spacing w:val="1"/>
                      <w:lang w:val="sr-Latn-RS" w:eastAsia="sr-Latn-RS"/>
                    </w:rPr>
                    <w:t xml:space="preserve">rashladna voda </w:t>
                  </w:r>
                  <w:r w:rsidR="00754E24" w:rsidRPr="006837FA">
                    <w:rPr>
                      <w:spacing w:val="1"/>
                      <w:lang w:val="sr-Latn-RS" w:eastAsia="sr-Latn-RS"/>
                    </w:rPr>
                    <w:t xml:space="preserve">ili </w:t>
                  </w:r>
                  <w:proofErr w:type="spellStart"/>
                  <w:r w:rsidR="00754E24" w:rsidRPr="006837FA">
                    <w:rPr>
                      <w:spacing w:val="1"/>
                      <w:lang w:val="sr-Latn-RS" w:eastAsia="sr-Latn-RS"/>
                    </w:rPr>
                    <w:t>nekontaminirana</w:t>
                  </w:r>
                  <w:proofErr w:type="spellEnd"/>
                  <w:r w:rsidR="00754E24" w:rsidRPr="006837FA">
                    <w:rPr>
                      <w:spacing w:val="1"/>
                      <w:lang w:val="sr-Latn-RS" w:eastAsia="sr-Latn-RS"/>
                    </w:rPr>
                    <w:t xml:space="preserve"> voda za odvod) se odvajaju od otpadne vode koja treba da se podvrgne </w:t>
                  </w:r>
                  <w:r>
                    <w:rPr>
                      <w:spacing w:val="1"/>
                      <w:lang w:val="sr-Latn-RS" w:eastAsia="sr-Latn-RS"/>
                    </w:rPr>
                    <w:t>prečišćavanju</w:t>
                  </w:r>
                  <w:r w:rsidR="00754E24" w:rsidRPr="006837FA">
                    <w:rPr>
                      <w:spacing w:val="1"/>
                      <w:lang w:val="sr-Latn-RS" w:eastAsia="sr-Latn-RS"/>
                    </w:rPr>
                    <w:t>.</w:t>
                  </w:r>
                </w:p>
              </w:tc>
              <w:tc>
                <w:tcPr>
                  <w:tcW w:w="1341" w:type="pct"/>
                  <w:tcBorders>
                    <w:top w:val="single" w:sz="4" w:space="0" w:color="000000"/>
                    <w:left w:val="single" w:sz="4" w:space="0" w:color="000000"/>
                    <w:bottom w:val="single" w:sz="4" w:space="0" w:color="000000"/>
                    <w:right w:val="single" w:sz="4" w:space="0" w:color="000000"/>
                  </w:tcBorders>
                  <w:vAlign w:val="center"/>
                </w:tcPr>
                <w:p w14:paraId="58607EC1" w14:textId="77777777" w:rsidR="00754E24" w:rsidRPr="006837FA" w:rsidRDefault="00754E24" w:rsidP="006837FA">
                  <w:pPr>
                    <w:suppressAutoHyphens w:val="0"/>
                    <w:kinsoku w:val="0"/>
                    <w:overflowPunct w:val="0"/>
                    <w:autoSpaceDE w:val="0"/>
                    <w:autoSpaceDN w:val="0"/>
                    <w:adjustRightInd w:val="0"/>
                    <w:spacing w:after="0" w:line="239" w:lineRule="auto"/>
                    <w:ind w:left="102" w:right="104"/>
                    <w:rPr>
                      <w:lang w:val="sr-Latn-RS" w:eastAsia="sr-Latn-RS"/>
                    </w:rPr>
                  </w:pPr>
                </w:p>
              </w:tc>
            </w:tr>
            <w:tr w:rsidR="00754E24" w:rsidRPr="006837FA" w14:paraId="603EC6A4" w14:textId="77777777" w:rsidTr="006837FA">
              <w:trPr>
                <w:trHeight w:hRule="exact" w:val="258"/>
              </w:trPr>
              <w:tc>
                <w:tcPr>
                  <w:tcW w:w="5000" w:type="pct"/>
                  <w:gridSpan w:val="5"/>
                  <w:tcBorders>
                    <w:top w:val="single" w:sz="4" w:space="0" w:color="000000"/>
                    <w:left w:val="single" w:sz="4" w:space="0" w:color="000000"/>
                    <w:bottom w:val="nil"/>
                    <w:right w:val="single" w:sz="4" w:space="0" w:color="000000"/>
                  </w:tcBorders>
                  <w:vAlign w:val="center"/>
                </w:tcPr>
                <w:p w14:paraId="4FE35B9F" w14:textId="77777777" w:rsidR="00754E24" w:rsidRPr="006837FA" w:rsidRDefault="00754E24" w:rsidP="001D1DC1">
                  <w:pPr>
                    <w:suppressAutoHyphens w:val="0"/>
                    <w:kinsoku w:val="0"/>
                    <w:overflowPunct w:val="0"/>
                    <w:autoSpaceDE w:val="0"/>
                    <w:autoSpaceDN w:val="0"/>
                    <w:adjustRightInd w:val="0"/>
                    <w:spacing w:before="9" w:after="0" w:line="240" w:lineRule="auto"/>
                    <w:ind w:left="102"/>
                    <w:rPr>
                      <w:lang w:val="sr-Latn-RS" w:eastAsia="sr-Latn-RS"/>
                    </w:rPr>
                  </w:pPr>
                  <w:r w:rsidRPr="006837FA">
                    <w:rPr>
                      <w:b/>
                      <w:bCs/>
                      <w:i/>
                      <w:iCs/>
                      <w:lang w:val="sr-Latn-RS" w:eastAsia="sr-Latn-RS"/>
                    </w:rPr>
                    <w:t xml:space="preserve">Tehnike </w:t>
                  </w:r>
                  <w:r w:rsidR="001D1DC1">
                    <w:rPr>
                      <w:b/>
                      <w:bCs/>
                      <w:i/>
                      <w:iCs/>
                      <w:lang w:val="sr-Latn-RS" w:eastAsia="sr-Latn-RS"/>
                    </w:rPr>
                    <w:t>po</w:t>
                  </w:r>
                  <w:r w:rsidRPr="006837FA">
                    <w:rPr>
                      <w:b/>
                      <w:bCs/>
                      <w:i/>
                      <w:iCs/>
                      <w:lang w:val="sr-Latn-RS" w:eastAsia="sr-Latn-RS"/>
                    </w:rPr>
                    <w:t xml:space="preserve">vezane </w:t>
                  </w:r>
                  <w:r w:rsidR="001D1DC1">
                    <w:rPr>
                      <w:b/>
                      <w:bCs/>
                      <w:i/>
                      <w:iCs/>
                      <w:lang w:val="sr-Latn-RS" w:eastAsia="sr-Latn-RS"/>
                    </w:rPr>
                    <w:t>s</w:t>
                  </w:r>
                  <w:r w:rsidRPr="006837FA">
                    <w:rPr>
                      <w:b/>
                      <w:bCs/>
                      <w:i/>
                      <w:iCs/>
                      <w:lang w:val="sr-Latn-RS" w:eastAsia="sr-Latn-RS"/>
                    </w:rPr>
                    <w:t>a operacij</w:t>
                  </w:r>
                  <w:r w:rsidR="001D1DC1">
                    <w:rPr>
                      <w:b/>
                      <w:bCs/>
                      <w:i/>
                      <w:iCs/>
                      <w:lang w:val="sr-Latn-RS" w:eastAsia="sr-Latn-RS"/>
                    </w:rPr>
                    <w:t>ama</w:t>
                  </w:r>
                  <w:r w:rsidRPr="006837FA">
                    <w:rPr>
                      <w:b/>
                      <w:bCs/>
                      <w:i/>
                      <w:iCs/>
                      <w:lang w:val="sr-Latn-RS" w:eastAsia="sr-Latn-RS"/>
                    </w:rPr>
                    <w:t xml:space="preserve"> </w:t>
                  </w:r>
                  <w:proofErr w:type="spellStart"/>
                  <w:r w:rsidRPr="006837FA">
                    <w:rPr>
                      <w:b/>
                      <w:bCs/>
                      <w:i/>
                      <w:iCs/>
                      <w:lang w:val="sr-Latn-RS" w:eastAsia="sr-Latn-RS"/>
                    </w:rPr>
                    <w:t>čišćenja</w:t>
                  </w:r>
                  <w:proofErr w:type="spellEnd"/>
                </w:p>
              </w:tc>
            </w:tr>
            <w:tr w:rsidR="00754E24" w:rsidRPr="006837FA" w14:paraId="5C7DAFBC" w14:textId="77777777" w:rsidTr="00656BEB">
              <w:trPr>
                <w:trHeight w:hRule="exact" w:val="994"/>
              </w:trPr>
              <w:tc>
                <w:tcPr>
                  <w:tcW w:w="94" w:type="pct"/>
                  <w:tcBorders>
                    <w:top w:val="single" w:sz="9" w:space="0" w:color="000000"/>
                    <w:left w:val="single" w:sz="4" w:space="0" w:color="000000"/>
                    <w:bottom w:val="single" w:sz="4" w:space="0" w:color="000000"/>
                    <w:right w:val="single" w:sz="4" w:space="0" w:color="000000"/>
                  </w:tcBorders>
                  <w:vAlign w:val="center"/>
                </w:tcPr>
                <w:p w14:paraId="63576049" w14:textId="77777777" w:rsidR="00754E24" w:rsidRPr="006837FA" w:rsidRDefault="00754E24" w:rsidP="006837FA">
                  <w:pPr>
                    <w:suppressAutoHyphens w:val="0"/>
                    <w:kinsoku w:val="0"/>
                    <w:overflowPunct w:val="0"/>
                    <w:autoSpaceDE w:val="0"/>
                    <w:autoSpaceDN w:val="0"/>
                    <w:adjustRightInd w:val="0"/>
                    <w:spacing w:after="0" w:line="200" w:lineRule="exact"/>
                    <w:rPr>
                      <w:lang w:val="sr-Latn-RS" w:eastAsia="sr-Latn-RS"/>
                    </w:rPr>
                  </w:pPr>
                </w:p>
                <w:p w14:paraId="2A15C123" w14:textId="77777777" w:rsidR="00754E24" w:rsidRPr="006837FA" w:rsidRDefault="00754E24" w:rsidP="006837FA">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e</w:t>
                  </w:r>
                </w:p>
              </w:tc>
              <w:tc>
                <w:tcPr>
                  <w:tcW w:w="1392" w:type="pct"/>
                  <w:gridSpan w:val="2"/>
                  <w:tcBorders>
                    <w:top w:val="single" w:sz="9" w:space="0" w:color="000000"/>
                    <w:left w:val="single" w:sz="4" w:space="0" w:color="000000"/>
                    <w:bottom w:val="single" w:sz="4" w:space="0" w:color="000000"/>
                    <w:right w:val="single" w:sz="4" w:space="0" w:color="000000"/>
                  </w:tcBorders>
                  <w:vAlign w:val="center"/>
                </w:tcPr>
                <w:p w14:paraId="1F9F35C8" w14:textId="77777777" w:rsidR="00754E24" w:rsidRPr="006837FA" w:rsidRDefault="00754E24" w:rsidP="001D1DC1">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 xml:space="preserve">Suvo </w:t>
                  </w:r>
                  <w:r w:rsidR="001D1DC1">
                    <w:rPr>
                      <w:lang w:val="sr-Latn-RS" w:eastAsia="sr-Latn-RS"/>
                    </w:rPr>
                    <w:t>čišćenje</w:t>
                  </w:r>
                </w:p>
              </w:tc>
              <w:tc>
                <w:tcPr>
                  <w:tcW w:w="2173" w:type="pct"/>
                  <w:tcBorders>
                    <w:top w:val="single" w:sz="9" w:space="0" w:color="000000"/>
                    <w:left w:val="single" w:sz="4" w:space="0" w:color="000000"/>
                    <w:bottom w:val="single" w:sz="4" w:space="0" w:color="000000"/>
                    <w:right w:val="single" w:sz="4" w:space="0" w:color="000000"/>
                  </w:tcBorders>
                  <w:vAlign w:val="center"/>
                </w:tcPr>
                <w:p w14:paraId="39DEF9DF" w14:textId="77777777" w:rsidR="001D1DC1" w:rsidRPr="006837FA" w:rsidRDefault="001D1DC1" w:rsidP="001D1DC1">
                  <w:pPr>
                    <w:suppressAutoHyphens w:val="0"/>
                    <w:kinsoku w:val="0"/>
                    <w:overflowPunct w:val="0"/>
                    <w:autoSpaceDE w:val="0"/>
                    <w:autoSpaceDN w:val="0"/>
                    <w:adjustRightInd w:val="0"/>
                    <w:spacing w:after="0" w:line="230" w:lineRule="exact"/>
                    <w:ind w:left="102" w:right="101"/>
                    <w:rPr>
                      <w:spacing w:val="3"/>
                      <w:lang w:val="sr-Latn-RS" w:eastAsia="sr-Latn-RS"/>
                    </w:rPr>
                  </w:pPr>
                  <w:r>
                    <w:rPr>
                      <w:sz w:val="19"/>
                      <w:szCs w:val="19"/>
                    </w:rPr>
                    <w:t xml:space="preserve">Uklanjanje što je više moguće preostalog materijala iz sirovina i opreme pre čišćenja tečnostima, npr. upotrebom </w:t>
                  </w:r>
                  <w:r w:rsidRPr="001D1DC1">
                    <w:rPr>
                      <w:sz w:val="19"/>
                      <w:szCs w:val="19"/>
                    </w:rPr>
                    <w:t>komprimovanog vazduha</w:t>
                  </w:r>
                  <w:r>
                    <w:rPr>
                      <w:sz w:val="19"/>
                      <w:szCs w:val="19"/>
                    </w:rPr>
                    <w:t xml:space="preserve">, vakuumskih </w:t>
                  </w:r>
                  <w:r w:rsidRPr="001D1DC1">
                    <w:rPr>
                      <w:sz w:val="19"/>
                      <w:szCs w:val="19"/>
                    </w:rPr>
                    <w:t>sistema</w:t>
                  </w:r>
                  <w:r>
                    <w:rPr>
                      <w:sz w:val="19"/>
                      <w:szCs w:val="19"/>
                    </w:rPr>
                    <w:t xml:space="preserve"> ili posuda za odvod s mrežastim pokrovom.</w:t>
                  </w:r>
                </w:p>
              </w:tc>
              <w:tc>
                <w:tcPr>
                  <w:tcW w:w="1341" w:type="pct"/>
                  <w:vMerge w:val="restart"/>
                  <w:tcBorders>
                    <w:top w:val="single" w:sz="4" w:space="0" w:color="000000"/>
                    <w:left w:val="single" w:sz="4" w:space="0" w:color="000000"/>
                    <w:bottom w:val="single" w:sz="4" w:space="0" w:color="000000"/>
                    <w:right w:val="single" w:sz="4" w:space="0" w:color="000000"/>
                  </w:tcBorders>
                  <w:vAlign w:val="center"/>
                </w:tcPr>
                <w:p w14:paraId="3A24AD0A" w14:textId="77777777" w:rsidR="00754E24" w:rsidRPr="006837FA" w:rsidRDefault="00754E24" w:rsidP="006837FA">
                  <w:pPr>
                    <w:suppressAutoHyphens w:val="0"/>
                    <w:kinsoku w:val="0"/>
                    <w:overflowPunct w:val="0"/>
                    <w:autoSpaceDE w:val="0"/>
                    <w:autoSpaceDN w:val="0"/>
                    <w:adjustRightInd w:val="0"/>
                    <w:spacing w:before="8" w:after="0" w:line="180" w:lineRule="exact"/>
                    <w:rPr>
                      <w:lang w:val="sr-Latn-RS" w:eastAsia="sr-Latn-RS"/>
                    </w:rPr>
                  </w:pPr>
                </w:p>
                <w:p w14:paraId="2C0F27FC" w14:textId="77777777" w:rsidR="00754E24" w:rsidRPr="006837FA" w:rsidRDefault="00754E24" w:rsidP="001D1DC1">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Generalno primenljiv</w:t>
                  </w:r>
                  <w:r w:rsidR="001D1DC1">
                    <w:rPr>
                      <w:lang w:val="sr-Latn-RS" w:eastAsia="sr-Latn-RS"/>
                    </w:rPr>
                    <w:t>o</w:t>
                  </w:r>
                </w:p>
              </w:tc>
            </w:tr>
            <w:tr w:rsidR="00754E24" w:rsidRPr="006837FA" w14:paraId="32FFC29C" w14:textId="77777777" w:rsidTr="00656BEB">
              <w:trPr>
                <w:trHeight w:hRule="exact" w:val="1172"/>
              </w:trPr>
              <w:tc>
                <w:tcPr>
                  <w:tcW w:w="94" w:type="pct"/>
                  <w:tcBorders>
                    <w:top w:val="single" w:sz="4" w:space="0" w:color="000000"/>
                    <w:left w:val="single" w:sz="4" w:space="0" w:color="000000"/>
                    <w:bottom w:val="single" w:sz="4" w:space="0" w:color="000000"/>
                    <w:right w:val="single" w:sz="4" w:space="0" w:color="000000"/>
                  </w:tcBorders>
                  <w:vAlign w:val="center"/>
                </w:tcPr>
                <w:p w14:paraId="5CCB9A2F" w14:textId="77777777" w:rsidR="00754E24" w:rsidRPr="006837FA" w:rsidRDefault="00754E24" w:rsidP="006837FA">
                  <w:pPr>
                    <w:suppressAutoHyphens w:val="0"/>
                    <w:kinsoku w:val="0"/>
                    <w:overflowPunct w:val="0"/>
                    <w:autoSpaceDE w:val="0"/>
                    <w:autoSpaceDN w:val="0"/>
                    <w:adjustRightInd w:val="0"/>
                    <w:spacing w:after="0" w:line="200" w:lineRule="exact"/>
                    <w:rPr>
                      <w:lang w:val="sr-Latn-RS" w:eastAsia="sr-Latn-RS"/>
                    </w:rPr>
                  </w:pPr>
                </w:p>
                <w:p w14:paraId="09E6E394" w14:textId="77777777" w:rsidR="00754E24" w:rsidRPr="006837FA" w:rsidRDefault="00754E24" w:rsidP="006837FA">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f</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79B56AD2" w14:textId="77777777" w:rsidR="00754E24" w:rsidRPr="006837FA" w:rsidRDefault="00754E24" w:rsidP="006837FA">
                  <w:pPr>
                    <w:suppressAutoHyphens w:val="0"/>
                    <w:kinsoku w:val="0"/>
                    <w:overflowPunct w:val="0"/>
                    <w:autoSpaceDE w:val="0"/>
                    <w:autoSpaceDN w:val="0"/>
                    <w:adjustRightInd w:val="0"/>
                    <w:spacing w:after="0" w:line="200" w:lineRule="exact"/>
                    <w:rPr>
                      <w:lang w:val="sr-Latn-RS" w:eastAsia="sr-Latn-RS"/>
                    </w:rPr>
                  </w:pPr>
                </w:p>
                <w:p w14:paraId="3FCFF41F" w14:textId="77777777" w:rsidR="00754E24" w:rsidRPr="006837FA" w:rsidRDefault="00754E24" w:rsidP="001D1DC1">
                  <w:pPr>
                    <w:suppressAutoHyphens w:val="0"/>
                    <w:kinsoku w:val="0"/>
                    <w:overflowPunct w:val="0"/>
                    <w:autoSpaceDE w:val="0"/>
                    <w:autoSpaceDN w:val="0"/>
                    <w:adjustRightInd w:val="0"/>
                    <w:spacing w:after="0" w:line="240" w:lineRule="auto"/>
                    <w:ind w:left="102" w:right="69"/>
                    <w:rPr>
                      <w:lang w:val="sr-Latn-RS" w:eastAsia="sr-Latn-RS"/>
                    </w:rPr>
                  </w:pPr>
                  <w:r>
                    <w:rPr>
                      <w:spacing w:val="1"/>
                      <w:lang w:val="sr-Latn-RS" w:eastAsia="sr-Latn-RS"/>
                    </w:rPr>
                    <w:t>Sistem za čišćenje cev</w:t>
                  </w:r>
                  <w:r w:rsidR="001D1DC1">
                    <w:rPr>
                      <w:spacing w:val="1"/>
                      <w:lang w:val="sr-Latn-RS" w:eastAsia="sr-Latn-RS"/>
                    </w:rPr>
                    <w:t xml:space="preserve">i strugačem </w:t>
                  </w:r>
                  <w:r>
                    <w:rPr>
                      <w:spacing w:val="1"/>
                      <w:lang w:val="sr-Latn-RS" w:eastAsia="sr-Latn-RS"/>
                    </w:rPr>
                    <w:t>(</w:t>
                  </w:r>
                  <w:proofErr w:type="spellStart"/>
                  <w:r w:rsidRPr="006837FA">
                    <w:rPr>
                      <w:spacing w:val="1"/>
                      <w:lang w:val="sr-Latn-RS" w:eastAsia="sr-Latn-RS"/>
                    </w:rPr>
                    <w:t>P</w:t>
                  </w:r>
                  <w:r w:rsidRPr="006837FA">
                    <w:rPr>
                      <w:lang w:val="sr-Latn-RS" w:eastAsia="sr-Latn-RS"/>
                    </w:rPr>
                    <w:t>i</w:t>
                  </w:r>
                  <w:r w:rsidRPr="006837FA">
                    <w:rPr>
                      <w:spacing w:val="-2"/>
                      <w:lang w:val="sr-Latn-RS" w:eastAsia="sr-Latn-RS"/>
                    </w:rPr>
                    <w:t>gg</w:t>
                  </w:r>
                  <w:r w:rsidRPr="006837FA">
                    <w:rPr>
                      <w:spacing w:val="2"/>
                      <w:lang w:val="sr-Latn-RS" w:eastAsia="sr-Latn-RS"/>
                    </w:rPr>
                    <w:t>i</w:t>
                  </w:r>
                  <w:r w:rsidRPr="006837FA">
                    <w:rPr>
                      <w:spacing w:val="-2"/>
                      <w:lang w:val="sr-Latn-RS" w:eastAsia="sr-Latn-RS"/>
                    </w:rPr>
                    <w:t>n</w:t>
                  </w:r>
                  <w:r w:rsidRPr="006837FA">
                    <w:rPr>
                      <w:lang w:val="sr-Latn-RS" w:eastAsia="sr-Latn-RS"/>
                    </w:rPr>
                    <w:t>g</w:t>
                  </w:r>
                  <w:proofErr w:type="spellEnd"/>
                  <w:r w:rsidRPr="006837FA">
                    <w:rPr>
                      <w:spacing w:val="-7"/>
                      <w:lang w:val="sr-Latn-RS" w:eastAsia="sr-Latn-RS"/>
                    </w:rPr>
                    <w:t xml:space="preserve"> </w:t>
                  </w:r>
                  <w:r w:rsidRPr="006837FA">
                    <w:rPr>
                      <w:spacing w:val="1"/>
                      <w:lang w:val="sr-Latn-RS" w:eastAsia="sr-Latn-RS"/>
                    </w:rPr>
                    <w:t>s</w:t>
                  </w:r>
                  <w:r>
                    <w:rPr>
                      <w:spacing w:val="-2"/>
                      <w:lang w:val="sr-Latn-RS" w:eastAsia="sr-Latn-RS"/>
                    </w:rPr>
                    <w:t>i</w:t>
                  </w:r>
                  <w:r w:rsidRPr="006837FA">
                    <w:rPr>
                      <w:spacing w:val="-1"/>
                      <w:lang w:val="sr-Latn-RS" w:eastAsia="sr-Latn-RS"/>
                    </w:rPr>
                    <w:t>s</w:t>
                  </w:r>
                  <w:r w:rsidRPr="006837FA">
                    <w:rPr>
                      <w:lang w:val="sr-Latn-RS" w:eastAsia="sr-Latn-RS"/>
                    </w:rPr>
                    <w:t>t</w:t>
                  </w:r>
                  <w:r w:rsidRPr="006837FA">
                    <w:rPr>
                      <w:spacing w:val="2"/>
                      <w:lang w:val="sr-Latn-RS" w:eastAsia="sr-Latn-RS"/>
                    </w:rPr>
                    <w:t>e</w:t>
                  </w:r>
                  <w:r w:rsidRPr="006837FA">
                    <w:rPr>
                      <w:lang w:val="sr-Latn-RS" w:eastAsia="sr-Latn-RS"/>
                    </w:rPr>
                    <w:t>m</w:t>
                  </w:r>
                  <w:r>
                    <w:rPr>
                      <w:lang w:val="sr-Latn-RS" w:eastAsia="sr-Latn-RS"/>
                    </w:rPr>
                    <w:t>)</w:t>
                  </w:r>
                </w:p>
              </w:tc>
              <w:tc>
                <w:tcPr>
                  <w:tcW w:w="2173" w:type="pct"/>
                  <w:tcBorders>
                    <w:top w:val="single" w:sz="4" w:space="0" w:color="000000"/>
                    <w:left w:val="single" w:sz="4" w:space="0" w:color="000000"/>
                    <w:bottom w:val="single" w:sz="4" w:space="0" w:color="000000"/>
                    <w:right w:val="single" w:sz="4" w:space="0" w:color="000000"/>
                  </w:tcBorders>
                  <w:vAlign w:val="center"/>
                </w:tcPr>
                <w:p w14:paraId="27D53097" w14:textId="77777777" w:rsidR="00754E24" w:rsidRPr="006837FA" w:rsidRDefault="001D1DC1" w:rsidP="001D1DC1">
                  <w:pPr>
                    <w:suppressAutoHyphens w:val="0"/>
                    <w:kinsoku w:val="0"/>
                    <w:overflowPunct w:val="0"/>
                    <w:autoSpaceDE w:val="0"/>
                    <w:autoSpaceDN w:val="0"/>
                    <w:adjustRightInd w:val="0"/>
                    <w:spacing w:before="2" w:after="0" w:line="240" w:lineRule="auto"/>
                    <w:ind w:left="102" w:right="103"/>
                    <w:rPr>
                      <w:lang w:val="sr-Latn-RS" w:eastAsia="sr-Latn-RS"/>
                    </w:rPr>
                  </w:pPr>
                  <w:r w:rsidRPr="001D1DC1">
                    <w:rPr>
                      <w:lang w:val="sr-Latn-RS" w:eastAsia="sr-Latn-RS"/>
                    </w:rPr>
                    <w:t>Upotreba s</w:t>
                  </w:r>
                  <w:r>
                    <w:rPr>
                      <w:lang w:val="sr-Latn-RS" w:eastAsia="sr-Latn-RS"/>
                    </w:rPr>
                    <w:t>istema</w:t>
                  </w:r>
                  <w:r w:rsidRPr="001D1DC1">
                    <w:rPr>
                      <w:lang w:val="sr-Latn-RS" w:eastAsia="sr-Latn-RS"/>
                    </w:rPr>
                    <w:t xml:space="preserve"> pokretača, hvatača, opreme s komprim</w:t>
                  </w:r>
                  <w:r>
                    <w:rPr>
                      <w:lang w:val="sr-Latn-RS" w:eastAsia="sr-Latn-RS"/>
                    </w:rPr>
                    <w:t>ova</w:t>
                  </w:r>
                  <w:r w:rsidRPr="001D1DC1">
                    <w:rPr>
                      <w:lang w:val="sr-Latn-RS" w:eastAsia="sr-Latn-RS"/>
                    </w:rPr>
                    <w:t xml:space="preserve">nim </w:t>
                  </w:r>
                  <w:r>
                    <w:rPr>
                      <w:lang w:val="sr-Latn-RS" w:eastAsia="sr-Latn-RS"/>
                    </w:rPr>
                    <w:t>vazduhom</w:t>
                  </w:r>
                  <w:r w:rsidRPr="001D1DC1">
                    <w:rPr>
                      <w:lang w:val="sr-Latn-RS" w:eastAsia="sr-Latn-RS"/>
                    </w:rPr>
                    <w:t xml:space="preserve"> i projektila (zvanog „strugač”, izrađenog npr. od plastike ili </w:t>
                  </w:r>
                  <w:r>
                    <w:rPr>
                      <w:lang w:val="sr-Latn-RS" w:eastAsia="sr-Latn-RS"/>
                    </w:rPr>
                    <w:t>zaleđenog mulja) za čišćenje c</w:t>
                  </w:r>
                  <w:r w:rsidRPr="001D1DC1">
                    <w:rPr>
                      <w:lang w:val="sr-Latn-RS" w:eastAsia="sr-Latn-RS"/>
                    </w:rPr>
                    <w:t>evi. Ugrađeni su linijski ventili kako bi se omogućio prolazak strugača kroz s</w:t>
                  </w:r>
                  <w:r>
                    <w:rPr>
                      <w:lang w:val="sr-Latn-RS" w:eastAsia="sr-Latn-RS"/>
                    </w:rPr>
                    <w:t>istem c</w:t>
                  </w:r>
                  <w:r w:rsidRPr="001D1DC1">
                    <w:rPr>
                      <w:lang w:val="sr-Latn-RS" w:eastAsia="sr-Latn-RS"/>
                    </w:rPr>
                    <w:t>evovoda i za odvajanje proizvoda od vode za ispiranje.</w:t>
                  </w:r>
                </w:p>
              </w:tc>
              <w:tc>
                <w:tcPr>
                  <w:tcW w:w="1341" w:type="pct"/>
                  <w:vMerge/>
                  <w:tcBorders>
                    <w:top w:val="single" w:sz="4" w:space="0" w:color="000000"/>
                    <w:left w:val="single" w:sz="4" w:space="0" w:color="000000"/>
                    <w:bottom w:val="single" w:sz="4" w:space="0" w:color="000000"/>
                    <w:right w:val="single" w:sz="4" w:space="0" w:color="000000"/>
                  </w:tcBorders>
                  <w:vAlign w:val="center"/>
                </w:tcPr>
                <w:p w14:paraId="38B5D6D7" w14:textId="77777777" w:rsidR="00754E24" w:rsidRPr="006837FA" w:rsidRDefault="00754E24" w:rsidP="006837FA">
                  <w:pPr>
                    <w:suppressAutoHyphens w:val="0"/>
                    <w:kinsoku w:val="0"/>
                    <w:overflowPunct w:val="0"/>
                    <w:autoSpaceDE w:val="0"/>
                    <w:autoSpaceDN w:val="0"/>
                    <w:adjustRightInd w:val="0"/>
                    <w:spacing w:before="2" w:after="0" w:line="240" w:lineRule="auto"/>
                    <w:ind w:left="102" w:right="103"/>
                    <w:rPr>
                      <w:lang w:val="sr-Latn-RS" w:eastAsia="sr-Latn-RS"/>
                    </w:rPr>
                  </w:pPr>
                </w:p>
              </w:tc>
            </w:tr>
            <w:tr w:rsidR="00754E24" w:rsidRPr="006837FA" w14:paraId="0ACA4E5B" w14:textId="77777777" w:rsidTr="00656BEB">
              <w:trPr>
                <w:trHeight w:hRule="exact" w:val="699"/>
              </w:trPr>
              <w:tc>
                <w:tcPr>
                  <w:tcW w:w="94" w:type="pct"/>
                  <w:tcBorders>
                    <w:top w:val="single" w:sz="4" w:space="0" w:color="000000"/>
                    <w:left w:val="single" w:sz="4" w:space="0" w:color="000000"/>
                    <w:bottom w:val="single" w:sz="4" w:space="0" w:color="000000"/>
                    <w:right w:val="single" w:sz="4" w:space="0" w:color="000000"/>
                  </w:tcBorders>
                  <w:vAlign w:val="center"/>
                </w:tcPr>
                <w:p w14:paraId="18D99F9C" w14:textId="77777777" w:rsidR="00754E24" w:rsidRPr="006837FA" w:rsidRDefault="00754E24" w:rsidP="006837FA">
                  <w:pPr>
                    <w:suppressAutoHyphens w:val="0"/>
                    <w:kinsoku w:val="0"/>
                    <w:overflowPunct w:val="0"/>
                    <w:autoSpaceDE w:val="0"/>
                    <w:autoSpaceDN w:val="0"/>
                    <w:adjustRightInd w:val="0"/>
                    <w:spacing w:before="15" w:after="0" w:line="220" w:lineRule="exact"/>
                    <w:rPr>
                      <w:lang w:val="sr-Latn-RS" w:eastAsia="sr-Latn-RS"/>
                    </w:rPr>
                  </w:pPr>
                </w:p>
                <w:p w14:paraId="6FCCDB57" w14:textId="77777777" w:rsidR="00754E24" w:rsidRPr="006837FA" w:rsidRDefault="00754E24" w:rsidP="006837FA">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G</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2107973D" w14:textId="77777777" w:rsidR="00754E24" w:rsidRPr="006837FA" w:rsidRDefault="00754E24" w:rsidP="006837FA">
                  <w:pPr>
                    <w:suppressAutoHyphens w:val="0"/>
                    <w:kinsoku w:val="0"/>
                    <w:overflowPunct w:val="0"/>
                    <w:autoSpaceDE w:val="0"/>
                    <w:autoSpaceDN w:val="0"/>
                    <w:adjustRightInd w:val="0"/>
                    <w:spacing w:before="9" w:after="0" w:line="110" w:lineRule="exact"/>
                    <w:rPr>
                      <w:lang w:val="sr-Latn-RS" w:eastAsia="sr-Latn-RS"/>
                    </w:rPr>
                  </w:pPr>
                </w:p>
                <w:p w14:paraId="3B41B1BD" w14:textId="77777777" w:rsidR="00754E24" w:rsidRPr="006837FA" w:rsidRDefault="00754E24" w:rsidP="006837FA">
                  <w:pPr>
                    <w:suppressAutoHyphens w:val="0"/>
                    <w:kinsoku w:val="0"/>
                    <w:overflowPunct w:val="0"/>
                    <w:autoSpaceDE w:val="0"/>
                    <w:autoSpaceDN w:val="0"/>
                    <w:adjustRightInd w:val="0"/>
                    <w:spacing w:after="0" w:line="240" w:lineRule="auto"/>
                    <w:ind w:left="102" w:right="833"/>
                    <w:rPr>
                      <w:lang w:val="sr-Latn-RS" w:eastAsia="sr-Latn-RS"/>
                    </w:rPr>
                  </w:pPr>
                  <w:r>
                    <w:rPr>
                      <w:lang w:val="sr-Latn-RS" w:eastAsia="sr-Latn-RS"/>
                    </w:rPr>
                    <w:t>Čišćenje pod visokim pritiskom</w:t>
                  </w:r>
                </w:p>
              </w:tc>
              <w:tc>
                <w:tcPr>
                  <w:tcW w:w="2173" w:type="pct"/>
                  <w:tcBorders>
                    <w:top w:val="single" w:sz="4" w:space="0" w:color="000000"/>
                    <w:left w:val="single" w:sz="4" w:space="0" w:color="000000"/>
                    <w:bottom w:val="single" w:sz="4" w:space="0" w:color="000000"/>
                    <w:right w:val="single" w:sz="4" w:space="0" w:color="000000"/>
                  </w:tcBorders>
                  <w:vAlign w:val="center"/>
                </w:tcPr>
                <w:p w14:paraId="624C6A70" w14:textId="77777777" w:rsidR="00754E24" w:rsidRPr="00B17481" w:rsidRDefault="001D1DC1" w:rsidP="00D700BC">
                  <w:pPr>
                    <w:suppressAutoHyphens w:val="0"/>
                    <w:kinsoku w:val="0"/>
                    <w:overflowPunct w:val="0"/>
                    <w:autoSpaceDE w:val="0"/>
                    <w:autoSpaceDN w:val="0"/>
                    <w:adjustRightInd w:val="0"/>
                    <w:spacing w:before="4" w:after="0" w:line="239" w:lineRule="auto"/>
                    <w:ind w:left="102" w:right="108"/>
                    <w:rPr>
                      <w:lang w:val="sr-Latn-RS" w:eastAsia="sr-Latn-RS"/>
                    </w:rPr>
                  </w:pPr>
                  <w:r w:rsidRPr="001D1DC1">
                    <w:rPr>
                      <w:lang w:val="sr-Latn-RS" w:eastAsia="sr-Latn-RS"/>
                    </w:rPr>
                    <w:t>Prskanje vode na površinu koju treba očistiti pod pritiskom od 15 do 150 bara</w:t>
                  </w:r>
                  <w:r w:rsidR="00754E24">
                    <w:rPr>
                      <w:lang w:val="sr-Latn-RS" w:eastAsia="sr-Latn-RS"/>
                    </w:rPr>
                    <w:t>.</w:t>
                  </w:r>
                </w:p>
              </w:tc>
              <w:tc>
                <w:tcPr>
                  <w:tcW w:w="1341" w:type="pct"/>
                  <w:tcBorders>
                    <w:top w:val="single" w:sz="4" w:space="0" w:color="000000"/>
                    <w:left w:val="single" w:sz="4" w:space="0" w:color="000000"/>
                    <w:bottom w:val="single" w:sz="4" w:space="0" w:color="000000"/>
                    <w:right w:val="single" w:sz="4" w:space="0" w:color="000000"/>
                  </w:tcBorders>
                  <w:vAlign w:val="center"/>
                </w:tcPr>
                <w:p w14:paraId="289C2F2B" w14:textId="77777777" w:rsidR="00754E24" w:rsidRPr="006837FA" w:rsidRDefault="001D1DC1" w:rsidP="00D700BC">
                  <w:pPr>
                    <w:suppressAutoHyphens w:val="0"/>
                    <w:kinsoku w:val="0"/>
                    <w:overflowPunct w:val="0"/>
                    <w:autoSpaceDE w:val="0"/>
                    <w:autoSpaceDN w:val="0"/>
                    <w:adjustRightInd w:val="0"/>
                    <w:spacing w:before="5" w:after="0" w:line="239" w:lineRule="auto"/>
                    <w:ind w:left="102" w:right="103"/>
                    <w:rPr>
                      <w:lang w:val="sr-Latn-RS" w:eastAsia="sr-Latn-RS"/>
                    </w:rPr>
                  </w:pPr>
                  <w:r>
                    <w:rPr>
                      <w:spacing w:val="1"/>
                      <w:lang w:val="sr-Latn-RS" w:eastAsia="sr-Latn-RS"/>
                    </w:rPr>
                    <w:t>Možda neće biti prim</w:t>
                  </w:r>
                  <w:r w:rsidRPr="001D1DC1">
                    <w:rPr>
                      <w:spacing w:val="1"/>
                      <w:lang w:val="sr-Latn-RS" w:eastAsia="sr-Latn-RS"/>
                    </w:rPr>
                    <w:t>en</w:t>
                  </w:r>
                  <w:r>
                    <w:rPr>
                      <w:spacing w:val="1"/>
                      <w:lang w:val="sr-Latn-RS" w:eastAsia="sr-Latn-RS"/>
                    </w:rPr>
                    <w:t>ljivo zbog zaht</w:t>
                  </w:r>
                  <w:r w:rsidRPr="001D1DC1">
                    <w:rPr>
                      <w:spacing w:val="1"/>
                      <w:lang w:val="sr-Latn-RS" w:eastAsia="sr-Latn-RS"/>
                    </w:rPr>
                    <w:t>eva u pogledu zdravlja i sigurnosti hrane</w:t>
                  </w:r>
                </w:p>
              </w:tc>
            </w:tr>
            <w:tr w:rsidR="00754E24" w:rsidRPr="006837FA" w14:paraId="46861C9E" w14:textId="77777777" w:rsidTr="00656BEB">
              <w:trPr>
                <w:trHeight w:hRule="exact" w:val="941"/>
              </w:trPr>
              <w:tc>
                <w:tcPr>
                  <w:tcW w:w="94" w:type="pct"/>
                  <w:tcBorders>
                    <w:top w:val="single" w:sz="4" w:space="0" w:color="000000"/>
                    <w:left w:val="single" w:sz="4" w:space="0" w:color="000000"/>
                    <w:bottom w:val="single" w:sz="4" w:space="0" w:color="000000"/>
                    <w:right w:val="single" w:sz="4" w:space="0" w:color="000000"/>
                  </w:tcBorders>
                  <w:vAlign w:val="center"/>
                </w:tcPr>
                <w:p w14:paraId="0E2CA259" w14:textId="77777777" w:rsidR="00754E24" w:rsidRPr="006837FA" w:rsidRDefault="00754E24" w:rsidP="006837FA">
                  <w:pPr>
                    <w:suppressAutoHyphens w:val="0"/>
                    <w:kinsoku w:val="0"/>
                    <w:overflowPunct w:val="0"/>
                    <w:autoSpaceDE w:val="0"/>
                    <w:autoSpaceDN w:val="0"/>
                    <w:adjustRightInd w:val="0"/>
                    <w:spacing w:before="10" w:after="0" w:line="140" w:lineRule="exact"/>
                    <w:rPr>
                      <w:lang w:val="sr-Latn-RS" w:eastAsia="sr-Latn-RS"/>
                    </w:rPr>
                  </w:pPr>
                </w:p>
                <w:p w14:paraId="615CE707" w14:textId="77777777" w:rsidR="00754E24" w:rsidRPr="006837FA" w:rsidRDefault="00754E24" w:rsidP="006837FA">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h</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4417E84F" w14:textId="77777777" w:rsidR="00754E24" w:rsidRPr="006837FA" w:rsidRDefault="00A31707" w:rsidP="00A31707">
                  <w:pPr>
                    <w:suppressAutoHyphens w:val="0"/>
                    <w:kinsoku w:val="0"/>
                    <w:overflowPunct w:val="0"/>
                    <w:autoSpaceDE w:val="0"/>
                    <w:autoSpaceDN w:val="0"/>
                    <w:adjustRightInd w:val="0"/>
                    <w:spacing w:after="0" w:line="240" w:lineRule="auto"/>
                    <w:ind w:left="102" w:right="833"/>
                    <w:rPr>
                      <w:lang w:val="sr-Latn-RS" w:eastAsia="sr-Latn-RS"/>
                    </w:rPr>
                  </w:pPr>
                  <w:r w:rsidRPr="00A31707">
                    <w:rPr>
                      <w:lang w:val="sr-Latn-RS" w:eastAsia="sr-Latn-RS"/>
                    </w:rPr>
                    <w:t>Optimizacija doziranja hemikalija i upotreba vode za CIP čišćenje</w:t>
                  </w:r>
                </w:p>
              </w:tc>
              <w:tc>
                <w:tcPr>
                  <w:tcW w:w="2173" w:type="pct"/>
                  <w:tcBorders>
                    <w:top w:val="single" w:sz="4" w:space="0" w:color="000000"/>
                    <w:left w:val="single" w:sz="4" w:space="0" w:color="000000"/>
                    <w:bottom w:val="single" w:sz="4" w:space="0" w:color="000000"/>
                    <w:right w:val="single" w:sz="4" w:space="0" w:color="000000"/>
                  </w:tcBorders>
                  <w:vAlign w:val="center"/>
                </w:tcPr>
                <w:p w14:paraId="643806B3" w14:textId="77777777" w:rsidR="00754E24" w:rsidRPr="006837FA" w:rsidRDefault="00A31707" w:rsidP="004043D7">
                  <w:pPr>
                    <w:suppressAutoHyphens w:val="0"/>
                    <w:kinsoku w:val="0"/>
                    <w:overflowPunct w:val="0"/>
                    <w:autoSpaceDE w:val="0"/>
                    <w:autoSpaceDN w:val="0"/>
                    <w:adjustRightInd w:val="0"/>
                    <w:spacing w:before="4" w:after="0" w:line="239" w:lineRule="auto"/>
                    <w:ind w:left="102" w:right="108"/>
                    <w:rPr>
                      <w:lang w:val="sr-Latn-RS" w:eastAsia="sr-Latn-RS"/>
                    </w:rPr>
                  </w:pPr>
                  <w:r w:rsidRPr="00A31707">
                    <w:rPr>
                      <w:lang w:val="sr-Latn-RS" w:eastAsia="sr-Latn-RS"/>
                    </w:rPr>
                    <w:t xml:space="preserve">Optimizacija projekta CIP čišćenja (čišćenja </w:t>
                  </w:r>
                  <w:r>
                    <w:rPr>
                      <w:lang w:val="sr-Latn-RS" w:eastAsia="sr-Latn-RS"/>
                    </w:rPr>
                    <w:t>u industrijskim prostorima) i m</w:t>
                  </w:r>
                  <w:r w:rsidRPr="00A31707">
                    <w:rPr>
                      <w:lang w:val="sr-Latn-RS" w:eastAsia="sr-Latn-RS"/>
                    </w:rPr>
                    <w:t xml:space="preserve">erenje mutnoće, </w:t>
                  </w:r>
                  <w:proofErr w:type="spellStart"/>
                  <w:r w:rsidRPr="00A31707">
                    <w:rPr>
                      <w:lang w:val="sr-Latn-RS" w:eastAsia="sr-Latn-RS"/>
                    </w:rPr>
                    <w:t>provodljivosti</w:t>
                  </w:r>
                  <w:proofErr w:type="spellEnd"/>
                  <w:r w:rsidRPr="00A31707">
                    <w:rPr>
                      <w:lang w:val="sr-Latn-RS" w:eastAsia="sr-Latn-RS"/>
                    </w:rPr>
                    <w:t>, temperature i/il</w:t>
                  </w:r>
                  <w:r>
                    <w:rPr>
                      <w:lang w:val="sr-Latn-RS" w:eastAsia="sr-Latn-RS"/>
                    </w:rPr>
                    <w:t xml:space="preserve">i </w:t>
                  </w:r>
                  <w:proofErr w:type="spellStart"/>
                  <w:r>
                    <w:rPr>
                      <w:lang w:val="sr-Latn-RS" w:eastAsia="sr-Latn-RS"/>
                    </w:rPr>
                    <w:t>pH</w:t>
                  </w:r>
                  <w:proofErr w:type="spellEnd"/>
                  <w:r>
                    <w:rPr>
                      <w:lang w:val="sr-Latn-RS" w:eastAsia="sr-Latn-RS"/>
                    </w:rPr>
                    <w:t xml:space="preserve"> za doziranje vruće vode i h</w:t>
                  </w:r>
                  <w:r w:rsidRPr="00A31707">
                    <w:rPr>
                      <w:lang w:val="sr-Latn-RS" w:eastAsia="sr-Latn-RS"/>
                    </w:rPr>
                    <w:t>emikalije u optimalnim količinama.</w:t>
                  </w:r>
                </w:p>
              </w:tc>
              <w:tc>
                <w:tcPr>
                  <w:tcW w:w="1341" w:type="pct"/>
                  <w:vMerge w:val="restart"/>
                  <w:tcBorders>
                    <w:top w:val="single" w:sz="4" w:space="0" w:color="000000"/>
                    <w:left w:val="single" w:sz="4" w:space="0" w:color="000000"/>
                    <w:bottom w:val="single" w:sz="4" w:space="0" w:color="000000"/>
                    <w:right w:val="single" w:sz="4" w:space="0" w:color="000000"/>
                  </w:tcBorders>
                  <w:vAlign w:val="center"/>
                </w:tcPr>
                <w:p w14:paraId="5465DF5C" w14:textId="77777777" w:rsidR="00754E24" w:rsidRPr="006837FA" w:rsidRDefault="00754E24" w:rsidP="006837FA">
                  <w:pPr>
                    <w:suppressAutoHyphens w:val="0"/>
                    <w:kinsoku w:val="0"/>
                    <w:overflowPunct w:val="0"/>
                    <w:autoSpaceDE w:val="0"/>
                    <w:autoSpaceDN w:val="0"/>
                    <w:adjustRightInd w:val="0"/>
                    <w:spacing w:after="0" w:line="200" w:lineRule="exact"/>
                    <w:rPr>
                      <w:lang w:val="sr-Latn-RS" w:eastAsia="sr-Latn-RS"/>
                    </w:rPr>
                  </w:pPr>
                </w:p>
                <w:p w14:paraId="6336C08F" w14:textId="77777777" w:rsidR="00754E24" w:rsidRPr="006837FA" w:rsidRDefault="00754E24" w:rsidP="001D1DC1">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Generalno primenljiv</w:t>
                  </w:r>
                  <w:r w:rsidR="001D1DC1">
                    <w:rPr>
                      <w:lang w:val="sr-Latn-RS" w:eastAsia="sr-Latn-RS"/>
                    </w:rPr>
                    <w:t>o</w:t>
                  </w:r>
                </w:p>
              </w:tc>
            </w:tr>
            <w:tr w:rsidR="00754E24" w:rsidRPr="006837FA" w14:paraId="21B895EA" w14:textId="77777777" w:rsidTr="00656BEB">
              <w:trPr>
                <w:trHeight w:hRule="exact" w:val="713"/>
              </w:trPr>
              <w:tc>
                <w:tcPr>
                  <w:tcW w:w="94" w:type="pct"/>
                  <w:tcBorders>
                    <w:top w:val="single" w:sz="4" w:space="0" w:color="000000"/>
                    <w:left w:val="single" w:sz="4" w:space="0" w:color="000000"/>
                    <w:bottom w:val="single" w:sz="4" w:space="0" w:color="000000"/>
                    <w:right w:val="single" w:sz="4" w:space="0" w:color="000000"/>
                  </w:tcBorders>
                  <w:vAlign w:val="center"/>
                </w:tcPr>
                <w:p w14:paraId="2204BE1B" w14:textId="77777777" w:rsidR="00754E24" w:rsidRPr="006837FA" w:rsidRDefault="00754E24" w:rsidP="006837FA">
                  <w:pPr>
                    <w:suppressAutoHyphens w:val="0"/>
                    <w:kinsoku w:val="0"/>
                    <w:overflowPunct w:val="0"/>
                    <w:autoSpaceDE w:val="0"/>
                    <w:autoSpaceDN w:val="0"/>
                    <w:adjustRightInd w:val="0"/>
                    <w:spacing w:before="15" w:after="0" w:line="220" w:lineRule="exact"/>
                    <w:rPr>
                      <w:lang w:val="sr-Latn-RS" w:eastAsia="sr-Latn-RS"/>
                    </w:rPr>
                  </w:pPr>
                </w:p>
                <w:p w14:paraId="2AFDCA15" w14:textId="77777777" w:rsidR="00754E24" w:rsidRPr="006837FA" w:rsidRDefault="00754E24" w:rsidP="006837FA">
                  <w:pPr>
                    <w:suppressAutoHyphens w:val="0"/>
                    <w:kinsoku w:val="0"/>
                    <w:overflowPunct w:val="0"/>
                    <w:autoSpaceDE w:val="0"/>
                    <w:autoSpaceDN w:val="0"/>
                    <w:adjustRightInd w:val="0"/>
                    <w:spacing w:after="0" w:line="240" w:lineRule="auto"/>
                    <w:ind w:left="102"/>
                    <w:rPr>
                      <w:lang w:val="sr-Latn-RS" w:eastAsia="sr-Latn-RS"/>
                    </w:rPr>
                  </w:pPr>
                  <w:r w:rsidRPr="006837FA">
                    <w:rPr>
                      <w:lang w:val="sr-Latn-RS" w:eastAsia="sr-Latn-RS"/>
                    </w:rPr>
                    <w:t>i</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653E4AEA" w14:textId="77777777" w:rsidR="00754E24" w:rsidRPr="00606CD8" w:rsidRDefault="00754E24" w:rsidP="00A31707">
                  <w:pPr>
                    <w:suppressAutoHyphens w:val="0"/>
                    <w:kinsoku w:val="0"/>
                    <w:overflowPunct w:val="0"/>
                    <w:autoSpaceDE w:val="0"/>
                    <w:autoSpaceDN w:val="0"/>
                    <w:adjustRightInd w:val="0"/>
                    <w:spacing w:after="0" w:line="240" w:lineRule="auto"/>
                    <w:ind w:left="102" w:right="4"/>
                    <w:rPr>
                      <w:spacing w:val="-2"/>
                      <w:lang w:val="sr-Latn-RS" w:eastAsia="sr-Latn-RS"/>
                    </w:rPr>
                  </w:pPr>
                  <w:r w:rsidRPr="00606CD8">
                    <w:rPr>
                      <w:spacing w:val="-2"/>
                      <w:lang w:val="sr-Latn-RS" w:eastAsia="sr-Latn-RS"/>
                    </w:rPr>
                    <w:t>Čišćen</w:t>
                  </w:r>
                  <w:r>
                    <w:rPr>
                      <w:spacing w:val="-2"/>
                      <w:lang w:val="sr-Latn-RS" w:eastAsia="sr-Latn-RS"/>
                    </w:rPr>
                    <w:t xml:space="preserve">je penom/gelom </w:t>
                  </w:r>
                  <w:r w:rsidR="00A31707">
                    <w:rPr>
                      <w:lang w:val="sr-Latn-RS" w:eastAsia="sr-Latn-RS"/>
                    </w:rPr>
                    <w:t>pod</w:t>
                  </w:r>
                  <w:r w:rsidR="00A31707">
                    <w:rPr>
                      <w:spacing w:val="-2"/>
                      <w:lang w:val="sr-Latn-RS" w:eastAsia="sr-Latn-RS"/>
                    </w:rPr>
                    <w:t xml:space="preserve"> </w:t>
                  </w:r>
                  <w:r>
                    <w:rPr>
                      <w:spacing w:val="-2"/>
                      <w:lang w:val="sr-Latn-RS" w:eastAsia="sr-Latn-RS"/>
                    </w:rPr>
                    <w:t>nisk</w:t>
                  </w:r>
                  <w:r w:rsidR="00A31707">
                    <w:rPr>
                      <w:spacing w:val="-2"/>
                      <w:lang w:val="sr-Latn-RS" w:eastAsia="sr-Latn-RS"/>
                    </w:rPr>
                    <w:t>im</w:t>
                  </w:r>
                  <w:r>
                    <w:rPr>
                      <w:spacing w:val="-2"/>
                      <w:lang w:val="sr-Latn-RS" w:eastAsia="sr-Latn-RS"/>
                    </w:rPr>
                    <w:t xml:space="preserve"> pritisk</w:t>
                  </w:r>
                  <w:r w:rsidR="00A31707">
                    <w:rPr>
                      <w:spacing w:val="-2"/>
                      <w:lang w:val="sr-Latn-RS" w:eastAsia="sr-Latn-RS"/>
                    </w:rPr>
                    <w:t>om</w:t>
                  </w:r>
                  <w:r>
                    <w:rPr>
                      <w:spacing w:val="-2"/>
                      <w:lang w:val="sr-Latn-RS" w:eastAsia="sr-Latn-RS"/>
                    </w:rPr>
                    <w:t xml:space="preserve"> </w:t>
                  </w:r>
                </w:p>
              </w:tc>
              <w:tc>
                <w:tcPr>
                  <w:tcW w:w="2173" w:type="pct"/>
                  <w:tcBorders>
                    <w:top w:val="single" w:sz="4" w:space="0" w:color="000000"/>
                    <w:left w:val="single" w:sz="4" w:space="0" w:color="000000"/>
                    <w:bottom w:val="single" w:sz="4" w:space="0" w:color="000000"/>
                    <w:right w:val="single" w:sz="4" w:space="0" w:color="000000"/>
                  </w:tcBorders>
                  <w:vAlign w:val="center"/>
                </w:tcPr>
                <w:p w14:paraId="21CCD132" w14:textId="77777777" w:rsidR="00754E24" w:rsidRPr="006837FA" w:rsidRDefault="00754E24" w:rsidP="00606CD8">
                  <w:pPr>
                    <w:suppressAutoHyphens w:val="0"/>
                    <w:kinsoku w:val="0"/>
                    <w:overflowPunct w:val="0"/>
                    <w:autoSpaceDE w:val="0"/>
                    <w:autoSpaceDN w:val="0"/>
                    <w:adjustRightInd w:val="0"/>
                    <w:spacing w:before="4" w:after="0" w:line="239" w:lineRule="auto"/>
                    <w:ind w:left="102" w:right="108"/>
                    <w:rPr>
                      <w:lang w:val="sr-Latn-RS" w:eastAsia="sr-Latn-RS"/>
                    </w:rPr>
                  </w:pPr>
                  <w:r>
                    <w:rPr>
                      <w:spacing w:val="-2"/>
                      <w:lang w:val="sr-Latn-RS" w:eastAsia="sr-Latn-RS"/>
                    </w:rPr>
                    <w:t>K</w:t>
                  </w:r>
                  <w:r w:rsidRPr="00606CD8">
                    <w:rPr>
                      <w:spacing w:val="-2"/>
                      <w:lang w:val="sr-Latn-RS" w:eastAsia="sr-Latn-RS"/>
                    </w:rPr>
                    <w:t xml:space="preserve">orišćenje pene/gela niskog pritiska za čišćenje </w:t>
                  </w:r>
                  <w:r w:rsidRPr="004043D7">
                    <w:rPr>
                      <w:lang w:val="sr-Latn-RS" w:eastAsia="sr-Latn-RS"/>
                    </w:rPr>
                    <w:t>zidova, podova i / ili površina opreme.</w:t>
                  </w:r>
                  <w:r w:rsidRPr="006837FA">
                    <w:rPr>
                      <w:lang w:val="sr-Latn-RS" w:eastAsia="sr-Latn-RS"/>
                    </w:rPr>
                    <w:t xml:space="preserve"> </w:t>
                  </w:r>
                </w:p>
              </w:tc>
              <w:tc>
                <w:tcPr>
                  <w:tcW w:w="1341" w:type="pct"/>
                  <w:vMerge/>
                  <w:tcBorders>
                    <w:top w:val="single" w:sz="4" w:space="0" w:color="000000"/>
                    <w:left w:val="single" w:sz="4" w:space="0" w:color="000000"/>
                    <w:bottom w:val="single" w:sz="4" w:space="0" w:color="000000"/>
                    <w:right w:val="single" w:sz="4" w:space="0" w:color="000000"/>
                  </w:tcBorders>
                  <w:vAlign w:val="center"/>
                </w:tcPr>
                <w:p w14:paraId="49822B01" w14:textId="77777777" w:rsidR="00754E24" w:rsidRPr="006837FA" w:rsidRDefault="00754E24" w:rsidP="006837FA">
                  <w:pPr>
                    <w:suppressAutoHyphens w:val="0"/>
                    <w:kinsoku w:val="0"/>
                    <w:overflowPunct w:val="0"/>
                    <w:autoSpaceDE w:val="0"/>
                    <w:autoSpaceDN w:val="0"/>
                    <w:adjustRightInd w:val="0"/>
                    <w:spacing w:before="4" w:after="0" w:line="240" w:lineRule="auto"/>
                    <w:ind w:left="102" w:right="107"/>
                    <w:rPr>
                      <w:lang w:val="sr-Latn-RS" w:eastAsia="sr-Latn-RS"/>
                    </w:rPr>
                  </w:pPr>
                </w:p>
              </w:tc>
            </w:tr>
            <w:tr w:rsidR="00754E24" w:rsidRPr="006837FA" w14:paraId="002BC12D" w14:textId="77777777" w:rsidTr="00656BEB">
              <w:trPr>
                <w:trHeight w:hRule="exact" w:val="863"/>
              </w:trPr>
              <w:tc>
                <w:tcPr>
                  <w:tcW w:w="94" w:type="pct"/>
                  <w:tcBorders>
                    <w:top w:val="single" w:sz="4" w:space="0" w:color="000000"/>
                    <w:left w:val="single" w:sz="4" w:space="0" w:color="000000"/>
                    <w:bottom w:val="single" w:sz="4" w:space="0" w:color="000000"/>
                    <w:right w:val="single" w:sz="4" w:space="0" w:color="000000"/>
                  </w:tcBorders>
                  <w:vAlign w:val="center"/>
                </w:tcPr>
                <w:p w14:paraId="415BEF99" w14:textId="77777777" w:rsidR="00754E24" w:rsidRPr="006837FA" w:rsidRDefault="00754E24" w:rsidP="006837FA">
                  <w:pPr>
                    <w:suppressAutoHyphens w:val="0"/>
                    <w:kinsoku w:val="0"/>
                    <w:overflowPunct w:val="0"/>
                    <w:autoSpaceDE w:val="0"/>
                    <w:autoSpaceDN w:val="0"/>
                    <w:adjustRightInd w:val="0"/>
                    <w:spacing w:after="0" w:line="200" w:lineRule="exact"/>
                    <w:rPr>
                      <w:lang w:val="sr-Latn-RS" w:eastAsia="sr-Latn-RS"/>
                    </w:rPr>
                  </w:pPr>
                </w:p>
                <w:p w14:paraId="7F03A642" w14:textId="77777777" w:rsidR="00754E24" w:rsidRPr="006837FA" w:rsidRDefault="00656BEB" w:rsidP="006837FA">
                  <w:pPr>
                    <w:suppressAutoHyphens w:val="0"/>
                    <w:kinsoku w:val="0"/>
                    <w:overflowPunct w:val="0"/>
                    <w:autoSpaceDE w:val="0"/>
                    <w:autoSpaceDN w:val="0"/>
                    <w:adjustRightInd w:val="0"/>
                    <w:spacing w:after="0" w:line="240" w:lineRule="auto"/>
                    <w:ind w:left="102"/>
                    <w:rPr>
                      <w:lang w:val="sr-Latn-RS" w:eastAsia="sr-Latn-RS"/>
                    </w:rPr>
                  </w:pPr>
                  <w:r>
                    <w:rPr>
                      <w:lang w:val="sr-Latn-RS" w:eastAsia="sr-Latn-RS"/>
                    </w:rPr>
                    <w:t>j</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4A0E1E79" w14:textId="77777777" w:rsidR="00754E24" w:rsidRPr="00A24DF9" w:rsidRDefault="00754E24" w:rsidP="00A24DF9">
                  <w:pPr>
                    <w:suppressAutoHyphens w:val="0"/>
                    <w:kinsoku w:val="0"/>
                    <w:overflowPunct w:val="0"/>
                    <w:autoSpaceDE w:val="0"/>
                    <w:autoSpaceDN w:val="0"/>
                    <w:adjustRightInd w:val="0"/>
                    <w:spacing w:after="0" w:line="240" w:lineRule="auto"/>
                    <w:ind w:left="102" w:right="4"/>
                    <w:rPr>
                      <w:spacing w:val="-2"/>
                      <w:lang w:val="sr-Latn-RS" w:eastAsia="sr-Latn-RS"/>
                    </w:rPr>
                  </w:pPr>
                  <w:r w:rsidRPr="00A24DF9">
                    <w:rPr>
                      <w:spacing w:val="-2"/>
                      <w:lang w:val="sr-Latn-RS" w:eastAsia="sr-Latn-RS"/>
                    </w:rPr>
                    <w:t>Optimizovani dizajn i konstrukcija opreme i procesnih linija.</w:t>
                  </w:r>
                </w:p>
              </w:tc>
              <w:tc>
                <w:tcPr>
                  <w:tcW w:w="2173" w:type="pct"/>
                  <w:tcBorders>
                    <w:top w:val="single" w:sz="4" w:space="0" w:color="000000"/>
                    <w:left w:val="single" w:sz="4" w:space="0" w:color="000000"/>
                    <w:bottom w:val="single" w:sz="4" w:space="0" w:color="000000"/>
                    <w:right w:val="single" w:sz="4" w:space="0" w:color="000000"/>
                  </w:tcBorders>
                  <w:vAlign w:val="center"/>
                </w:tcPr>
                <w:p w14:paraId="1AB3E266" w14:textId="77777777" w:rsidR="00754E24" w:rsidRPr="006837FA" w:rsidRDefault="00754E24" w:rsidP="00A24DF9">
                  <w:pPr>
                    <w:suppressAutoHyphens w:val="0"/>
                    <w:kinsoku w:val="0"/>
                    <w:overflowPunct w:val="0"/>
                    <w:autoSpaceDE w:val="0"/>
                    <w:autoSpaceDN w:val="0"/>
                    <w:adjustRightInd w:val="0"/>
                    <w:spacing w:after="0" w:line="240" w:lineRule="auto"/>
                    <w:ind w:left="102" w:right="4"/>
                    <w:rPr>
                      <w:lang w:val="sr-Latn-RS" w:eastAsia="sr-Latn-RS"/>
                    </w:rPr>
                  </w:pPr>
                  <w:r w:rsidRPr="00A24DF9">
                    <w:rPr>
                      <w:spacing w:val="-2"/>
                      <w:lang w:val="sr-Latn-RS" w:eastAsia="sr-Latn-RS"/>
                    </w:rPr>
                    <w:t xml:space="preserve">Oprema i procesne linije i pogoni su projektovani i konstruisani na način koji olakšava </w:t>
                  </w:r>
                  <w:proofErr w:type="spellStart"/>
                  <w:r w:rsidRPr="00A24DF9">
                    <w:rPr>
                      <w:spacing w:val="-2"/>
                      <w:lang w:val="sr-Latn-RS" w:eastAsia="sr-Latn-RS"/>
                    </w:rPr>
                    <w:t>čišćenje</w:t>
                  </w:r>
                  <w:proofErr w:type="spellEnd"/>
                  <w:r w:rsidRPr="00A24DF9">
                    <w:rPr>
                      <w:spacing w:val="-2"/>
                      <w:lang w:val="sr-Latn-RS" w:eastAsia="sr-Latn-RS"/>
                    </w:rPr>
                    <w:t>. Kada se optimizuje dizajn i konstrukcija, uzimaju se u obzir higijenski zahtevi.</w:t>
                  </w:r>
                </w:p>
              </w:tc>
              <w:tc>
                <w:tcPr>
                  <w:tcW w:w="1341" w:type="pct"/>
                  <w:vMerge/>
                  <w:tcBorders>
                    <w:top w:val="single" w:sz="4" w:space="0" w:color="000000"/>
                    <w:left w:val="single" w:sz="4" w:space="0" w:color="000000"/>
                    <w:bottom w:val="single" w:sz="4" w:space="0" w:color="000000"/>
                    <w:right w:val="single" w:sz="4" w:space="0" w:color="000000"/>
                  </w:tcBorders>
                  <w:vAlign w:val="center"/>
                </w:tcPr>
                <w:p w14:paraId="02011FC0" w14:textId="77777777" w:rsidR="00754E24" w:rsidRPr="006837FA" w:rsidRDefault="00754E24" w:rsidP="006837FA">
                  <w:pPr>
                    <w:suppressAutoHyphens w:val="0"/>
                    <w:kinsoku w:val="0"/>
                    <w:overflowPunct w:val="0"/>
                    <w:autoSpaceDE w:val="0"/>
                    <w:autoSpaceDN w:val="0"/>
                    <w:adjustRightInd w:val="0"/>
                    <w:spacing w:before="2" w:after="0" w:line="240" w:lineRule="auto"/>
                    <w:ind w:left="102" w:right="104"/>
                    <w:rPr>
                      <w:lang w:val="sr-Latn-RS" w:eastAsia="sr-Latn-RS"/>
                    </w:rPr>
                  </w:pPr>
                </w:p>
              </w:tc>
            </w:tr>
            <w:tr w:rsidR="00754E24" w:rsidRPr="006837FA" w14:paraId="0514F693" w14:textId="77777777" w:rsidTr="00656BEB">
              <w:trPr>
                <w:trHeight w:hRule="exact" w:val="1839"/>
              </w:trPr>
              <w:tc>
                <w:tcPr>
                  <w:tcW w:w="94" w:type="pct"/>
                  <w:tcBorders>
                    <w:top w:val="single" w:sz="4" w:space="0" w:color="000000"/>
                    <w:left w:val="single" w:sz="4" w:space="0" w:color="000000"/>
                    <w:bottom w:val="single" w:sz="4" w:space="0" w:color="000000"/>
                    <w:right w:val="single" w:sz="4" w:space="0" w:color="000000"/>
                  </w:tcBorders>
                  <w:vAlign w:val="center"/>
                </w:tcPr>
                <w:p w14:paraId="299E8636" w14:textId="77777777" w:rsidR="00754E24" w:rsidRPr="006837FA" w:rsidRDefault="00754E24" w:rsidP="006837FA">
                  <w:pPr>
                    <w:suppressAutoHyphens w:val="0"/>
                    <w:kinsoku w:val="0"/>
                    <w:overflowPunct w:val="0"/>
                    <w:autoSpaceDE w:val="0"/>
                    <w:autoSpaceDN w:val="0"/>
                    <w:adjustRightInd w:val="0"/>
                    <w:spacing w:before="15" w:after="0" w:line="220" w:lineRule="exact"/>
                    <w:rPr>
                      <w:lang w:val="sr-Latn-RS" w:eastAsia="sr-Latn-RS"/>
                    </w:rPr>
                  </w:pPr>
                </w:p>
                <w:p w14:paraId="418F8C32" w14:textId="77777777" w:rsidR="00754E24" w:rsidRPr="006837FA" w:rsidRDefault="00656BEB" w:rsidP="006837FA">
                  <w:pPr>
                    <w:suppressAutoHyphens w:val="0"/>
                    <w:kinsoku w:val="0"/>
                    <w:overflowPunct w:val="0"/>
                    <w:autoSpaceDE w:val="0"/>
                    <w:autoSpaceDN w:val="0"/>
                    <w:adjustRightInd w:val="0"/>
                    <w:spacing w:after="0" w:line="240" w:lineRule="auto"/>
                    <w:ind w:left="102"/>
                    <w:rPr>
                      <w:lang w:val="sr-Latn-RS" w:eastAsia="sr-Latn-RS"/>
                    </w:rPr>
                  </w:pPr>
                  <w:r>
                    <w:rPr>
                      <w:lang w:val="sr-Latn-RS" w:eastAsia="sr-Latn-RS"/>
                    </w:rPr>
                    <w:t>k</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14:paraId="3B0227CA" w14:textId="77777777" w:rsidR="00754E24" w:rsidRPr="00A24DF9" w:rsidRDefault="00754E24" w:rsidP="00A24DF9">
                  <w:pPr>
                    <w:suppressAutoHyphens w:val="0"/>
                    <w:kinsoku w:val="0"/>
                    <w:overflowPunct w:val="0"/>
                    <w:autoSpaceDE w:val="0"/>
                    <w:autoSpaceDN w:val="0"/>
                    <w:adjustRightInd w:val="0"/>
                    <w:spacing w:after="0" w:line="240" w:lineRule="auto"/>
                    <w:ind w:left="102" w:right="4"/>
                    <w:rPr>
                      <w:spacing w:val="-2"/>
                      <w:lang w:val="sr-Latn-RS" w:eastAsia="sr-Latn-RS"/>
                    </w:rPr>
                  </w:pPr>
                  <w:proofErr w:type="spellStart"/>
                  <w:r w:rsidRPr="00A24DF9">
                    <w:rPr>
                      <w:spacing w:val="-2"/>
                      <w:lang w:val="sr-Latn-RS" w:eastAsia="sr-Latn-RS"/>
                    </w:rPr>
                    <w:t>Čišćenje</w:t>
                  </w:r>
                  <w:proofErr w:type="spellEnd"/>
                  <w:r w:rsidRPr="00A24DF9">
                    <w:rPr>
                      <w:spacing w:val="-2"/>
                      <w:lang w:val="sr-Latn-RS" w:eastAsia="sr-Latn-RS"/>
                    </w:rPr>
                    <w:t xml:space="preserve"> opreme što je pre </w:t>
                  </w:r>
                  <w:proofErr w:type="spellStart"/>
                  <w:r w:rsidRPr="00A24DF9">
                    <w:rPr>
                      <w:spacing w:val="-2"/>
                      <w:lang w:val="sr-Latn-RS" w:eastAsia="sr-Latn-RS"/>
                    </w:rPr>
                    <w:t>moguće</w:t>
                  </w:r>
                  <w:proofErr w:type="spellEnd"/>
                </w:p>
              </w:tc>
              <w:tc>
                <w:tcPr>
                  <w:tcW w:w="2173" w:type="pct"/>
                  <w:tcBorders>
                    <w:top w:val="single" w:sz="4" w:space="0" w:color="000000"/>
                    <w:left w:val="single" w:sz="4" w:space="0" w:color="000000"/>
                    <w:bottom w:val="single" w:sz="4" w:space="0" w:color="000000"/>
                    <w:right w:val="single" w:sz="4" w:space="0" w:color="000000"/>
                  </w:tcBorders>
                  <w:vAlign w:val="center"/>
                </w:tcPr>
                <w:p w14:paraId="5CBD511D" w14:textId="77777777" w:rsidR="00754E24" w:rsidRPr="00A24DF9" w:rsidRDefault="00754E24" w:rsidP="00A31707">
                  <w:pPr>
                    <w:suppressAutoHyphens w:val="0"/>
                    <w:kinsoku w:val="0"/>
                    <w:overflowPunct w:val="0"/>
                    <w:autoSpaceDE w:val="0"/>
                    <w:autoSpaceDN w:val="0"/>
                    <w:adjustRightInd w:val="0"/>
                    <w:spacing w:after="0" w:line="240" w:lineRule="auto"/>
                    <w:ind w:left="102" w:right="4"/>
                    <w:rPr>
                      <w:spacing w:val="-2"/>
                      <w:lang w:val="sr-Latn-RS" w:eastAsia="sr-Latn-RS"/>
                    </w:rPr>
                  </w:pPr>
                  <w:proofErr w:type="spellStart"/>
                  <w:r w:rsidRPr="00A24DF9">
                    <w:rPr>
                      <w:spacing w:val="-2"/>
                      <w:lang w:val="sr-Latn-RS" w:eastAsia="sr-Latn-RS"/>
                    </w:rPr>
                    <w:t>Čišćenje</w:t>
                  </w:r>
                  <w:proofErr w:type="spellEnd"/>
                  <w:r w:rsidRPr="00A24DF9">
                    <w:rPr>
                      <w:spacing w:val="-2"/>
                      <w:lang w:val="sr-Latn-RS" w:eastAsia="sr-Latn-RS"/>
                    </w:rPr>
                    <w:t xml:space="preserve"> se primenjuje što je pre </w:t>
                  </w:r>
                  <w:proofErr w:type="spellStart"/>
                  <w:r w:rsidRPr="00A24DF9">
                    <w:rPr>
                      <w:spacing w:val="-2"/>
                      <w:lang w:val="sr-Latn-RS" w:eastAsia="sr-Latn-RS"/>
                    </w:rPr>
                    <w:t>moguće</w:t>
                  </w:r>
                  <w:proofErr w:type="spellEnd"/>
                  <w:r w:rsidRPr="00A24DF9">
                    <w:rPr>
                      <w:spacing w:val="-2"/>
                      <w:lang w:val="sr-Latn-RS" w:eastAsia="sr-Latn-RS"/>
                    </w:rPr>
                    <w:t xml:space="preserve"> nakon upotrebe opreme da bi se sprečilo </w:t>
                  </w:r>
                  <w:proofErr w:type="spellStart"/>
                  <w:r w:rsidR="00A31707">
                    <w:rPr>
                      <w:spacing w:val="-2"/>
                      <w:lang w:val="sr-Latn-RS" w:eastAsia="sr-Latn-RS"/>
                    </w:rPr>
                    <w:t>s</w:t>
                  </w:r>
                  <w:r w:rsidRPr="00A24DF9">
                    <w:rPr>
                      <w:spacing w:val="-2"/>
                      <w:lang w:val="sr-Latn-RS" w:eastAsia="sr-Latn-RS"/>
                    </w:rPr>
                    <w:t>vrdnjavanje</w:t>
                  </w:r>
                  <w:proofErr w:type="spellEnd"/>
                  <w:r w:rsidRPr="00A24DF9">
                    <w:rPr>
                      <w:spacing w:val="-2"/>
                      <w:lang w:val="sr-Latn-RS" w:eastAsia="sr-Latn-RS"/>
                    </w:rPr>
                    <w:t xml:space="preserve"> nastalog otpada.</w:t>
                  </w:r>
                </w:p>
              </w:tc>
              <w:tc>
                <w:tcPr>
                  <w:tcW w:w="1341" w:type="pct"/>
                  <w:vMerge/>
                  <w:tcBorders>
                    <w:top w:val="single" w:sz="4" w:space="0" w:color="000000"/>
                    <w:left w:val="single" w:sz="4" w:space="0" w:color="000000"/>
                    <w:bottom w:val="single" w:sz="4" w:space="0" w:color="000000"/>
                    <w:right w:val="single" w:sz="4" w:space="0" w:color="000000"/>
                  </w:tcBorders>
                  <w:vAlign w:val="center"/>
                </w:tcPr>
                <w:p w14:paraId="65DDB27B" w14:textId="77777777" w:rsidR="00754E24" w:rsidRPr="006837FA" w:rsidRDefault="00754E24" w:rsidP="006837FA">
                  <w:pPr>
                    <w:suppressAutoHyphens w:val="0"/>
                    <w:kinsoku w:val="0"/>
                    <w:overflowPunct w:val="0"/>
                    <w:autoSpaceDE w:val="0"/>
                    <w:autoSpaceDN w:val="0"/>
                    <w:adjustRightInd w:val="0"/>
                    <w:spacing w:before="4" w:after="0" w:line="240" w:lineRule="auto"/>
                    <w:ind w:left="102" w:right="105"/>
                    <w:rPr>
                      <w:lang w:val="sr-Latn-RS" w:eastAsia="sr-Latn-RS"/>
                    </w:rPr>
                  </w:pPr>
                </w:p>
              </w:tc>
            </w:tr>
          </w:tbl>
          <w:p w14:paraId="1044095F" w14:textId="77777777" w:rsidR="00754E24" w:rsidRDefault="00754E24" w:rsidP="008B1ACE">
            <w:pPr>
              <w:pStyle w:val="MediumGrid21"/>
              <w:spacing w:before="120" w:after="120"/>
              <w:rPr>
                <w:noProof/>
                <w:sz w:val="22"/>
                <w:szCs w:val="22"/>
                <w:lang w:val="sr-Latn-CS"/>
              </w:rPr>
            </w:pPr>
            <w:r w:rsidRPr="00CF64D3">
              <w:rPr>
                <w:noProof/>
                <w:lang w:val="sr-Latn-CS"/>
              </w:rPr>
              <w:t xml:space="preserve">Ostale tehnike specifične za sektor kako bi se smanjila potrošnja vode dat je u odeljku 17.6.1 </w:t>
            </w:r>
            <w:r w:rsidRPr="001C2C44">
              <w:rPr>
                <w:noProof/>
                <w:lang w:val="sr-Latn-CS"/>
              </w:rPr>
              <w:t>ovih BAT zaklјučaka</w:t>
            </w:r>
            <w:r w:rsidRPr="006D0921">
              <w:rPr>
                <w:noProof/>
                <w:sz w:val="22"/>
                <w:szCs w:val="22"/>
                <w:lang w:val="sr-Latn-CS"/>
              </w:rPr>
              <w:t>.</w:t>
            </w:r>
          </w:p>
          <w:p w14:paraId="1D283C2F" w14:textId="77777777" w:rsidR="00754E24" w:rsidRDefault="00754E24" w:rsidP="008B1ACE">
            <w:pPr>
              <w:pStyle w:val="MediumGrid21"/>
              <w:spacing w:before="120" w:after="120"/>
              <w:rPr>
                <w:noProof/>
                <w:sz w:val="22"/>
                <w:szCs w:val="22"/>
                <w:lang w:val="sr-Latn-CS"/>
              </w:rPr>
            </w:pPr>
          </w:p>
          <w:p w14:paraId="2B99932B" w14:textId="77777777" w:rsidR="00754E24" w:rsidRPr="00B8648A" w:rsidRDefault="00754E24" w:rsidP="008B1ACE">
            <w:pPr>
              <w:pStyle w:val="MediumGrid21"/>
              <w:spacing w:before="120" w:after="120"/>
              <w:rPr>
                <w:noProof/>
                <w:sz w:val="22"/>
                <w:szCs w:val="22"/>
                <w:lang w:val="sr-Latn-CS"/>
              </w:rPr>
            </w:pPr>
          </w:p>
        </w:tc>
      </w:tr>
      <w:tr w:rsidR="00754E24" w:rsidRPr="00B8648A" w14:paraId="6DEA1FAB" w14:textId="77777777" w:rsidTr="00E96497">
        <w:tc>
          <w:tcPr>
            <w:tcW w:w="5000" w:type="pct"/>
            <w:gridSpan w:val="4"/>
          </w:tcPr>
          <w:p w14:paraId="16810003" w14:textId="77777777" w:rsidR="00754E24" w:rsidRPr="00B8648A" w:rsidRDefault="00754E24" w:rsidP="00A31707">
            <w:pPr>
              <w:pStyle w:val="MediumGrid21"/>
              <w:spacing w:before="120" w:after="120"/>
              <w:rPr>
                <w:sz w:val="22"/>
                <w:szCs w:val="22"/>
              </w:rPr>
            </w:pPr>
            <w:bookmarkStart w:id="14" w:name="17.1.5_Avoiding_the_use_of_harmful_subst"/>
            <w:bookmarkEnd w:id="14"/>
            <w:r w:rsidRPr="00B8648A">
              <w:rPr>
                <w:b/>
                <w:bCs/>
                <w:noProof/>
                <w:sz w:val="22"/>
                <w:szCs w:val="22"/>
                <w:lang w:val="sr-Latn-CS"/>
              </w:rPr>
              <w:lastRenderedPageBreak/>
              <w:t xml:space="preserve">Izbegavanje korišćenja </w:t>
            </w:r>
            <w:r w:rsidR="00A31707">
              <w:rPr>
                <w:b/>
                <w:bCs/>
                <w:noProof/>
                <w:sz w:val="22"/>
                <w:szCs w:val="22"/>
                <w:lang w:val="sr-Latn-CS"/>
              </w:rPr>
              <w:t>štetnih</w:t>
            </w:r>
            <w:r w:rsidRPr="00B8648A">
              <w:rPr>
                <w:b/>
                <w:bCs/>
                <w:noProof/>
                <w:sz w:val="22"/>
                <w:szCs w:val="22"/>
                <w:lang w:val="sr-Latn-CS"/>
              </w:rPr>
              <w:t xml:space="preserve"> supstanci (Poglavlje 17.1.5)</w:t>
            </w:r>
          </w:p>
        </w:tc>
      </w:tr>
      <w:tr w:rsidR="00754E24" w:rsidRPr="00B8648A" w14:paraId="5A7E5F54" w14:textId="77777777" w:rsidTr="00E96497">
        <w:tc>
          <w:tcPr>
            <w:tcW w:w="1517" w:type="pct"/>
          </w:tcPr>
          <w:p w14:paraId="49CDE63F" w14:textId="77777777" w:rsidR="00754E24" w:rsidRDefault="00754E24" w:rsidP="00140317">
            <w:pPr>
              <w:pStyle w:val="MediumGrid21"/>
              <w:spacing w:before="120" w:after="120"/>
              <w:rPr>
                <w:noProof/>
                <w:sz w:val="22"/>
                <w:szCs w:val="22"/>
                <w:lang w:val="sr-Latn-CS"/>
              </w:rPr>
            </w:pPr>
            <w:r w:rsidRPr="001348A4">
              <w:rPr>
                <w:b/>
                <w:noProof/>
                <w:sz w:val="22"/>
                <w:szCs w:val="22"/>
                <w:lang w:val="sr-Latn-CS"/>
              </w:rPr>
              <w:t>8.</w:t>
            </w:r>
            <w:r>
              <w:rPr>
                <w:noProof/>
                <w:sz w:val="22"/>
                <w:szCs w:val="22"/>
                <w:lang w:val="sr-Latn-CS"/>
              </w:rPr>
              <w:t xml:space="preserve"> </w:t>
            </w:r>
            <w:r w:rsidR="00A31707" w:rsidRPr="00A31707">
              <w:rPr>
                <w:noProof/>
                <w:sz w:val="22"/>
                <w:szCs w:val="22"/>
                <w:lang w:val="sr-Latn-CS"/>
              </w:rPr>
              <w:t>Za sprečavanje ili smanjenje upotrebe štetnih supstanci, npr. za čišćenje i dezinfekciju, BAT je primena jedne od tehnika navedenih u nastavku ili njihove kombinacije</w:t>
            </w:r>
            <w:r w:rsidRPr="00B8648A">
              <w:rPr>
                <w:noProof/>
                <w:sz w:val="22"/>
                <w:szCs w:val="22"/>
                <w:lang w:val="sr-Latn-CS"/>
              </w:rPr>
              <w:t>:</w:t>
            </w:r>
          </w:p>
          <w:p w14:paraId="7B06D3ED" w14:textId="77777777" w:rsidR="00656BEB" w:rsidRPr="00C02E41" w:rsidRDefault="00656BEB" w:rsidP="00A31707">
            <w:pPr>
              <w:pStyle w:val="MediumGrid21"/>
              <w:spacing w:before="120" w:after="120"/>
              <w:rPr>
                <w:noProof/>
                <w:sz w:val="18"/>
                <w:szCs w:val="18"/>
                <w:lang w:val="sr-Latn-CS"/>
              </w:rPr>
            </w:pPr>
            <w:r w:rsidRPr="00C02E41">
              <w:rPr>
                <w:sz w:val="18"/>
                <w:szCs w:val="18"/>
              </w:rPr>
              <w:t>Izbegavanje ili minimiziranje upotrebe hemikalija za čišćenje i / ili dezinfekciju koje su štetne za vodenu sredinu, posebno prioritetnih supstanci obuhvaćenih Okvirnom direktivom o vodama 2000/60 / EC Evropskog parlamenta i Saveta (</w:t>
            </w:r>
            <w:r w:rsidRPr="00C02E41">
              <w:rPr>
                <w:sz w:val="18"/>
                <w:szCs w:val="18"/>
                <w:vertAlign w:val="subscript"/>
              </w:rPr>
              <w:t>1</w:t>
            </w:r>
            <w:r w:rsidRPr="00C02E41">
              <w:rPr>
                <w:sz w:val="18"/>
                <w:szCs w:val="18"/>
              </w:rPr>
              <w:t>). Pri izboru supstance uzimaće se u obzir higijenski zahtevi i zahtevi za bezbednost hrane.</w:t>
            </w:r>
          </w:p>
        </w:tc>
        <w:tc>
          <w:tcPr>
            <w:tcW w:w="1065" w:type="pct"/>
          </w:tcPr>
          <w:p w14:paraId="4FFD3185" w14:textId="77777777" w:rsidR="00754E24" w:rsidRPr="00B8648A" w:rsidRDefault="00754E24" w:rsidP="006E3E7F">
            <w:pPr>
              <w:pStyle w:val="MediumGrid21"/>
              <w:spacing w:before="120" w:after="120"/>
              <w:rPr>
                <w:noProof/>
                <w:sz w:val="22"/>
                <w:szCs w:val="22"/>
                <w:lang w:val="sr-Latn-CS"/>
              </w:rPr>
            </w:pPr>
            <w:r w:rsidRPr="00B8648A">
              <w:rPr>
                <w:noProof/>
                <w:sz w:val="22"/>
                <w:szCs w:val="22"/>
                <w:lang w:val="sr-Latn-CS"/>
              </w:rPr>
              <w:t>Poglavlje 17.1.5</w:t>
            </w:r>
          </w:p>
          <w:p w14:paraId="3F619010" w14:textId="77777777" w:rsidR="00754E24" w:rsidRPr="00B8648A" w:rsidRDefault="00754E24" w:rsidP="006E3E7F">
            <w:pPr>
              <w:pStyle w:val="MediumGrid21"/>
              <w:spacing w:before="120" w:after="120"/>
              <w:rPr>
                <w:noProof/>
                <w:sz w:val="22"/>
                <w:szCs w:val="22"/>
                <w:lang w:val="sr-Latn-CS"/>
              </w:rPr>
            </w:pPr>
            <w:r w:rsidRPr="00B8648A">
              <w:rPr>
                <w:noProof/>
                <w:sz w:val="22"/>
                <w:szCs w:val="22"/>
                <w:lang w:val="sr-Latn-CS"/>
              </w:rPr>
              <w:t>Poglavlje 2.3.4</w:t>
            </w:r>
          </w:p>
        </w:tc>
        <w:tc>
          <w:tcPr>
            <w:tcW w:w="1303" w:type="pct"/>
          </w:tcPr>
          <w:p w14:paraId="1CE07A00" w14:textId="77777777" w:rsidR="00754E24" w:rsidRPr="00976B23" w:rsidRDefault="00754E24" w:rsidP="00140317">
            <w:pPr>
              <w:pStyle w:val="MediumGrid21"/>
              <w:spacing w:before="120" w:after="120"/>
              <w:rPr>
                <w:b/>
                <w:noProof/>
                <w:sz w:val="22"/>
                <w:szCs w:val="22"/>
                <w:lang w:val="sr-Latn-CS"/>
              </w:rPr>
            </w:pPr>
            <w:r w:rsidRPr="00976B23">
              <w:rPr>
                <w:b/>
                <w:noProof/>
                <w:sz w:val="22"/>
                <w:szCs w:val="22"/>
                <w:lang w:val="sr-Latn-CS"/>
              </w:rPr>
              <w:t>DA</w:t>
            </w:r>
          </w:p>
          <w:p w14:paraId="6AB510B6" w14:textId="77777777" w:rsidR="00754E24" w:rsidRDefault="00754E24" w:rsidP="007C4E9C">
            <w:pPr>
              <w:pStyle w:val="MediumGrid21"/>
              <w:spacing w:before="120" w:after="120"/>
              <w:rPr>
                <w:noProof/>
                <w:sz w:val="22"/>
                <w:szCs w:val="22"/>
                <w:lang w:val="sr-Latn-CS"/>
              </w:rPr>
            </w:pPr>
            <w:r>
              <w:rPr>
                <w:noProof/>
                <w:sz w:val="22"/>
                <w:szCs w:val="22"/>
                <w:lang w:val="sr-Latn-CS"/>
              </w:rPr>
              <w:t>Primenjuje se CIP sistem u cilju povećanja efekata pranja i umanjenja sredstava.</w:t>
            </w:r>
          </w:p>
          <w:p w14:paraId="3F4F1798" w14:textId="77777777" w:rsidR="00754E24" w:rsidRDefault="00754E24" w:rsidP="007C4E9C">
            <w:pPr>
              <w:pStyle w:val="MediumGrid21"/>
              <w:spacing w:before="120" w:after="120"/>
              <w:rPr>
                <w:noProof/>
                <w:sz w:val="22"/>
                <w:szCs w:val="22"/>
                <w:lang w:val="sr-Latn-CS"/>
              </w:rPr>
            </w:pPr>
            <w:r>
              <w:rPr>
                <w:noProof/>
                <w:sz w:val="22"/>
                <w:szCs w:val="22"/>
                <w:lang w:val="sr-Latn-CS"/>
              </w:rPr>
              <w:t>U procesu održavanja higijene proizvodnih odeljenja u prvoj fazi se mehanički uklone čvrsti ostaci (mesni komadići, mesno testo ….), i sprečeno je odguravanje u kanalizacione tokove.</w:t>
            </w:r>
          </w:p>
          <w:p w14:paraId="5848F743" w14:textId="77777777" w:rsidR="00754E24" w:rsidRDefault="00754E24" w:rsidP="007C4E9C">
            <w:pPr>
              <w:pStyle w:val="MediumGrid21"/>
              <w:spacing w:before="120" w:after="120"/>
              <w:rPr>
                <w:noProof/>
                <w:sz w:val="22"/>
                <w:szCs w:val="22"/>
                <w:lang w:val="sr-Latn-CS"/>
              </w:rPr>
            </w:pPr>
            <w:r>
              <w:rPr>
                <w:noProof/>
                <w:sz w:val="22"/>
                <w:szCs w:val="22"/>
                <w:lang w:val="sr-Latn-CS"/>
              </w:rPr>
              <w:t>Mehanički (suvo čišćenje) a potom pranje toplom i hladnom vodom .</w:t>
            </w:r>
          </w:p>
          <w:p w14:paraId="0242A567" w14:textId="77777777" w:rsidR="00754E24" w:rsidRDefault="00754E24" w:rsidP="007C4E9C">
            <w:pPr>
              <w:pStyle w:val="MediumGrid21"/>
              <w:spacing w:before="120" w:after="120"/>
              <w:rPr>
                <w:noProof/>
                <w:sz w:val="22"/>
                <w:szCs w:val="22"/>
                <w:lang w:val="sr-Latn-CS"/>
              </w:rPr>
            </w:pPr>
            <w:r>
              <w:rPr>
                <w:noProof/>
                <w:sz w:val="22"/>
                <w:szCs w:val="22"/>
                <w:lang w:val="sr-Latn-CS"/>
              </w:rPr>
              <w:t>Dezinfekcija se ostvaruje penomatima, stvaranje pene sistemom ejektora. Pritisak vode je 20 bar.</w:t>
            </w:r>
          </w:p>
          <w:p w14:paraId="51D00EA6" w14:textId="77777777" w:rsidR="00754E24" w:rsidRPr="00B8648A" w:rsidRDefault="00754E24" w:rsidP="00140317">
            <w:pPr>
              <w:pStyle w:val="MediumGrid21"/>
              <w:spacing w:before="120" w:after="120"/>
              <w:rPr>
                <w:noProof/>
                <w:sz w:val="22"/>
                <w:szCs w:val="22"/>
                <w:lang w:val="sr-Latn-CS"/>
              </w:rPr>
            </w:pPr>
            <w:r>
              <w:rPr>
                <w:noProof/>
                <w:sz w:val="22"/>
                <w:szCs w:val="22"/>
                <w:lang w:val="sr-Latn-CS"/>
              </w:rPr>
              <w:t>Oprema je dizajnirana tako da je omogućeno pranje i dezinfekcija.</w:t>
            </w:r>
          </w:p>
        </w:tc>
        <w:tc>
          <w:tcPr>
            <w:tcW w:w="1115" w:type="pct"/>
          </w:tcPr>
          <w:p w14:paraId="35CED2EB" w14:textId="77777777" w:rsidR="00754E24" w:rsidRPr="00B8648A" w:rsidRDefault="00754E24" w:rsidP="008B1ACE">
            <w:pPr>
              <w:pStyle w:val="MediumGrid21"/>
              <w:spacing w:before="120" w:after="120"/>
              <w:rPr>
                <w:noProof/>
                <w:sz w:val="22"/>
                <w:szCs w:val="22"/>
                <w:lang w:val="sr-Latn-CS"/>
              </w:rPr>
            </w:pPr>
          </w:p>
        </w:tc>
      </w:tr>
      <w:tr w:rsidR="00754E24" w:rsidRPr="00B8648A" w14:paraId="30E7D557" w14:textId="77777777" w:rsidTr="00E96497">
        <w:trPr>
          <w:trHeight w:val="3372"/>
        </w:trPr>
        <w:tc>
          <w:tcPr>
            <w:tcW w:w="5000" w:type="pct"/>
            <w:gridSpan w:val="4"/>
          </w:tcPr>
          <w:p w14:paraId="3D1C112D" w14:textId="77777777" w:rsidR="00754E24" w:rsidRPr="007873BF" w:rsidRDefault="00754E24" w:rsidP="006E3E7F">
            <w:pPr>
              <w:suppressAutoHyphens w:val="0"/>
              <w:kinsoku w:val="0"/>
              <w:overflowPunct w:val="0"/>
              <w:autoSpaceDE w:val="0"/>
              <w:autoSpaceDN w:val="0"/>
              <w:adjustRightInd w:val="0"/>
              <w:spacing w:after="0" w:line="240" w:lineRule="auto"/>
              <w:rPr>
                <w:rFonts w:ascii="Times New Roman" w:hAnsi="Times New Roman" w:cs="Times New Roman"/>
                <w:lang w:val="sr-Latn-RS" w:eastAsia="sr-Latn-RS"/>
              </w:rPr>
            </w:pPr>
          </w:p>
          <w:p w14:paraId="78CBC841" w14:textId="77777777" w:rsidR="00754E24" w:rsidRPr="007873BF" w:rsidRDefault="00754E24" w:rsidP="006E3E7F">
            <w:pPr>
              <w:suppressAutoHyphens w:val="0"/>
              <w:kinsoku w:val="0"/>
              <w:overflowPunct w:val="0"/>
              <w:autoSpaceDE w:val="0"/>
              <w:autoSpaceDN w:val="0"/>
              <w:adjustRightInd w:val="0"/>
              <w:spacing w:before="5" w:after="0" w:line="170" w:lineRule="exact"/>
              <w:rPr>
                <w:rFonts w:ascii="Times New Roman" w:hAnsi="Times New Roman" w:cs="Times New Roman"/>
                <w:sz w:val="17"/>
                <w:szCs w:val="17"/>
                <w:lang w:val="sr-Latn-RS" w:eastAsia="sr-Latn-RS"/>
              </w:rPr>
            </w:pPr>
          </w:p>
          <w:tbl>
            <w:tblPr>
              <w:tblW w:w="5000" w:type="pct"/>
              <w:tblCellMar>
                <w:left w:w="0" w:type="dxa"/>
                <w:right w:w="0" w:type="dxa"/>
              </w:tblCellMar>
              <w:tblLook w:val="0000" w:firstRow="0" w:lastRow="0" w:firstColumn="0" w:lastColumn="0" w:noHBand="0" w:noVBand="0"/>
            </w:tblPr>
            <w:tblGrid>
              <w:gridCol w:w="874"/>
              <w:gridCol w:w="5079"/>
              <w:gridCol w:w="8337"/>
            </w:tblGrid>
            <w:tr w:rsidR="00A31707" w:rsidRPr="007873BF" w14:paraId="32014DB9" w14:textId="77777777" w:rsidTr="00A31707">
              <w:trPr>
                <w:trHeight w:hRule="exact" w:val="244"/>
              </w:trPr>
              <w:tc>
                <w:tcPr>
                  <w:tcW w:w="2083" w:type="pct"/>
                  <w:gridSpan w:val="2"/>
                  <w:tcBorders>
                    <w:top w:val="single" w:sz="9" w:space="0" w:color="000000"/>
                    <w:left w:val="single" w:sz="4" w:space="0" w:color="000000"/>
                    <w:bottom w:val="single" w:sz="4" w:space="0" w:color="000000"/>
                    <w:right w:val="single" w:sz="4" w:space="0" w:color="000000"/>
                  </w:tcBorders>
                  <w:vAlign w:val="center"/>
                </w:tcPr>
                <w:p w14:paraId="3CCE6ECF" w14:textId="77777777" w:rsidR="00A31707" w:rsidRPr="007873BF" w:rsidRDefault="00A31707" w:rsidP="00ED68FD">
                  <w:pPr>
                    <w:suppressAutoHyphens w:val="0"/>
                    <w:kinsoku w:val="0"/>
                    <w:overflowPunct w:val="0"/>
                    <w:autoSpaceDE w:val="0"/>
                    <w:autoSpaceDN w:val="0"/>
                    <w:adjustRightInd w:val="0"/>
                    <w:spacing w:after="0" w:line="225" w:lineRule="exact"/>
                    <w:ind w:left="873"/>
                    <w:rPr>
                      <w:sz w:val="24"/>
                      <w:szCs w:val="24"/>
                      <w:lang w:val="sr-Latn-RS" w:eastAsia="sr-Latn-RS"/>
                    </w:rPr>
                  </w:pPr>
                  <w:bookmarkStart w:id="15" w:name="17.1.5_Harmful_substances"/>
                  <w:bookmarkEnd w:id="15"/>
                  <w:r w:rsidRPr="007873BF">
                    <w:rPr>
                      <w:b/>
                      <w:bCs/>
                      <w:spacing w:val="-1"/>
                      <w:lang w:val="sr-Latn-RS" w:eastAsia="sr-Latn-RS"/>
                    </w:rPr>
                    <w:t>T</w:t>
                  </w:r>
                  <w:r w:rsidRPr="007873BF">
                    <w:rPr>
                      <w:b/>
                      <w:bCs/>
                      <w:lang w:val="sr-Latn-RS" w:eastAsia="sr-Latn-RS"/>
                    </w:rPr>
                    <w:t>ehnika</w:t>
                  </w:r>
                </w:p>
              </w:tc>
              <w:tc>
                <w:tcPr>
                  <w:tcW w:w="2917" w:type="pct"/>
                  <w:tcBorders>
                    <w:top w:val="single" w:sz="9" w:space="0" w:color="000000"/>
                    <w:left w:val="single" w:sz="4" w:space="0" w:color="000000"/>
                    <w:bottom w:val="single" w:sz="4" w:space="0" w:color="000000"/>
                    <w:right w:val="single" w:sz="4" w:space="0" w:color="000000"/>
                  </w:tcBorders>
                  <w:vAlign w:val="center"/>
                </w:tcPr>
                <w:p w14:paraId="567DC527" w14:textId="77777777" w:rsidR="00A31707" w:rsidRPr="007873BF" w:rsidRDefault="00A31707" w:rsidP="00ED68FD">
                  <w:pPr>
                    <w:suppressAutoHyphens w:val="0"/>
                    <w:kinsoku w:val="0"/>
                    <w:overflowPunct w:val="0"/>
                    <w:autoSpaceDE w:val="0"/>
                    <w:autoSpaceDN w:val="0"/>
                    <w:adjustRightInd w:val="0"/>
                    <w:spacing w:after="0" w:line="225" w:lineRule="exact"/>
                    <w:ind w:right="2"/>
                    <w:rPr>
                      <w:sz w:val="24"/>
                      <w:szCs w:val="24"/>
                      <w:lang w:val="sr-Latn-RS" w:eastAsia="sr-Latn-RS"/>
                    </w:rPr>
                  </w:pPr>
                  <w:r w:rsidRPr="007873BF">
                    <w:rPr>
                      <w:b/>
                      <w:bCs/>
                      <w:lang w:val="sr-Latn-RS" w:eastAsia="sr-Latn-RS"/>
                    </w:rPr>
                    <w:t>Opis</w:t>
                  </w:r>
                </w:p>
              </w:tc>
            </w:tr>
            <w:tr w:rsidR="00A31707" w:rsidRPr="007873BF" w14:paraId="1437D5A1" w14:textId="77777777" w:rsidTr="00A31707">
              <w:trPr>
                <w:trHeight w:hRule="exact" w:val="1440"/>
              </w:trPr>
              <w:tc>
                <w:tcPr>
                  <w:tcW w:w="306" w:type="pct"/>
                  <w:tcBorders>
                    <w:top w:val="single" w:sz="9" w:space="0" w:color="000000"/>
                    <w:left w:val="single" w:sz="4" w:space="0" w:color="000000"/>
                    <w:bottom w:val="single" w:sz="4" w:space="0" w:color="000000"/>
                    <w:right w:val="single" w:sz="4" w:space="0" w:color="000000"/>
                  </w:tcBorders>
                  <w:vAlign w:val="center"/>
                </w:tcPr>
                <w:p w14:paraId="770F82E7" w14:textId="77777777" w:rsidR="00A31707" w:rsidRPr="007873BF" w:rsidRDefault="00A31707" w:rsidP="00ED68FD">
                  <w:pPr>
                    <w:suppressAutoHyphens w:val="0"/>
                    <w:kinsoku w:val="0"/>
                    <w:overflowPunct w:val="0"/>
                    <w:autoSpaceDE w:val="0"/>
                    <w:autoSpaceDN w:val="0"/>
                    <w:adjustRightInd w:val="0"/>
                    <w:spacing w:after="0" w:line="200" w:lineRule="exact"/>
                    <w:rPr>
                      <w:lang w:val="sr-Latn-RS" w:eastAsia="sr-Latn-RS"/>
                    </w:rPr>
                  </w:pPr>
                </w:p>
                <w:p w14:paraId="291DC9D0" w14:textId="77777777" w:rsidR="00A31707" w:rsidRPr="007873BF" w:rsidRDefault="00A31707" w:rsidP="00ED68FD">
                  <w:pPr>
                    <w:suppressAutoHyphens w:val="0"/>
                    <w:kinsoku w:val="0"/>
                    <w:overflowPunct w:val="0"/>
                    <w:autoSpaceDE w:val="0"/>
                    <w:autoSpaceDN w:val="0"/>
                    <w:adjustRightInd w:val="0"/>
                    <w:spacing w:after="0" w:line="240" w:lineRule="auto"/>
                    <w:ind w:left="102"/>
                    <w:rPr>
                      <w:sz w:val="24"/>
                      <w:szCs w:val="24"/>
                      <w:lang w:val="sr-Latn-RS" w:eastAsia="sr-Latn-RS"/>
                    </w:rPr>
                  </w:pPr>
                  <w:r w:rsidRPr="007873BF">
                    <w:rPr>
                      <w:lang w:val="sr-Latn-RS" w:eastAsia="sr-Latn-RS"/>
                    </w:rPr>
                    <w:t>a</w:t>
                  </w:r>
                </w:p>
              </w:tc>
              <w:tc>
                <w:tcPr>
                  <w:tcW w:w="1777" w:type="pct"/>
                  <w:tcBorders>
                    <w:top w:val="single" w:sz="4" w:space="0" w:color="000000"/>
                    <w:left w:val="single" w:sz="4" w:space="0" w:color="000000"/>
                    <w:bottom w:val="single" w:sz="4" w:space="0" w:color="000000"/>
                    <w:right w:val="single" w:sz="4" w:space="0" w:color="000000"/>
                  </w:tcBorders>
                  <w:vAlign w:val="center"/>
                </w:tcPr>
                <w:p w14:paraId="76D3E7A2" w14:textId="77777777" w:rsidR="00A31707" w:rsidRPr="007873BF" w:rsidRDefault="00A31707" w:rsidP="00D82740">
                  <w:pPr>
                    <w:pStyle w:val="MediumGrid21"/>
                    <w:numPr>
                      <w:ilvl w:val="0"/>
                      <w:numId w:val="24"/>
                    </w:numPr>
                    <w:spacing w:after="120"/>
                    <w:ind w:left="102" w:right="4"/>
                    <w:rPr>
                      <w:spacing w:val="-2"/>
                      <w:lang w:val="sr-Latn-RS" w:eastAsia="sr-Latn-RS"/>
                    </w:rPr>
                  </w:pPr>
                  <w:r w:rsidRPr="007873BF">
                    <w:rPr>
                      <w:spacing w:val="-2"/>
                      <w:lang w:val="sr-Latn-RS" w:eastAsia="sr-Latn-RS"/>
                    </w:rPr>
                    <w:t>Ispravan izbor hemikalija za čišćenje i/ ili dezinfekciju</w:t>
                  </w:r>
                </w:p>
              </w:tc>
              <w:tc>
                <w:tcPr>
                  <w:tcW w:w="2917" w:type="pct"/>
                  <w:tcBorders>
                    <w:top w:val="single" w:sz="4" w:space="0" w:color="000000"/>
                    <w:left w:val="single" w:sz="4" w:space="0" w:color="000000"/>
                    <w:bottom w:val="single" w:sz="4" w:space="0" w:color="000000"/>
                    <w:right w:val="single" w:sz="4" w:space="0" w:color="000000"/>
                  </w:tcBorders>
                  <w:vAlign w:val="center"/>
                </w:tcPr>
                <w:p w14:paraId="3A6A1F19" w14:textId="77777777" w:rsidR="00A31707" w:rsidRPr="007873BF" w:rsidRDefault="00A31707" w:rsidP="00D82740">
                  <w:pPr>
                    <w:suppressAutoHyphens w:val="0"/>
                    <w:kinsoku w:val="0"/>
                    <w:overflowPunct w:val="0"/>
                    <w:autoSpaceDE w:val="0"/>
                    <w:autoSpaceDN w:val="0"/>
                    <w:adjustRightInd w:val="0"/>
                    <w:spacing w:after="0" w:line="240" w:lineRule="auto"/>
                    <w:ind w:left="102" w:right="4"/>
                    <w:rPr>
                      <w:spacing w:val="-2"/>
                      <w:lang w:val="sr-Latn-RS" w:eastAsia="sr-Latn-RS"/>
                    </w:rPr>
                  </w:pPr>
                  <w:r w:rsidRPr="007873BF">
                    <w:rPr>
                      <w:spacing w:val="-2"/>
                      <w:lang w:val="sr-Latn-RS" w:eastAsia="sr-Latn-RS"/>
                    </w:rPr>
                    <w:t xml:space="preserve">Izbegavanje ili </w:t>
                  </w:r>
                  <w:r w:rsidR="00D82740" w:rsidRPr="007873BF">
                    <w:rPr>
                      <w:spacing w:val="-2"/>
                      <w:lang w:val="sr-Latn-RS" w:eastAsia="sr-Latn-RS"/>
                    </w:rPr>
                    <w:t xml:space="preserve">svođenje na najmanju moguću meru upotrebu </w:t>
                  </w:r>
                  <w:r w:rsidRPr="007873BF">
                    <w:rPr>
                      <w:spacing w:val="-2"/>
                      <w:lang w:val="sr-Latn-RS" w:eastAsia="sr-Latn-RS"/>
                    </w:rPr>
                    <w:t xml:space="preserve">hemikalija za </w:t>
                  </w:r>
                  <w:proofErr w:type="spellStart"/>
                  <w:r w:rsidRPr="007873BF">
                    <w:rPr>
                      <w:spacing w:val="-2"/>
                      <w:lang w:val="sr-Latn-RS" w:eastAsia="sr-Latn-RS"/>
                    </w:rPr>
                    <w:t>čišćenje</w:t>
                  </w:r>
                  <w:proofErr w:type="spellEnd"/>
                  <w:r w:rsidRPr="007873BF">
                    <w:rPr>
                      <w:spacing w:val="-2"/>
                      <w:lang w:val="sr-Latn-RS" w:eastAsia="sr-Latn-RS"/>
                    </w:rPr>
                    <w:t xml:space="preserve"> i / ili dezinfekcionih sredstava koja su štetna po </w:t>
                  </w:r>
                  <w:proofErr w:type="spellStart"/>
                  <w:r w:rsidRPr="007873BF">
                    <w:rPr>
                      <w:spacing w:val="-2"/>
                      <w:lang w:val="sr-Latn-RS" w:eastAsia="sr-Latn-RS"/>
                    </w:rPr>
                    <w:t>vodno</w:t>
                  </w:r>
                  <w:proofErr w:type="spellEnd"/>
                  <w:r w:rsidRPr="007873BF">
                    <w:rPr>
                      <w:spacing w:val="-2"/>
                      <w:lang w:val="sr-Latn-RS" w:eastAsia="sr-Latn-RS"/>
                    </w:rPr>
                    <w:t xml:space="preserve"> okruženje, posebno prioritetne supstance razmatrane </w:t>
                  </w:r>
                  <w:r w:rsidR="00D82740" w:rsidRPr="007873BF">
                    <w:rPr>
                      <w:spacing w:val="-2"/>
                      <w:lang w:val="sr-Latn-RS" w:eastAsia="sr-Latn-RS"/>
                    </w:rPr>
                    <w:t xml:space="preserve">obuhvaćenih Okvirnom direktivom o vodama 2000/60/EZ Evropskog parlamenta i Veća </w:t>
                  </w:r>
                  <w:r w:rsidR="00D82740" w:rsidRPr="008D48EF">
                    <w:rPr>
                      <w:spacing w:val="-2"/>
                      <w:lang w:val="sr-Latn-RS" w:eastAsia="sr-Latn-RS"/>
                    </w:rPr>
                    <w:t>(</w:t>
                  </w:r>
                  <w:r w:rsidR="00D82740" w:rsidRPr="008D48EF">
                    <w:rPr>
                      <w:spacing w:val="-2"/>
                      <w:vertAlign w:val="superscript"/>
                      <w:lang w:val="sr-Latn-RS" w:eastAsia="sr-Latn-RS"/>
                    </w:rPr>
                    <w:t>1</w:t>
                  </w:r>
                  <w:r w:rsidR="00D82740" w:rsidRPr="008D48EF">
                    <w:rPr>
                      <w:spacing w:val="-2"/>
                      <w:lang w:val="sr-Latn-RS" w:eastAsia="sr-Latn-RS"/>
                    </w:rPr>
                    <w:t>).</w:t>
                  </w:r>
                  <w:r w:rsidRPr="007873BF">
                    <w:rPr>
                      <w:spacing w:val="-2"/>
                      <w:lang w:val="sr-Latn-RS" w:eastAsia="sr-Latn-RS"/>
                    </w:rPr>
                    <w:t xml:space="preserve"> Pri izboru supstanci, uzimaju se u obzir </w:t>
                  </w:r>
                  <w:r w:rsidR="00D82740" w:rsidRPr="007873BF">
                    <w:rPr>
                      <w:sz w:val="19"/>
                      <w:szCs w:val="19"/>
                    </w:rPr>
                    <w:t xml:space="preserve">higijenski </w:t>
                  </w:r>
                  <w:r w:rsidRPr="007873BF">
                    <w:rPr>
                      <w:spacing w:val="-2"/>
                      <w:lang w:val="sr-Latn-RS" w:eastAsia="sr-Latn-RS"/>
                    </w:rPr>
                    <w:t xml:space="preserve">zahtevi i </w:t>
                  </w:r>
                  <w:r w:rsidR="00D82740" w:rsidRPr="007873BF">
                    <w:rPr>
                      <w:spacing w:val="-2"/>
                      <w:lang w:val="sr-Latn-RS" w:eastAsia="sr-Latn-RS"/>
                    </w:rPr>
                    <w:t>zahtevi u pogledu sigurnosti</w:t>
                  </w:r>
                  <w:r w:rsidRPr="007873BF">
                    <w:rPr>
                      <w:spacing w:val="-2"/>
                      <w:lang w:val="sr-Latn-RS" w:eastAsia="sr-Latn-RS"/>
                    </w:rPr>
                    <w:t xml:space="preserve"> hrane.</w:t>
                  </w:r>
                </w:p>
              </w:tc>
            </w:tr>
            <w:tr w:rsidR="00A31707" w:rsidRPr="007873BF" w14:paraId="3F6DEA59" w14:textId="77777777" w:rsidTr="00A31707">
              <w:trPr>
                <w:trHeight w:hRule="exact" w:val="839"/>
              </w:trPr>
              <w:tc>
                <w:tcPr>
                  <w:tcW w:w="306" w:type="pct"/>
                  <w:tcBorders>
                    <w:top w:val="single" w:sz="4" w:space="0" w:color="000000"/>
                    <w:left w:val="single" w:sz="4" w:space="0" w:color="000000"/>
                    <w:bottom w:val="single" w:sz="4" w:space="0" w:color="000000"/>
                    <w:right w:val="single" w:sz="4" w:space="0" w:color="000000"/>
                  </w:tcBorders>
                  <w:vAlign w:val="center"/>
                </w:tcPr>
                <w:p w14:paraId="3D0B4945" w14:textId="77777777" w:rsidR="00A31707" w:rsidRPr="007873BF" w:rsidRDefault="00A31707" w:rsidP="00ED68FD">
                  <w:pPr>
                    <w:suppressAutoHyphens w:val="0"/>
                    <w:kinsoku w:val="0"/>
                    <w:overflowPunct w:val="0"/>
                    <w:autoSpaceDE w:val="0"/>
                    <w:autoSpaceDN w:val="0"/>
                    <w:adjustRightInd w:val="0"/>
                    <w:spacing w:before="7" w:after="0" w:line="170" w:lineRule="exact"/>
                    <w:rPr>
                      <w:sz w:val="17"/>
                      <w:szCs w:val="17"/>
                      <w:lang w:val="sr-Latn-RS" w:eastAsia="sr-Latn-RS"/>
                    </w:rPr>
                  </w:pPr>
                </w:p>
                <w:p w14:paraId="7506B65A" w14:textId="77777777" w:rsidR="00A31707" w:rsidRPr="007873BF" w:rsidRDefault="00A31707" w:rsidP="00ED68FD">
                  <w:pPr>
                    <w:suppressAutoHyphens w:val="0"/>
                    <w:kinsoku w:val="0"/>
                    <w:overflowPunct w:val="0"/>
                    <w:autoSpaceDE w:val="0"/>
                    <w:autoSpaceDN w:val="0"/>
                    <w:adjustRightInd w:val="0"/>
                    <w:spacing w:after="0" w:line="240" w:lineRule="auto"/>
                    <w:ind w:left="102"/>
                    <w:rPr>
                      <w:sz w:val="24"/>
                      <w:szCs w:val="24"/>
                      <w:lang w:val="sr-Latn-RS" w:eastAsia="sr-Latn-RS"/>
                    </w:rPr>
                  </w:pPr>
                  <w:r w:rsidRPr="007873BF">
                    <w:rPr>
                      <w:lang w:val="sr-Latn-RS" w:eastAsia="sr-Latn-RS"/>
                    </w:rPr>
                    <w:t>b</w:t>
                  </w:r>
                </w:p>
              </w:tc>
              <w:tc>
                <w:tcPr>
                  <w:tcW w:w="1777" w:type="pct"/>
                  <w:tcBorders>
                    <w:top w:val="single" w:sz="4" w:space="0" w:color="000000"/>
                    <w:left w:val="single" w:sz="4" w:space="0" w:color="000000"/>
                    <w:bottom w:val="single" w:sz="4" w:space="0" w:color="000000"/>
                    <w:right w:val="single" w:sz="4" w:space="0" w:color="000000"/>
                  </w:tcBorders>
                  <w:vAlign w:val="center"/>
                </w:tcPr>
                <w:p w14:paraId="1D8E962E" w14:textId="77777777" w:rsidR="00A31707" w:rsidRPr="007873BF" w:rsidRDefault="00A31707" w:rsidP="00D82740">
                  <w:pPr>
                    <w:suppressAutoHyphens w:val="0"/>
                    <w:kinsoku w:val="0"/>
                    <w:overflowPunct w:val="0"/>
                    <w:autoSpaceDE w:val="0"/>
                    <w:autoSpaceDN w:val="0"/>
                    <w:adjustRightInd w:val="0"/>
                    <w:spacing w:after="0" w:line="240" w:lineRule="auto"/>
                    <w:ind w:left="104" w:right="131"/>
                    <w:rPr>
                      <w:sz w:val="24"/>
                      <w:szCs w:val="24"/>
                      <w:lang w:val="sr-Latn-RS" w:eastAsia="sr-Latn-RS"/>
                    </w:rPr>
                  </w:pPr>
                  <w:r w:rsidRPr="007873BF">
                    <w:rPr>
                      <w:spacing w:val="-2"/>
                      <w:lang w:val="sr-Latn-RS" w:eastAsia="sr-Latn-RS"/>
                    </w:rPr>
                    <w:t xml:space="preserve">Ponovna upotreba hemikalija za </w:t>
                  </w:r>
                  <w:proofErr w:type="spellStart"/>
                  <w:r w:rsidRPr="007873BF">
                    <w:rPr>
                      <w:spacing w:val="-2"/>
                      <w:lang w:val="sr-Latn-RS" w:eastAsia="sr-Latn-RS"/>
                    </w:rPr>
                    <w:t>čišćenje</w:t>
                  </w:r>
                  <w:proofErr w:type="spellEnd"/>
                  <w:r w:rsidRPr="007873BF">
                    <w:rPr>
                      <w:spacing w:val="-2"/>
                      <w:lang w:val="sr-Latn-RS" w:eastAsia="sr-Latn-RS"/>
                    </w:rPr>
                    <w:t xml:space="preserve"> </w:t>
                  </w:r>
                  <w:r w:rsidR="00D82740" w:rsidRPr="007873BF">
                    <w:rPr>
                      <w:spacing w:val="-2"/>
                      <w:lang w:val="sr-Latn-RS" w:eastAsia="sr-Latn-RS"/>
                    </w:rPr>
                    <w:t>pri</w:t>
                  </w:r>
                  <w:r w:rsidRPr="007873BF">
                    <w:rPr>
                      <w:spacing w:val="-2"/>
                      <w:lang w:val="sr-Latn-RS" w:eastAsia="sr-Latn-RS"/>
                    </w:rPr>
                    <w:t xml:space="preserve"> CIP </w:t>
                  </w:r>
                  <w:r w:rsidR="00D82740" w:rsidRPr="007873BF">
                    <w:rPr>
                      <w:spacing w:val="-2"/>
                      <w:lang w:val="sr-Latn-RS" w:eastAsia="sr-Latn-RS"/>
                    </w:rPr>
                    <w:t>čišćenju</w:t>
                  </w:r>
                  <w:r w:rsidRPr="007873BF">
                    <w:rPr>
                      <w:spacing w:val="-2"/>
                      <w:lang w:val="sr-Latn-RS" w:eastAsia="sr-Latn-RS"/>
                    </w:rPr>
                    <w:t>.</w:t>
                  </w:r>
                </w:p>
              </w:tc>
              <w:tc>
                <w:tcPr>
                  <w:tcW w:w="2917" w:type="pct"/>
                  <w:tcBorders>
                    <w:top w:val="single" w:sz="4" w:space="0" w:color="000000"/>
                    <w:left w:val="single" w:sz="4" w:space="0" w:color="000000"/>
                    <w:bottom w:val="single" w:sz="4" w:space="0" w:color="000000"/>
                    <w:right w:val="single" w:sz="4" w:space="0" w:color="000000"/>
                  </w:tcBorders>
                  <w:vAlign w:val="center"/>
                </w:tcPr>
                <w:p w14:paraId="02242361" w14:textId="77777777" w:rsidR="00A31707" w:rsidRPr="007873BF" w:rsidRDefault="00A31707" w:rsidP="00ED68FD">
                  <w:pPr>
                    <w:suppressAutoHyphens w:val="0"/>
                    <w:kinsoku w:val="0"/>
                    <w:overflowPunct w:val="0"/>
                    <w:autoSpaceDE w:val="0"/>
                    <w:autoSpaceDN w:val="0"/>
                    <w:adjustRightInd w:val="0"/>
                    <w:spacing w:before="2" w:after="0" w:line="240" w:lineRule="auto"/>
                    <w:ind w:left="104" w:right="106"/>
                    <w:rPr>
                      <w:lang w:val="sr-Latn-RS" w:eastAsia="sr-Latn-RS"/>
                    </w:rPr>
                  </w:pPr>
                  <w:r w:rsidRPr="007873BF">
                    <w:rPr>
                      <w:lang w:val="sr-Latn-RS" w:eastAsia="sr-Latn-RS"/>
                    </w:rPr>
                    <w:t xml:space="preserve">Prikupljanje i ponovno </w:t>
                  </w:r>
                  <w:proofErr w:type="spellStart"/>
                  <w:r w:rsidRPr="007873BF">
                    <w:rPr>
                      <w:lang w:val="sr-Latn-RS" w:eastAsia="sr-Latn-RS"/>
                    </w:rPr>
                    <w:t>korišćenje</w:t>
                  </w:r>
                  <w:proofErr w:type="spellEnd"/>
                  <w:r w:rsidRPr="007873BF">
                    <w:rPr>
                      <w:lang w:val="sr-Latn-RS" w:eastAsia="sr-Latn-RS"/>
                    </w:rPr>
                    <w:t xml:space="preserve"> hemikalija za </w:t>
                  </w:r>
                  <w:proofErr w:type="spellStart"/>
                  <w:r w:rsidRPr="007873BF">
                    <w:rPr>
                      <w:lang w:val="sr-Latn-RS" w:eastAsia="sr-Latn-RS"/>
                    </w:rPr>
                    <w:t>čišćenje</w:t>
                  </w:r>
                  <w:proofErr w:type="spellEnd"/>
                  <w:r w:rsidRPr="007873BF">
                    <w:rPr>
                      <w:lang w:val="sr-Latn-RS" w:eastAsia="sr-Latn-RS"/>
                    </w:rPr>
                    <w:t xml:space="preserve"> </w:t>
                  </w:r>
                  <w:r w:rsidR="00D82740" w:rsidRPr="007873BF">
                    <w:rPr>
                      <w:lang w:val="sr-Latn-RS" w:eastAsia="sr-Latn-RS"/>
                    </w:rPr>
                    <w:t>pri CIP čišćenju</w:t>
                  </w:r>
                  <w:r w:rsidRPr="007873BF">
                    <w:rPr>
                      <w:lang w:val="sr-Latn-RS" w:eastAsia="sr-Latn-RS"/>
                    </w:rPr>
                    <w:t xml:space="preserve">. Prilikom ponovnog </w:t>
                  </w:r>
                  <w:proofErr w:type="spellStart"/>
                  <w:r w:rsidRPr="007873BF">
                    <w:rPr>
                      <w:lang w:val="sr-Latn-RS" w:eastAsia="sr-Latn-RS"/>
                    </w:rPr>
                    <w:t>korišćenja</w:t>
                  </w:r>
                  <w:proofErr w:type="spellEnd"/>
                  <w:r w:rsidRPr="007873BF">
                    <w:rPr>
                      <w:lang w:val="sr-Latn-RS" w:eastAsia="sr-Latn-RS"/>
                    </w:rPr>
                    <w:t xml:space="preserve"> hemikalija za </w:t>
                  </w:r>
                  <w:proofErr w:type="spellStart"/>
                  <w:r w:rsidRPr="007873BF">
                    <w:rPr>
                      <w:lang w:val="sr-Latn-RS" w:eastAsia="sr-Latn-RS"/>
                    </w:rPr>
                    <w:t>čišćenje</w:t>
                  </w:r>
                  <w:proofErr w:type="spellEnd"/>
                  <w:r w:rsidRPr="007873BF">
                    <w:rPr>
                      <w:lang w:val="sr-Latn-RS" w:eastAsia="sr-Latn-RS"/>
                    </w:rPr>
                    <w:t xml:space="preserve">, uzimaju se u obzir </w:t>
                  </w:r>
                  <w:r w:rsidR="00D82740" w:rsidRPr="007873BF">
                    <w:rPr>
                      <w:lang w:val="sr-Latn-RS" w:eastAsia="sr-Latn-RS"/>
                    </w:rPr>
                    <w:t>higijenski zahtevi i zahtevi u pogledu sigurnosti hrane</w:t>
                  </w:r>
                  <w:r w:rsidRPr="007873BF">
                    <w:rPr>
                      <w:lang w:val="sr-Latn-RS" w:eastAsia="sr-Latn-RS"/>
                    </w:rPr>
                    <w:t>.</w:t>
                  </w:r>
                </w:p>
              </w:tc>
            </w:tr>
            <w:tr w:rsidR="00A31707" w:rsidRPr="007873BF" w14:paraId="22719B48" w14:textId="77777777" w:rsidTr="00A31707">
              <w:trPr>
                <w:trHeight w:hRule="exact" w:val="343"/>
              </w:trPr>
              <w:tc>
                <w:tcPr>
                  <w:tcW w:w="306" w:type="pct"/>
                  <w:tcBorders>
                    <w:top w:val="single" w:sz="4" w:space="0" w:color="000000"/>
                    <w:left w:val="single" w:sz="4" w:space="0" w:color="000000"/>
                    <w:bottom w:val="single" w:sz="4" w:space="0" w:color="000000"/>
                    <w:right w:val="single" w:sz="4" w:space="0" w:color="000000"/>
                  </w:tcBorders>
                  <w:vAlign w:val="center"/>
                </w:tcPr>
                <w:p w14:paraId="76C43551" w14:textId="77777777" w:rsidR="00A31707" w:rsidRPr="007873BF" w:rsidRDefault="00A31707" w:rsidP="00ED68FD">
                  <w:pPr>
                    <w:suppressAutoHyphens w:val="0"/>
                    <w:kinsoku w:val="0"/>
                    <w:overflowPunct w:val="0"/>
                    <w:autoSpaceDE w:val="0"/>
                    <w:autoSpaceDN w:val="0"/>
                    <w:adjustRightInd w:val="0"/>
                    <w:spacing w:before="76" w:after="0" w:line="240" w:lineRule="auto"/>
                    <w:ind w:left="102"/>
                    <w:rPr>
                      <w:sz w:val="24"/>
                      <w:szCs w:val="24"/>
                      <w:lang w:val="sr-Latn-RS" w:eastAsia="sr-Latn-RS"/>
                    </w:rPr>
                  </w:pPr>
                  <w:r w:rsidRPr="007873BF">
                    <w:rPr>
                      <w:lang w:val="sr-Latn-RS" w:eastAsia="sr-Latn-RS"/>
                    </w:rPr>
                    <w:t>c</w:t>
                  </w:r>
                </w:p>
              </w:tc>
              <w:tc>
                <w:tcPr>
                  <w:tcW w:w="1777" w:type="pct"/>
                  <w:tcBorders>
                    <w:top w:val="single" w:sz="4" w:space="0" w:color="000000"/>
                    <w:left w:val="single" w:sz="4" w:space="0" w:color="000000"/>
                    <w:bottom w:val="single" w:sz="4" w:space="0" w:color="000000"/>
                    <w:right w:val="single" w:sz="4" w:space="0" w:color="000000"/>
                  </w:tcBorders>
                  <w:vAlign w:val="center"/>
                </w:tcPr>
                <w:p w14:paraId="603E653A" w14:textId="77777777" w:rsidR="00A31707" w:rsidRPr="007873BF" w:rsidRDefault="00A31707" w:rsidP="00ED68FD">
                  <w:pPr>
                    <w:suppressAutoHyphens w:val="0"/>
                    <w:kinsoku w:val="0"/>
                    <w:overflowPunct w:val="0"/>
                    <w:autoSpaceDE w:val="0"/>
                    <w:autoSpaceDN w:val="0"/>
                    <w:adjustRightInd w:val="0"/>
                    <w:spacing w:before="50" w:after="0" w:line="240" w:lineRule="auto"/>
                    <w:ind w:left="104"/>
                    <w:rPr>
                      <w:sz w:val="24"/>
                      <w:szCs w:val="24"/>
                      <w:lang w:val="sr-Latn-RS" w:eastAsia="sr-Latn-RS"/>
                    </w:rPr>
                  </w:pPr>
                  <w:r w:rsidRPr="007873BF">
                    <w:rPr>
                      <w:lang w:val="sr-Latn-RS" w:eastAsia="sr-Latn-RS"/>
                    </w:rPr>
                    <w:t>Suvo čišćenje</w:t>
                  </w:r>
                </w:p>
              </w:tc>
              <w:tc>
                <w:tcPr>
                  <w:tcW w:w="2917" w:type="pct"/>
                  <w:tcBorders>
                    <w:top w:val="single" w:sz="4" w:space="0" w:color="000000"/>
                    <w:left w:val="single" w:sz="4" w:space="0" w:color="000000"/>
                    <w:bottom w:val="single" w:sz="4" w:space="0" w:color="000000"/>
                    <w:right w:val="single" w:sz="4" w:space="0" w:color="000000"/>
                  </w:tcBorders>
                  <w:vAlign w:val="center"/>
                </w:tcPr>
                <w:p w14:paraId="54BE4533" w14:textId="77777777" w:rsidR="00A31707" w:rsidRPr="007873BF" w:rsidRDefault="00A31707" w:rsidP="00140317">
                  <w:pPr>
                    <w:suppressAutoHyphens w:val="0"/>
                    <w:kinsoku w:val="0"/>
                    <w:overflowPunct w:val="0"/>
                    <w:autoSpaceDE w:val="0"/>
                    <w:autoSpaceDN w:val="0"/>
                    <w:adjustRightInd w:val="0"/>
                    <w:spacing w:before="50" w:after="0" w:line="240" w:lineRule="auto"/>
                    <w:ind w:left="104"/>
                    <w:rPr>
                      <w:sz w:val="24"/>
                      <w:szCs w:val="24"/>
                      <w:lang w:val="sr-Latn-RS" w:eastAsia="sr-Latn-RS"/>
                    </w:rPr>
                  </w:pPr>
                  <w:r w:rsidRPr="007873BF">
                    <w:rPr>
                      <w:lang w:val="sr-Latn-RS" w:eastAsia="sr-Latn-RS"/>
                    </w:rPr>
                    <w:t>Videti</w:t>
                  </w:r>
                  <w:r w:rsidRPr="007873BF">
                    <w:rPr>
                      <w:spacing w:val="-4"/>
                      <w:lang w:val="sr-Latn-RS" w:eastAsia="sr-Latn-RS"/>
                    </w:rPr>
                    <w:t xml:space="preserve"> </w:t>
                  </w:r>
                  <w:r w:rsidRPr="007873BF">
                    <w:rPr>
                      <w:spacing w:val="1"/>
                      <w:lang w:val="sr-Latn-RS" w:eastAsia="sr-Latn-RS"/>
                    </w:rPr>
                    <w:t>B</w:t>
                  </w:r>
                  <w:r w:rsidRPr="007873BF">
                    <w:rPr>
                      <w:spacing w:val="-3"/>
                      <w:lang w:val="sr-Latn-RS" w:eastAsia="sr-Latn-RS"/>
                    </w:rPr>
                    <w:t>A</w:t>
                  </w:r>
                  <w:r w:rsidRPr="007873BF">
                    <w:rPr>
                      <w:lang w:val="sr-Latn-RS" w:eastAsia="sr-Latn-RS"/>
                    </w:rPr>
                    <w:t>T</w:t>
                  </w:r>
                  <w:r w:rsidRPr="007873BF">
                    <w:rPr>
                      <w:spacing w:val="-2"/>
                      <w:lang w:val="sr-Latn-RS" w:eastAsia="sr-Latn-RS"/>
                    </w:rPr>
                    <w:t xml:space="preserve"> </w:t>
                  </w:r>
                  <w:r w:rsidRPr="007873BF">
                    <w:rPr>
                      <w:spacing w:val="1"/>
                      <w:lang w:val="sr-Latn-RS" w:eastAsia="sr-Latn-RS"/>
                    </w:rPr>
                    <w:t>7</w:t>
                  </w:r>
                  <w:r w:rsidRPr="007873BF">
                    <w:rPr>
                      <w:lang w:val="sr-Latn-RS" w:eastAsia="sr-Latn-RS"/>
                    </w:rPr>
                    <w:t>e.</w:t>
                  </w:r>
                </w:p>
              </w:tc>
            </w:tr>
            <w:tr w:rsidR="00A31707" w:rsidRPr="007873BF" w14:paraId="6D2E5C27" w14:textId="77777777" w:rsidTr="00A31707">
              <w:trPr>
                <w:trHeight w:hRule="exact" w:val="941"/>
              </w:trPr>
              <w:tc>
                <w:tcPr>
                  <w:tcW w:w="306" w:type="pct"/>
                  <w:tcBorders>
                    <w:top w:val="single" w:sz="4" w:space="0" w:color="000000"/>
                    <w:left w:val="single" w:sz="4" w:space="0" w:color="000000"/>
                    <w:bottom w:val="single" w:sz="4" w:space="0" w:color="000000"/>
                    <w:right w:val="single" w:sz="4" w:space="0" w:color="000000"/>
                  </w:tcBorders>
                  <w:vAlign w:val="center"/>
                </w:tcPr>
                <w:p w14:paraId="7B5EE641" w14:textId="77777777" w:rsidR="00A31707" w:rsidRPr="007873BF" w:rsidRDefault="00A31707" w:rsidP="00ED68FD">
                  <w:pPr>
                    <w:suppressAutoHyphens w:val="0"/>
                    <w:kinsoku w:val="0"/>
                    <w:overflowPunct w:val="0"/>
                    <w:autoSpaceDE w:val="0"/>
                    <w:autoSpaceDN w:val="0"/>
                    <w:adjustRightInd w:val="0"/>
                    <w:spacing w:before="6" w:after="0" w:line="170" w:lineRule="exact"/>
                    <w:rPr>
                      <w:sz w:val="17"/>
                      <w:szCs w:val="17"/>
                      <w:lang w:val="sr-Latn-RS" w:eastAsia="sr-Latn-RS"/>
                    </w:rPr>
                  </w:pPr>
                </w:p>
                <w:p w14:paraId="02B4484C" w14:textId="77777777" w:rsidR="00A31707" w:rsidRPr="007873BF" w:rsidRDefault="00A31707" w:rsidP="00ED68FD">
                  <w:pPr>
                    <w:suppressAutoHyphens w:val="0"/>
                    <w:kinsoku w:val="0"/>
                    <w:overflowPunct w:val="0"/>
                    <w:autoSpaceDE w:val="0"/>
                    <w:autoSpaceDN w:val="0"/>
                    <w:adjustRightInd w:val="0"/>
                    <w:spacing w:after="0" w:line="240" w:lineRule="auto"/>
                    <w:ind w:left="102"/>
                    <w:rPr>
                      <w:sz w:val="24"/>
                      <w:szCs w:val="24"/>
                      <w:lang w:val="sr-Latn-RS" w:eastAsia="sr-Latn-RS"/>
                    </w:rPr>
                  </w:pPr>
                  <w:r w:rsidRPr="007873BF">
                    <w:rPr>
                      <w:lang w:val="sr-Latn-RS" w:eastAsia="sr-Latn-RS"/>
                    </w:rPr>
                    <w:t>d</w:t>
                  </w:r>
                </w:p>
              </w:tc>
              <w:tc>
                <w:tcPr>
                  <w:tcW w:w="1777" w:type="pct"/>
                  <w:tcBorders>
                    <w:top w:val="single" w:sz="4" w:space="0" w:color="000000"/>
                    <w:left w:val="single" w:sz="4" w:space="0" w:color="000000"/>
                    <w:bottom w:val="single" w:sz="4" w:space="0" w:color="000000"/>
                    <w:right w:val="single" w:sz="4" w:space="0" w:color="000000"/>
                  </w:tcBorders>
                  <w:vAlign w:val="center"/>
                </w:tcPr>
                <w:p w14:paraId="594648AD" w14:textId="77777777" w:rsidR="00A31707" w:rsidRPr="007873BF" w:rsidRDefault="00A31707" w:rsidP="00EA5D6B">
                  <w:pPr>
                    <w:suppressAutoHyphens w:val="0"/>
                    <w:kinsoku w:val="0"/>
                    <w:overflowPunct w:val="0"/>
                    <w:autoSpaceDE w:val="0"/>
                    <w:autoSpaceDN w:val="0"/>
                    <w:adjustRightInd w:val="0"/>
                    <w:spacing w:after="0" w:line="240" w:lineRule="auto"/>
                    <w:ind w:left="104" w:right="131"/>
                    <w:rPr>
                      <w:sz w:val="24"/>
                      <w:szCs w:val="24"/>
                      <w:lang w:val="sr-Latn-RS" w:eastAsia="sr-Latn-RS"/>
                    </w:rPr>
                  </w:pPr>
                  <w:r w:rsidRPr="007873BF">
                    <w:rPr>
                      <w:spacing w:val="-2"/>
                      <w:lang w:val="sr-Latn-RS" w:eastAsia="sr-Latn-RS"/>
                    </w:rPr>
                    <w:t>Optimizovani dizajn i izgradnja opreme i proizvodnih linija i pogona</w:t>
                  </w:r>
                </w:p>
              </w:tc>
              <w:tc>
                <w:tcPr>
                  <w:tcW w:w="2917" w:type="pct"/>
                  <w:tcBorders>
                    <w:top w:val="single" w:sz="4" w:space="0" w:color="000000"/>
                    <w:left w:val="single" w:sz="4" w:space="0" w:color="000000"/>
                    <w:bottom w:val="single" w:sz="4" w:space="0" w:color="000000"/>
                    <w:right w:val="single" w:sz="4" w:space="0" w:color="000000"/>
                  </w:tcBorders>
                  <w:vAlign w:val="center"/>
                </w:tcPr>
                <w:p w14:paraId="785EF01C" w14:textId="77777777" w:rsidR="00A31707" w:rsidRPr="007873BF" w:rsidRDefault="00A31707" w:rsidP="00140317">
                  <w:pPr>
                    <w:suppressAutoHyphens w:val="0"/>
                    <w:kinsoku w:val="0"/>
                    <w:overflowPunct w:val="0"/>
                    <w:autoSpaceDE w:val="0"/>
                    <w:autoSpaceDN w:val="0"/>
                    <w:adjustRightInd w:val="0"/>
                    <w:spacing w:after="0" w:line="240" w:lineRule="auto"/>
                    <w:ind w:left="104"/>
                    <w:rPr>
                      <w:sz w:val="24"/>
                      <w:szCs w:val="24"/>
                      <w:lang w:val="sr-Latn-RS" w:eastAsia="sr-Latn-RS"/>
                    </w:rPr>
                  </w:pPr>
                  <w:r w:rsidRPr="007873BF">
                    <w:rPr>
                      <w:lang w:val="sr-Latn-RS" w:eastAsia="sr-Latn-RS"/>
                    </w:rPr>
                    <w:t>Videti  BAT</w:t>
                  </w:r>
                  <w:r w:rsidRPr="007873BF">
                    <w:rPr>
                      <w:spacing w:val="-1"/>
                      <w:lang w:val="sr-Latn-RS" w:eastAsia="sr-Latn-RS"/>
                    </w:rPr>
                    <w:t xml:space="preserve"> </w:t>
                  </w:r>
                  <w:r w:rsidRPr="007873BF">
                    <w:rPr>
                      <w:spacing w:val="1"/>
                      <w:lang w:val="sr-Latn-RS" w:eastAsia="sr-Latn-RS"/>
                    </w:rPr>
                    <w:t>7</w:t>
                  </w:r>
                  <w:r w:rsidRPr="007873BF">
                    <w:rPr>
                      <w:spacing w:val="-1"/>
                      <w:lang w:val="sr-Latn-RS" w:eastAsia="sr-Latn-RS"/>
                    </w:rPr>
                    <w:t>j.</w:t>
                  </w:r>
                </w:p>
              </w:tc>
            </w:tr>
            <w:tr w:rsidR="00D82740" w:rsidRPr="007873BF" w14:paraId="52AC5566" w14:textId="77777777" w:rsidTr="00D82740">
              <w:trPr>
                <w:trHeight w:hRule="exact" w:val="941"/>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26923948" w14:textId="77777777" w:rsidR="00D82740" w:rsidRPr="007873BF" w:rsidRDefault="00D82740" w:rsidP="00BE7ACF">
                  <w:pPr>
                    <w:suppressAutoHyphens w:val="0"/>
                    <w:kinsoku w:val="0"/>
                    <w:overflowPunct w:val="0"/>
                    <w:autoSpaceDE w:val="0"/>
                    <w:autoSpaceDN w:val="0"/>
                    <w:adjustRightInd w:val="0"/>
                    <w:spacing w:after="0" w:line="240" w:lineRule="auto"/>
                    <w:ind w:left="104" w:right="131"/>
                    <w:rPr>
                      <w:spacing w:val="-2"/>
                      <w:lang w:val="sr-Latn-RS" w:eastAsia="sr-Latn-RS"/>
                    </w:rPr>
                  </w:pPr>
                  <w:r w:rsidRPr="008D48EF">
                    <w:rPr>
                      <w:spacing w:val="-2"/>
                      <w:lang w:val="sr-Latn-RS" w:eastAsia="sr-Latn-RS"/>
                    </w:rPr>
                    <w:t xml:space="preserve">(1) Direktiva 2000/60/EZ Evropskog parlamenta i Veća od 23. </w:t>
                  </w:r>
                  <w:r w:rsidR="00BE7ACF" w:rsidRPr="008D48EF">
                    <w:rPr>
                      <w:spacing w:val="-2"/>
                      <w:lang w:val="sr-Latn-RS" w:eastAsia="sr-Latn-RS"/>
                    </w:rPr>
                    <w:t>oktobra</w:t>
                  </w:r>
                  <w:r w:rsidRPr="008D48EF">
                    <w:rPr>
                      <w:spacing w:val="-2"/>
                      <w:lang w:val="sr-Latn-RS" w:eastAsia="sr-Latn-RS"/>
                    </w:rPr>
                    <w:t xml:space="preserve"> 2000. o </w:t>
                  </w:r>
                  <w:proofErr w:type="spellStart"/>
                  <w:r w:rsidRPr="008D48EF">
                    <w:rPr>
                      <w:spacing w:val="-2"/>
                      <w:lang w:val="sr-Latn-RS" w:eastAsia="sr-Latn-RS"/>
                    </w:rPr>
                    <w:t>uspostav</w:t>
                  </w:r>
                  <w:r w:rsidR="00BE7ACF" w:rsidRPr="008D48EF">
                    <w:rPr>
                      <w:spacing w:val="-2"/>
                      <w:lang w:val="sr-Latn-RS" w:eastAsia="sr-Latn-RS"/>
                    </w:rPr>
                    <w:t>ljanjui</w:t>
                  </w:r>
                  <w:proofErr w:type="spellEnd"/>
                  <w:r w:rsidR="00BE7ACF" w:rsidRPr="008D48EF">
                    <w:rPr>
                      <w:spacing w:val="-2"/>
                      <w:lang w:val="sr-Latn-RS" w:eastAsia="sr-Latn-RS"/>
                    </w:rPr>
                    <w:t xml:space="preserve"> okvira za d</w:t>
                  </w:r>
                  <w:r w:rsidRPr="008D48EF">
                    <w:rPr>
                      <w:spacing w:val="-2"/>
                      <w:lang w:val="sr-Latn-RS" w:eastAsia="sr-Latn-RS"/>
                    </w:rPr>
                    <w:t>elovanje Zajednice u području vodne politike (SL L 327, 22.12.2000., str. 1.).</w:t>
                  </w:r>
                </w:p>
              </w:tc>
            </w:tr>
          </w:tbl>
          <w:p w14:paraId="38550684" w14:textId="77777777" w:rsidR="00754E24" w:rsidRPr="007873BF" w:rsidRDefault="00754E24" w:rsidP="008B1ACE">
            <w:pPr>
              <w:pStyle w:val="MediumGrid21"/>
              <w:spacing w:before="120" w:after="120"/>
              <w:rPr>
                <w:noProof/>
                <w:sz w:val="22"/>
                <w:szCs w:val="22"/>
                <w:lang w:val="sr-Latn-CS"/>
              </w:rPr>
            </w:pPr>
          </w:p>
        </w:tc>
      </w:tr>
      <w:tr w:rsidR="00E96497" w:rsidRPr="00B8648A" w14:paraId="011BDA5F" w14:textId="77777777" w:rsidTr="00E96497">
        <w:tc>
          <w:tcPr>
            <w:tcW w:w="1517" w:type="pct"/>
          </w:tcPr>
          <w:p w14:paraId="48F026D9" w14:textId="77777777" w:rsidR="00E96497" w:rsidRPr="008D48EF" w:rsidRDefault="00E96497" w:rsidP="00FA231A">
            <w:pPr>
              <w:pStyle w:val="MediumGrid21"/>
              <w:spacing w:before="120" w:after="120"/>
              <w:rPr>
                <w:noProof/>
                <w:sz w:val="22"/>
                <w:szCs w:val="22"/>
                <w:lang w:val="sr-Latn-CS"/>
              </w:rPr>
            </w:pPr>
            <w:r w:rsidRPr="008D48EF">
              <w:rPr>
                <w:b/>
                <w:noProof/>
                <w:sz w:val="22"/>
                <w:szCs w:val="22"/>
                <w:lang w:val="sr-Latn-CS"/>
              </w:rPr>
              <w:t xml:space="preserve">9. </w:t>
            </w:r>
            <w:r w:rsidRPr="008D48EF">
              <w:rPr>
                <w:noProof/>
                <w:sz w:val="22"/>
                <w:szCs w:val="22"/>
                <w:lang w:val="sr-Latn-CS"/>
              </w:rPr>
              <w:t>Za sprečavanje emisija supstanci koje oštećuju ozonski omotač i supstanci sa visokim potencijalom globalnog zagrevanja iz hlađenja i zamrzavanja BAT je upotreba rashladnih sredstava bez potencijala oštećenja ozonskog omotača i s niskim potencijalom globalnog zagrevanja</w:t>
            </w:r>
          </w:p>
          <w:p w14:paraId="400F2E2C" w14:textId="77777777" w:rsidR="00866590" w:rsidRPr="008D48EF" w:rsidRDefault="00866590" w:rsidP="00866590">
            <w:pPr>
              <w:pStyle w:val="MediumGrid21"/>
              <w:spacing w:before="120" w:after="120"/>
              <w:rPr>
                <w:b/>
                <w:noProof/>
                <w:sz w:val="22"/>
                <w:szCs w:val="22"/>
                <w:lang w:val="sr-Latn-CS"/>
              </w:rPr>
            </w:pPr>
            <w:r w:rsidRPr="008D48EF">
              <w:rPr>
                <w:noProof/>
                <w:sz w:val="22"/>
                <w:szCs w:val="22"/>
                <w:lang w:val="sr-Latn-CS"/>
              </w:rPr>
              <w:t>(</w:t>
            </w:r>
            <w:r w:rsidRPr="008D48EF">
              <w:rPr>
                <w:sz w:val="19"/>
                <w:szCs w:val="19"/>
              </w:rPr>
              <w:t>Primerena rashladna sredstva uključuju vodu, ugljen dioksid i amonijak)</w:t>
            </w:r>
          </w:p>
        </w:tc>
        <w:tc>
          <w:tcPr>
            <w:tcW w:w="1065" w:type="pct"/>
          </w:tcPr>
          <w:p w14:paraId="216B1192" w14:textId="77777777" w:rsidR="00E96497" w:rsidRPr="008D48EF" w:rsidRDefault="00E96497" w:rsidP="00E96497">
            <w:pPr>
              <w:pStyle w:val="MediumGrid21"/>
              <w:spacing w:before="120" w:after="120"/>
              <w:rPr>
                <w:noProof/>
                <w:sz w:val="22"/>
                <w:szCs w:val="22"/>
                <w:lang w:val="sr-Latn-CS"/>
              </w:rPr>
            </w:pPr>
            <w:r w:rsidRPr="008D48EF">
              <w:rPr>
                <w:noProof/>
                <w:sz w:val="22"/>
                <w:szCs w:val="22"/>
                <w:lang w:val="sr-Latn-CS"/>
              </w:rPr>
              <w:t>Poglavlje 17.1.5</w:t>
            </w:r>
          </w:p>
        </w:tc>
        <w:tc>
          <w:tcPr>
            <w:tcW w:w="1303" w:type="pct"/>
          </w:tcPr>
          <w:p w14:paraId="238DE1BC" w14:textId="77777777" w:rsidR="00E96497" w:rsidRPr="007873BF" w:rsidRDefault="00853617" w:rsidP="009D10B4">
            <w:pPr>
              <w:pStyle w:val="MediumGrid21"/>
              <w:spacing w:before="120" w:after="120"/>
              <w:rPr>
                <w:b/>
                <w:noProof/>
                <w:sz w:val="22"/>
                <w:szCs w:val="22"/>
                <w:lang w:val="sr-Latn-CS"/>
              </w:rPr>
            </w:pPr>
            <w:r w:rsidRPr="007873BF">
              <w:rPr>
                <w:b/>
                <w:noProof/>
                <w:sz w:val="22"/>
                <w:szCs w:val="22"/>
                <w:lang w:val="sr-Latn-CS"/>
              </w:rPr>
              <w:t>DA</w:t>
            </w:r>
          </w:p>
          <w:p w14:paraId="1519BF05" w14:textId="77777777" w:rsidR="00853617" w:rsidRPr="007873BF" w:rsidRDefault="00853617" w:rsidP="009D10B4">
            <w:pPr>
              <w:pStyle w:val="MediumGrid21"/>
              <w:spacing w:before="120" w:after="120"/>
              <w:rPr>
                <w:noProof/>
                <w:sz w:val="22"/>
                <w:szCs w:val="22"/>
                <w:lang w:val="sr-Latn-CS"/>
              </w:rPr>
            </w:pPr>
            <w:r w:rsidRPr="007873BF">
              <w:rPr>
                <w:noProof/>
                <w:sz w:val="22"/>
                <w:szCs w:val="22"/>
                <w:lang w:val="sr-Latn-CS"/>
              </w:rPr>
              <w:t>Kao rashladno sredstvo se koristi amonijak NH</w:t>
            </w:r>
            <w:r w:rsidRPr="007873BF">
              <w:rPr>
                <w:noProof/>
                <w:sz w:val="22"/>
                <w:szCs w:val="22"/>
                <w:vertAlign w:val="subscript"/>
                <w:lang w:val="sr-Latn-CS"/>
              </w:rPr>
              <w:t>3</w:t>
            </w:r>
            <w:r w:rsidRPr="007873BF">
              <w:rPr>
                <w:noProof/>
                <w:sz w:val="22"/>
                <w:szCs w:val="22"/>
                <w:lang w:val="sr-Latn-CS"/>
              </w:rPr>
              <w:t>.</w:t>
            </w:r>
          </w:p>
        </w:tc>
        <w:tc>
          <w:tcPr>
            <w:tcW w:w="1115" w:type="pct"/>
          </w:tcPr>
          <w:p w14:paraId="17C1CE81" w14:textId="77777777" w:rsidR="00E96497" w:rsidRPr="00B8648A" w:rsidRDefault="00E96497" w:rsidP="008B1ACE">
            <w:pPr>
              <w:pStyle w:val="MediumGrid21"/>
              <w:spacing w:before="120" w:after="120"/>
              <w:rPr>
                <w:noProof/>
                <w:sz w:val="22"/>
                <w:szCs w:val="22"/>
                <w:lang w:val="sr-Latn-CS"/>
              </w:rPr>
            </w:pPr>
          </w:p>
        </w:tc>
      </w:tr>
      <w:tr w:rsidR="00E96497" w:rsidRPr="00B8648A" w14:paraId="09316DFB" w14:textId="77777777" w:rsidTr="00E96497">
        <w:tc>
          <w:tcPr>
            <w:tcW w:w="5000" w:type="pct"/>
            <w:gridSpan w:val="4"/>
          </w:tcPr>
          <w:p w14:paraId="24952822" w14:textId="77777777" w:rsidR="00E96497" w:rsidRPr="00B8648A" w:rsidRDefault="00BF2524" w:rsidP="00034B49">
            <w:pPr>
              <w:pStyle w:val="MediumGrid21"/>
              <w:spacing w:before="120" w:after="120"/>
              <w:rPr>
                <w:sz w:val="22"/>
                <w:szCs w:val="22"/>
              </w:rPr>
            </w:pPr>
            <w:r>
              <w:rPr>
                <w:b/>
                <w:bCs/>
                <w:noProof/>
                <w:sz w:val="22"/>
                <w:szCs w:val="22"/>
                <w:lang w:val="sr-Latn-CS"/>
              </w:rPr>
              <w:t>Efikasnost</w:t>
            </w:r>
            <w:r w:rsidRPr="00BF2524">
              <w:rPr>
                <w:b/>
                <w:bCs/>
                <w:noProof/>
                <w:sz w:val="22"/>
                <w:szCs w:val="22"/>
                <w:lang w:val="sr-Latn-CS"/>
              </w:rPr>
              <w:t xml:space="preserve"> resursa </w:t>
            </w:r>
            <w:r w:rsidR="00E96497" w:rsidRPr="00B8648A">
              <w:rPr>
                <w:b/>
                <w:bCs/>
                <w:noProof/>
                <w:sz w:val="22"/>
                <w:szCs w:val="22"/>
                <w:lang w:val="sr-Latn-CS"/>
              </w:rPr>
              <w:t>(Poglavlje 17.1.6)</w:t>
            </w:r>
          </w:p>
        </w:tc>
      </w:tr>
      <w:tr w:rsidR="00754E24" w:rsidRPr="00B8648A" w14:paraId="726637AC" w14:textId="77777777" w:rsidTr="00E96497">
        <w:tc>
          <w:tcPr>
            <w:tcW w:w="1517" w:type="pct"/>
          </w:tcPr>
          <w:p w14:paraId="4854FC0E" w14:textId="77777777" w:rsidR="00754E24" w:rsidRPr="00FA231A" w:rsidRDefault="00BF2524" w:rsidP="00BF2524">
            <w:pPr>
              <w:pStyle w:val="MediumGrid21"/>
              <w:spacing w:before="120" w:after="120"/>
              <w:rPr>
                <w:noProof/>
                <w:sz w:val="22"/>
                <w:szCs w:val="22"/>
                <w:lang w:val="sr-Latn-CS"/>
              </w:rPr>
            </w:pPr>
            <w:r w:rsidRPr="008D48EF">
              <w:rPr>
                <w:b/>
                <w:noProof/>
                <w:sz w:val="22"/>
                <w:szCs w:val="22"/>
                <w:lang w:val="sr-Latn-CS"/>
              </w:rPr>
              <w:lastRenderedPageBreak/>
              <w:t>10</w:t>
            </w:r>
            <w:r w:rsidR="00754E24" w:rsidRPr="008D48EF">
              <w:rPr>
                <w:b/>
                <w:noProof/>
                <w:sz w:val="22"/>
                <w:szCs w:val="22"/>
                <w:lang w:val="sr-Latn-CS"/>
              </w:rPr>
              <w:t>.</w:t>
            </w:r>
            <w:r w:rsidR="00754E24" w:rsidRPr="007873BF">
              <w:rPr>
                <w:noProof/>
                <w:sz w:val="22"/>
                <w:szCs w:val="22"/>
                <w:lang w:val="sr-Latn-CS"/>
              </w:rPr>
              <w:t xml:space="preserve"> </w:t>
            </w:r>
            <w:r w:rsidRPr="007873BF">
              <w:rPr>
                <w:noProof/>
                <w:sz w:val="22"/>
                <w:szCs w:val="22"/>
                <w:lang w:val="sr-Latn-CS"/>
              </w:rPr>
              <w:t>Za povećanje efikasnosti resursa BAT je primena</w:t>
            </w:r>
            <w:r w:rsidRPr="00BF2524">
              <w:rPr>
                <w:noProof/>
                <w:sz w:val="22"/>
                <w:szCs w:val="22"/>
                <w:lang w:val="sr-Latn-CS"/>
              </w:rPr>
              <w:t xml:space="preserve"> jedne od tehnika navedenih u nastavku ili njihove kombinacije</w:t>
            </w:r>
            <w:r w:rsidR="00754E24">
              <w:rPr>
                <w:noProof/>
                <w:sz w:val="22"/>
                <w:szCs w:val="22"/>
                <w:lang w:val="sr-Latn-CS"/>
              </w:rPr>
              <w:t>:</w:t>
            </w:r>
          </w:p>
        </w:tc>
        <w:tc>
          <w:tcPr>
            <w:tcW w:w="1065" w:type="pct"/>
          </w:tcPr>
          <w:p w14:paraId="7F567A50" w14:textId="77777777" w:rsidR="00754E24" w:rsidRPr="00B8648A" w:rsidRDefault="00754E24" w:rsidP="008B1ACE">
            <w:pPr>
              <w:pStyle w:val="MediumGrid21"/>
              <w:spacing w:before="120" w:after="120"/>
              <w:rPr>
                <w:noProof/>
                <w:sz w:val="22"/>
                <w:szCs w:val="22"/>
                <w:lang w:val="sr-Latn-CS"/>
              </w:rPr>
            </w:pPr>
            <w:r w:rsidRPr="00B8648A">
              <w:rPr>
                <w:noProof/>
                <w:sz w:val="22"/>
                <w:szCs w:val="22"/>
                <w:lang w:val="sr-Latn-CS"/>
              </w:rPr>
              <w:t>Poglavlje 17.1.6</w:t>
            </w:r>
          </w:p>
        </w:tc>
        <w:tc>
          <w:tcPr>
            <w:tcW w:w="1303" w:type="pct"/>
          </w:tcPr>
          <w:p w14:paraId="339F53B0" w14:textId="77777777" w:rsidR="00754E24" w:rsidRPr="00CF2200" w:rsidRDefault="00754E24" w:rsidP="009D10B4">
            <w:pPr>
              <w:pStyle w:val="MediumGrid21"/>
              <w:spacing w:before="120" w:after="120"/>
              <w:rPr>
                <w:b/>
                <w:noProof/>
                <w:sz w:val="22"/>
                <w:szCs w:val="22"/>
                <w:lang w:val="sr-Latn-CS"/>
              </w:rPr>
            </w:pPr>
            <w:r w:rsidRPr="00CF2200">
              <w:rPr>
                <w:b/>
                <w:noProof/>
                <w:sz w:val="22"/>
                <w:szCs w:val="22"/>
                <w:lang w:val="sr-Latn-CS"/>
              </w:rPr>
              <w:t>DA</w:t>
            </w:r>
          </w:p>
          <w:p w14:paraId="025A4DE6" w14:textId="48E16967" w:rsidR="00754E24" w:rsidRPr="00CF2200" w:rsidRDefault="00754E24" w:rsidP="008B1ACE">
            <w:pPr>
              <w:pStyle w:val="MediumGrid21"/>
              <w:spacing w:before="120" w:after="120"/>
              <w:rPr>
                <w:b/>
                <w:noProof/>
                <w:sz w:val="22"/>
                <w:szCs w:val="22"/>
                <w:lang w:val="sr-Latn-CS"/>
              </w:rPr>
            </w:pPr>
            <w:r w:rsidRPr="001B4090">
              <w:rPr>
                <w:noProof/>
                <w:sz w:val="22"/>
                <w:szCs w:val="22"/>
                <w:lang w:val="sr-Latn-CS"/>
              </w:rPr>
              <w:t>Ne postoji anaerobna digestija za proizvodnju biogas</w:t>
            </w:r>
            <w:r>
              <w:rPr>
                <w:noProof/>
                <w:sz w:val="22"/>
                <w:szCs w:val="22"/>
                <w:lang w:val="sr-Latn-CS"/>
              </w:rPr>
              <w:t>a</w:t>
            </w:r>
            <w:r w:rsidRPr="001B4090">
              <w:rPr>
                <w:noProof/>
                <w:sz w:val="22"/>
                <w:szCs w:val="22"/>
                <w:lang w:val="sr-Latn-CS"/>
              </w:rPr>
              <w:t>, sva čvrsta materija koja se u toku procesa raspe ili je tehnološki škart se privremeno  odlaže</w:t>
            </w:r>
            <w:r>
              <w:rPr>
                <w:noProof/>
                <w:sz w:val="22"/>
                <w:szCs w:val="22"/>
                <w:lang w:val="sr-Latn-CS"/>
              </w:rPr>
              <w:t>, nakon čega se predaje ovlaštenom skupljaču otpada animalnog porekla na dalji tretman.</w:t>
            </w:r>
          </w:p>
        </w:tc>
        <w:tc>
          <w:tcPr>
            <w:tcW w:w="1115" w:type="pct"/>
          </w:tcPr>
          <w:p w14:paraId="5D6B248E" w14:textId="77777777" w:rsidR="00754E24" w:rsidRPr="00B8648A" w:rsidRDefault="00754E24" w:rsidP="008B1ACE">
            <w:pPr>
              <w:pStyle w:val="MediumGrid21"/>
              <w:spacing w:before="120" w:after="120"/>
              <w:rPr>
                <w:noProof/>
                <w:sz w:val="22"/>
                <w:szCs w:val="22"/>
                <w:lang w:val="sr-Latn-CS"/>
              </w:rPr>
            </w:pPr>
          </w:p>
        </w:tc>
      </w:tr>
      <w:tr w:rsidR="00754E24" w:rsidRPr="00B8648A" w14:paraId="4B5DC33E" w14:textId="77777777" w:rsidTr="00E96497">
        <w:tc>
          <w:tcPr>
            <w:tcW w:w="5000" w:type="pct"/>
            <w:gridSpan w:val="4"/>
          </w:tcPr>
          <w:p w14:paraId="5672BB64" w14:textId="77777777" w:rsidR="00754E24" w:rsidRPr="00612B0F" w:rsidRDefault="00754E24" w:rsidP="008B1ACE">
            <w:pPr>
              <w:pStyle w:val="MediumGrid21"/>
              <w:spacing w:before="120" w:after="120"/>
              <w:rPr>
                <w:noProof/>
                <w:sz w:val="22"/>
                <w:szCs w:val="22"/>
                <w:lang w:val="sr-Latn-CS"/>
              </w:rPr>
            </w:pPr>
          </w:p>
          <w:p w14:paraId="0A8BD98D" w14:textId="77777777" w:rsidR="00754E24" w:rsidRPr="00612B0F" w:rsidRDefault="00754E24" w:rsidP="009D10B4">
            <w:pPr>
              <w:suppressAutoHyphens w:val="0"/>
              <w:kinsoku w:val="0"/>
              <w:overflowPunct w:val="0"/>
              <w:autoSpaceDE w:val="0"/>
              <w:autoSpaceDN w:val="0"/>
              <w:adjustRightInd w:val="0"/>
              <w:spacing w:after="0" w:line="240" w:lineRule="auto"/>
              <w:rPr>
                <w:rFonts w:ascii="Times New Roman" w:hAnsi="Times New Roman" w:cs="Times New Roman"/>
                <w:lang w:val="sr-Latn-RS" w:eastAsia="sr-Latn-RS"/>
              </w:rPr>
            </w:pPr>
          </w:p>
          <w:tbl>
            <w:tblPr>
              <w:tblW w:w="5000" w:type="pct"/>
              <w:tblCellMar>
                <w:left w:w="0" w:type="dxa"/>
                <w:right w:w="0" w:type="dxa"/>
              </w:tblCellMar>
              <w:tblLook w:val="0000" w:firstRow="0" w:lastRow="0" w:firstColumn="0" w:lastColumn="0" w:noHBand="0" w:noVBand="0"/>
            </w:tblPr>
            <w:tblGrid>
              <w:gridCol w:w="224"/>
              <w:gridCol w:w="2393"/>
              <w:gridCol w:w="5526"/>
              <w:gridCol w:w="6147"/>
            </w:tblGrid>
            <w:tr w:rsidR="00754E24" w:rsidRPr="00612B0F" w14:paraId="4689682C" w14:textId="77777777" w:rsidTr="00060DE4">
              <w:trPr>
                <w:trHeight w:hRule="exact" w:val="244"/>
              </w:trPr>
              <w:tc>
                <w:tcPr>
                  <w:tcW w:w="915" w:type="pct"/>
                  <w:gridSpan w:val="2"/>
                  <w:tcBorders>
                    <w:top w:val="single" w:sz="9" w:space="0" w:color="000000"/>
                    <w:left w:val="single" w:sz="4" w:space="0" w:color="000000"/>
                    <w:bottom w:val="single" w:sz="4" w:space="0" w:color="000000"/>
                    <w:right w:val="single" w:sz="4" w:space="0" w:color="000000"/>
                  </w:tcBorders>
                  <w:vAlign w:val="center"/>
                </w:tcPr>
                <w:p w14:paraId="3225B11E" w14:textId="77777777" w:rsidR="00754E24" w:rsidRPr="00612B0F" w:rsidRDefault="00754E24" w:rsidP="008C0D6C">
                  <w:pPr>
                    <w:suppressAutoHyphens w:val="0"/>
                    <w:kinsoku w:val="0"/>
                    <w:overflowPunct w:val="0"/>
                    <w:autoSpaceDE w:val="0"/>
                    <w:autoSpaceDN w:val="0"/>
                    <w:adjustRightInd w:val="0"/>
                    <w:spacing w:after="0" w:line="225" w:lineRule="exact"/>
                    <w:ind w:left="735"/>
                    <w:rPr>
                      <w:lang w:val="sr-Latn-RS" w:eastAsia="sr-Latn-RS"/>
                    </w:rPr>
                  </w:pPr>
                  <w:bookmarkStart w:id="16" w:name="17.1.6_Resource_efficiency"/>
                  <w:bookmarkEnd w:id="16"/>
                  <w:r w:rsidRPr="00612B0F">
                    <w:rPr>
                      <w:b/>
                      <w:bCs/>
                      <w:spacing w:val="-1"/>
                      <w:lang w:val="sr-Latn-RS" w:eastAsia="sr-Latn-RS"/>
                    </w:rPr>
                    <w:t>Tehnika</w:t>
                  </w:r>
                </w:p>
              </w:tc>
              <w:tc>
                <w:tcPr>
                  <w:tcW w:w="1934" w:type="pct"/>
                  <w:tcBorders>
                    <w:top w:val="single" w:sz="9" w:space="0" w:color="000000"/>
                    <w:left w:val="single" w:sz="4" w:space="0" w:color="000000"/>
                    <w:bottom w:val="single" w:sz="4" w:space="0" w:color="000000"/>
                    <w:right w:val="single" w:sz="4" w:space="0" w:color="000000"/>
                  </w:tcBorders>
                  <w:vAlign w:val="center"/>
                </w:tcPr>
                <w:p w14:paraId="6B089CE5" w14:textId="77777777" w:rsidR="00754E24" w:rsidRPr="00612B0F" w:rsidRDefault="00754E24" w:rsidP="007901C8">
                  <w:pPr>
                    <w:suppressAutoHyphens w:val="0"/>
                    <w:kinsoku w:val="0"/>
                    <w:overflowPunct w:val="0"/>
                    <w:autoSpaceDE w:val="0"/>
                    <w:autoSpaceDN w:val="0"/>
                    <w:adjustRightInd w:val="0"/>
                    <w:spacing w:after="0" w:line="225" w:lineRule="exact"/>
                    <w:ind w:left="708" w:right="5"/>
                    <w:rPr>
                      <w:lang w:val="sr-Latn-RS" w:eastAsia="sr-Latn-RS"/>
                    </w:rPr>
                  </w:pPr>
                  <w:r w:rsidRPr="00612B0F">
                    <w:rPr>
                      <w:b/>
                      <w:bCs/>
                      <w:lang w:val="sr-Latn-RS" w:eastAsia="sr-Latn-RS"/>
                    </w:rPr>
                    <w:t>Opis</w:t>
                  </w:r>
                </w:p>
              </w:tc>
              <w:tc>
                <w:tcPr>
                  <w:tcW w:w="2151" w:type="pct"/>
                  <w:tcBorders>
                    <w:top w:val="single" w:sz="4" w:space="0" w:color="000000"/>
                    <w:left w:val="single" w:sz="4" w:space="0" w:color="000000"/>
                    <w:bottom w:val="single" w:sz="4" w:space="0" w:color="000000"/>
                    <w:right w:val="single" w:sz="4" w:space="0" w:color="000000"/>
                  </w:tcBorders>
                  <w:vAlign w:val="center"/>
                </w:tcPr>
                <w:p w14:paraId="4477E498" w14:textId="77777777" w:rsidR="00754E24" w:rsidRPr="00612B0F" w:rsidRDefault="00754E24" w:rsidP="00BF2524">
                  <w:pPr>
                    <w:suppressAutoHyphens w:val="0"/>
                    <w:kinsoku w:val="0"/>
                    <w:overflowPunct w:val="0"/>
                    <w:autoSpaceDE w:val="0"/>
                    <w:autoSpaceDN w:val="0"/>
                    <w:adjustRightInd w:val="0"/>
                    <w:spacing w:after="0" w:line="240" w:lineRule="auto"/>
                    <w:ind w:left="841"/>
                    <w:rPr>
                      <w:lang w:val="sr-Latn-RS" w:eastAsia="sr-Latn-RS"/>
                    </w:rPr>
                  </w:pPr>
                  <w:proofErr w:type="spellStart"/>
                  <w:r w:rsidRPr="00612B0F">
                    <w:rPr>
                      <w:b/>
                      <w:bCs/>
                      <w:lang w:val="sr-Latn-RS" w:eastAsia="sr-Latn-RS"/>
                    </w:rPr>
                    <w:t>Primen</w:t>
                  </w:r>
                  <w:r w:rsidR="00BF2524" w:rsidRPr="00612B0F">
                    <w:rPr>
                      <w:b/>
                      <w:bCs/>
                      <w:lang w:val="sr-Latn-RS" w:eastAsia="sr-Latn-RS"/>
                    </w:rPr>
                    <w:t>ljivost</w:t>
                  </w:r>
                  <w:proofErr w:type="spellEnd"/>
                </w:p>
              </w:tc>
            </w:tr>
            <w:tr w:rsidR="00754E24" w:rsidRPr="00612B0F" w14:paraId="51358C25" w14:textId="77777777" w:rsidTr="00BF2524">
              <w:trPr>
                <w:trHeight w:hRule="exact" w:val="1640"/>
              </w:trPr>
              <w:tc>
                <w:tcPr>
                  <w:tcW w:w="77" w:type="pct"/>
                  <w:tcBorders>
                    <w:top w:val="single" w:sz="9" w:space="0" w:color="000000"/>
                    <w:left w:val="single" w:sz="4" w:space="0" w:color="000000"/>
                    <w:bottom w:val="single" w:sz="4" w:space="0" w:color="000000"/>
                    <w:right w:val="single" w:sz="4" w:space="0" w:color="000000"/>
                  </w:tcBorders>
                  <w:vAlign w:val="center"/>
                </w:tcPr>
                <w:p w14:paraId="206E285E" w14:textId="77777777" w:rsidR="00754E24" w:rsidRPr="00612B0F" w:rsidRDefault="00754E24" w:rsidP="00060DE4">
                  <w:pPr>
                    <w:suppressAutoHyphens w:val="0"/>
                    <w:kinsoku w:val="0"/>
                    <w:overflowPunct w:val="0"/>
                    <w:autoSpaceDE w:val="0"/>
                    <w:autoSpaceDN w:val="0"/>
                    <w:adjustRightInd w:val="0"/>
                    <w:spacing w:before="4" w:after="0" w:line="170" w:lineRule="exact"/>
                    <w:rPr>
                      <w:lang w:val="sr-Latn-RS" w:eastAsia="sr-Latn-RS"/>
                    </w:rPr>
                  </w:pPr>
                </w:p>
                <w:p w14:paraId="3D0F6375" w14:textId="77777777" w:rsidR="00754E24" w:rsidRPr="00612B0F" w:rsidRDefault="00754E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a</w:t>
                  </w:r>
                </w:p>
              </w:tc>
              <w:tc>
                <w:tcPr>
                  <w:tcW w:w="837" w:type="pct"/>
                  <w:tcBorders>
                    <w:top w:val="single" w:sz="4" w:space="0" w:color="000000"/>
                    <w:left w:val="single" w:sz="4" w:space="0" w:color="000000"/>
                    <w:bottom w:val="single" w:sz="4" w:space="0" w:color="000000"/>
                    <w:right w:val="single" w:sz="4" w:space="0" w:color="000000"/>
                  </w:tcBorders>
                  <w:vAlign w:val="center"/>
                </w:tcPr>
                <w:p w14:paraId="12675A05" w14:textId="77777777" w:rsidR="00754E24" w:rsidRPr="00612B0F" w:rsidRDefault="00BF2524" w:rsidP="00060DE4">
                  <w:pPr>
                    <w:suppressAutoHyphens w:val="0"/>
                    <w:kinsoku w:val="0"/>
                    <w:overflowPunct w:val="0"/>
                    <w:autoSpaceDE w:val="0"/>
                    <w:autoSpaceDN w:val="0"/>
                    <w:adjustRightInd w:val="0"/>
                    <w:spacing w:after="0" w:line="239" w:lineRule="auto"/>
                    <w:ind w:left="99" w:right="106"/>
                    <w:rPr>
                      <w:spacing w:val="1"/>
                      <w:lang w:val="sr-Latn-RS" w:eastAsia="sr-Latn-RS"/>
                    </w:rPr>
                  </w:pPr>
                  <w:r w:rsidRPr="00612B0F">
                    <w:rPr>
                      <w:spacing w:val="1"/>
                      <w:lang w:val="sr-Latn-RS" w:eastAsia="sr-Latn-RS"/>
                    </w:rPr>
                    <w:t>Anaerobna razgradnja</w:t>
                  </w:r>
                </w:p>
              </w:tc>
              <w:tc>
                <w:tcPr>
                  <w:tcW w:w="1934" w:type="pct"/>
                  <w:tcBorders>
                    <w:top w:val="single" w:sz="4" w:space="0" w:color="000000"/>
                    <w:left w:val="single" w:sz="4" w:space="0" w:color="000000"/>
                    <w:bottom w:val="single" w:sz="4" w:space="0" w:color="000000"/>
                    <w:right w:val="single" w:sz="4" w:space="0" w:color="000000"/>
                  </w:tcBorders>
                  <w:vAlign w:val="center"/>
                </w:tcPr>
                <w:p w14:paraId="21F5357B" w14:textId="77777777" w:rsidR="00BF2524" w:rsidRPr="00612B0F" w:rsidRDefault="00BF2524" w:rsidP="00BF2524">
                  <w:pPr>
                    <w:suppressAutoHyphens w:val="0"/>
                    <w:kinsoku w:val="0"/>
                    <w:overflowPunct w:val="0"/>
                    <w:autoSpaceDE w:val="0"/>
                    <w:autoSpaceDN w:val="0"/>
                    <w:adjustRightInd w:val="0"/>
                    <w:spacing w:before="4" w:after="0" w:line="239" w:lineRule="auto"/>
                    <w:ind w:left="99" w:right="106"/>
                    <w:rPr>
                      <w:spacing w:val="1"/>
                      <w:lang w:val="sr-Latn-RS" w:eastAsia="sr-Latn-RS"/>
                    </w:rPr>
                  </w:pPr>
                  <w:r w:rsidRPr="00612B0F">
                    <w:rPr>
                      <w:spacing w:val="1"/>
                      <w:lang w:val="sr-Latn-RS" w:eastAsia="sr-Latn-RS"/>
                    </w:rPr>
                    <w:t xml:space="preserve">Obrada </w:t>
                  </w:r>
                  <w:proofErr w:type="spellStart"/>
                  <w:r w:rsidRPr="00612B0F">
                    <w:rPr>
                      <w:spacing w:val="1"/>
                      <w:lang w:val="sr-Latn-RS" w:eastAsia="sr-Latn-RS"/>
                    </w:rPr>
                    <w:t>biorazgradivih</w:t>
                  </w:r>
                  <w:proofErr w:type="spellEnd"/>
                  <w:r w:rsidRPr="00612B0F">
                    <w:rPr>
                      <w:spacing w:val="1"/>
                      <w:lang w:val="sr-Latn-RS" w:eastAsia="sr-Latn-RS"/>
                    </w:rPr>
                    <w:t xml:space="preserve"> ostataka mikroorganizmima bez prisutnosti kiseonika pri kojoj nastaju biogas i </w:t>
                  </w:r>
                  <w:proofErr w:type="spellStart"/>
                  <w:r w:rsidRPr="00612B0F">
                    <w:rPr>
                      <w:spacing w:val="1"/>
                      <w:lang w:val="sr-Latn-RS" w:eastAsia="sr-Latn-RS"/>
                    </w:rPr>
                    <w:t>digestat</w:t>
                  </w:r>
                  <w:proofErr w:type="spellEnd"/>
                  <w:r w:rsidRPr="00612B0F">
                    <w:rPr>
                      <w:spacing w:val="1"/>
                      <w:lang w:val="sr-Latn-RS" w:eastAsia="sr-Latn-RS"/>
                    </w:rPr>
                    <w:t xml:space="preserve">. Biogas se upotrebljava kao gorivo, npr. u gasnom motoru ili u kotlu. </w:t>
                  </w:r>
                  <w:proofErr w:type="spellStart"/>
                  <w:r w:rsidRPr="00612B0F">
                    <w:rPr>
                      <w:spacing w:val="1"/>
                      <w:lang w:val="sr-Latn-RS" w:eastAsia="sr-Latn-RS"/>
                    </w:rPr>
                    <w:t>Digestat</w:t>
                  </w:r>
                  <w:proofErr w:type="spellEnd"/>
                  <w:r w:rsidRPr="00612B0F">
                    <w:rPr>
                      <w:spacing w:val="1"/>
                      <w:lang w:val="sr-Latn-RS" w:eastAsia="sr-Latn-RS"/>
                    </w:rPr>
                    <w:t xml:space="preserve"> se može upotrebljavati npr. kao </w:t>
                  </w:r>
                  <w:proofErr w:type="spellStart"/>
                  <w:r w:rsidRPr="00612B0F">
                    <w:rPr>
                      <w:spacing w:val="1"/>
                      <w:lang w:val="sr-Latn-RS" w:eastAsia="sr-Latn-RS"/>
                    </w:rPr>
                    <w:t>poboljšavač</w:t>
                  </w:r>
                  <w:proofErr w:type="spellEnd"/>
                  <w:r w:rsidRPr="00612B0F">
                    <w:rPr>
                      <w:spacing w:val="1"/>
                      <w:lang w:val="sr-Latn-RS" w:eastAsia="sr-Latn-RS"/>
                    </w:rPr>
                    <w:t xml:space="preserve"> tla.</w:t>
                  </w:r>
                </w:p>
              </w:tc>
              <w:tc>
                <w:tcPr>
                  <w:tcW w:w="2151" w:type="pct"/>
                  <w:tcBorders>
                    <w:top w:val="single" w:sz="4" w:space="0" w:color="000000"/>
                    <w:left w:val="single" w:sz="4" w:space="0" w:color="000000"/>
                    <w:bottom w:val="single" w:sz="4" w:space="0" w:color="000000"/>
                    <w:right w:val="single" w:sz="4" w:space="0" w:color="000000"/>
                  </w:tcBorders>
                  <w:vAlign w:val="center"/>
                </w:tcPr>
                <w:p w14:paraId="571163FC" w14:textId="77777777" w:rsidR="00754E24" w:rsidRPr="00612B0F" w:rsidRDefault="00BF2524" w:rsidP="00060DE4">
                  <w:pPr>
                    <w:suppressAutoHyphens w:val="0"/>
                    <w:kinsoku w:val="0"/>
                    <w:overflowPunct w:val="0"/>
                    <w:autoSpaceDE w:val="0"/>
                    <w:autoSpaceDN w:val="0"/>
                    <w:adjustRightInd w:val="0"/>
                    <w:spacing w:before="4" w:after="0" w:line="239" w:lineRule="auto"/>
                    <w:ind w:left="99" w:right="106"/>
                    <w:rPr>
                      <w:spacing w:val="1"/>
                      <w:lang w:val="sr-Latn-RS" w:eastAsia="sr-Latn-RS"/>
                    </w:rPr>
                  </w:pPr>
                  <w:r w:rsidRPr="00612B0F">
                    <w:rPr>
                      <w:spacing w:val="1"/>
                      <w:lang w:val="sr-Latn-RS" w:eastAsia="sr-Latn-RS"/>
                    </w:rPr>
                    <w:t>Možda neće biti primenljivo zbog količine i/ili prirode ostataka.</w:t>
                  </w:r>
                </w:p>
              </w:tc>
            </w:tr>
            <w:tr w:rsidR="00754E24" w:rsidRPr="00612B0F" w14:paraId="3B2364ED" w14:textId="77777777" w:rsidTr="00060DE4">
              <w:trPr>
                <w:trHeight w:hRule="exact" w:val="699"/>
              </w:trPr>
              <w:tc>
                <w:tcPr>
                  <w:tcW w:w="77" w:type="pct"/>
                  <w:tcBorders>
                    <w:top w:val="single" w:sz="4" w:space="0" w:color="000000"/>
                    <w:left w:val="single" w:sz="4" w:space="0" w:color="000000"/>
                    <w:bottom w:val="single" w:sz="4" w:space="0" w:color="000000"/>
                    <w:right w:val="single" w:sz="4" w:space="0" w:color="000000"/>
                  </w:tcBorders>
                  <w:vAlign w:val="center"/>
                </w:tcPr>
                <w:p w14:paraId="0E4E39DE" w14:textId="77777777" w:rsidR="00754E24" w:rsidRPr="00612B0F" w:rsidRDefault="00754E24" w:rsidP="00060DE4">
                  <w:pPr>
                    <w:suppressAutoHyphens w:val="0"/>
                    <w:kinsoku w:val="0"/>
                    <w:overflowPunct w:val="0"/>
                    <w:autoSpaceDE w:val="0"/>
                    <w:autoSpaceDN w:val="0"/>
                    <w:adjustRightInd w:val="0"/>
                    <w:spacing w:before="9" w:after="0" w:line="110" w:lineRule="exact"/>
                    <w:rPr>
                      <w:lang w:val="sr-Latn-RS" w:eastAsia="sr-Latn-RS"/>
                    </w:rPr>
                  </w:pPr>
                </w:p>
                <w:p w14:paraId="6A0EA5A1" w14:textId="77777777" w:rsidR="00754E24" w:rsidRPr="00612B0F" w:rsidRDefault="00754E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b</w:t>
                  </w:r>
                </w:p>
              </w:tc>
              <w:tc>
                <w:tcPr>
                  <w:tcW w:w="837" w:type="pct"/>
                  <w:tcBorders>
                    <w:top w:val="single" w:sz="4" w:space="0" w:color="000000"/>
                    <w:left w:val="single" w:sz="4" w:space="0" w:color="000000"/>
                    <w:bottom w:val="single" w:sz="4" w:space="0" w:color="000000"/>
                    <w:right w:val="single" w:sz="4" w:space="0" w:color="000000"/>
                  </w:tcBorders>
                  <w:vAlign w:val="center"/>
                </w:tcPr>
                <w:p w14:paraId="4EF5033B" w14:textId="77777777" w:rsidR="00754E24" w:rsidRPr="00612B0F" w:rsidRDefault="00754E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Upotreba ostataka (</w:t>
                  </w:r>
                  <w:proofErr w:type="spellStart"/>
                  <w:r w:rsidRPr="00612B0F">
                    <w:rPr>
                      <w:lang w:val="sr-Latn-RS" w:eastAsia="sr-Latn-RS"/>
                    </w:rPr>
                    <w:t>rezidua</w:t>
                  </w:r>
                  <w:proofErr w:type="spellEnd"/>
                  <w:r w:rsidRPr="00612B0F">
                    <w:rPr>
                      <w:lang w:val="sr-Latn-RS" w:eastAsia="sr-Latn-RS"/>
                    </w:rPr>
                    <w:t>)</w:t>
                  </w:r>
                </w:p>
              </w:tc>
              <w:tc>
                <w:tcPr>
                  <w:tcW w:w="1934" w:type="pct"/>
                  <w:tcBorders>
                    <w:top w:val="single" w:sz="4" w:space="0" w:color="000000"/>
                    <w:left w:val="single" w:sz="4" w:space="0" w:color="000000"/>
                    <w:bottom w:val="single" w:sz="4" w:space="0" w:color="000000"/>
                    <w:right w:val="single" w:sz="4" w:space="0" w:color="000000"/>
                  </w:tcBorders>
                  <w:vAlign w:val="center"/>
                </w:tcPr>
                <w:p w14:paraId="2889BDEF" w14:textId="77777777" w:rsidR="00754E24" w:rsidRPr="00612B0F" w:rsidRDefault="00BF25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Ostaci se upotrebljavaju npr. kao hrana za životinje.</w:t>
                  </w:r>
                </w:p>
              </w:tc>
              <w:tc>
                <w:tcPr>
                  <w:tcW w:w="2151" w:type="pct"/>
                  <w:tcBorders>
                    <w:top w:val="single" w:sz="4" w:space="0" w:color="000000"/>
                    <w:left w:val="single" w:sz="4" w:space="0" w:color="000000"/>
                    <w:bottom w:val="single" w:sz="4" w:space="0" w:color="000000"/>
                    <w:right w:val="single" w:sz="4" w:space="0" w:color="000000"/>
                  </w:tcBorders>
                  <w:vAlign w:val="center"/>
                </w:tcPr>
                <w:p w14:paraId="474848F3" w14:textId="77777777" w:rsidR="00754E24" w:rsidRPr="00612B0F" w:rsidRDefault="00BF2524" w:rsidP="00060DE4">
                  <w:pPr>
                    <w:suppressAutoHyphens w:val="0"/>
                    <w:kinsoku w:val="0"/>
                    <w:overflowPunct w:val="0"/>
                    <w:autoSpaceDE w:val="0"/>
                    <w:autoSpaceDN w:val="0"/>
                    <w:adjustRightInd w:val="0"/>
                    <w:spacing w:before="4" w:after="0" w:line="240" w:lineRule="auto"/>
                    <w:ind w:left="99" w:right="106"/>
                    <w:rPr>
                      <w:lang w:val="sr-Latn-RS" w:eastAsia="sr-Latn-RS"/>
                    </w:rPr>
                  </w:pPr>
                  <w:r w:rsidRPr="00612B0F">
                    <w:rPr>
                      <w:spacing w:val="1"/>
                      <w:lang w:val="sr-Latn-RS" w:eastAsia="sr-Latn-RS"/>
                    </w:rPr>
                    <w:t>Možda neće biti primenljivo zbog pravnih zahteva.</w:t>
                  </w:r>
                </w:p>
              </w:tc>
            </w:tr>
            <w:tr w:rsidR="00754E24" w:rsidRPr="00612B0F" w14:paraId="25F1C838" w14:textId="77777777" w:rsidTr="00060DE4">
              <w:trPr>
                <w:trHeight w:hRule="exact" w:val="941"/>
              </w:trPr>
              <w:tc>
                <w:tcPr>
                  <w:tcW w:w="77" w:type="pct"/>
                  <w:tcBorders>
                    <w:top w:val="single" w:sz="4" w:space="0" w:color="000000"/>
                    <w:left w:val="single" w:sz="4" w:space="0" w:color="000000"/>
                    <w:bottom w:val="single" w:sz="4" w:space="0" w:color="000000"/>
                    <w:right w:val="single" w:sz="4" w:space="0" w:color="000000"/>
                  </w:tcBorders>
                  <w:vAlign w:val="center"/>
                </w:tcPr>
                <w:p w14:paraId="57E398FC" w14:textId="77777777" w:rsidR="00754E24" w:rsidRPr="00612B0F" w:rsidRDefault="00754E24" w:rsidP="00060DE4">
                  <w:pPr>
                    <w:suppressAutoHyphens w:val="0"/>
                    <w:kinsoku w:val="0"/>
                    <w:overflowPunct w:val="0"/>
                    <w:autoSpaceDE w:val="0"/>
                    <w:autoSpaceDN w:val="0"/>
                    <w:adjustRightInd w:val="0"/>
                    <w:spacing w:after="0" w:line="150" w:lineRule="exact"/>
                    <w:rPr>
                      <w:lang w:val="sr-Latn-RS" w:eastAsia="sr-Latn-RS"/>
                    </w:rPr>
                  </w:pPr>
                </w:p>
                <w:p w14:paraId="5170E0ED" w14:textId="77777777" w:rsidR="00754E24" w:rsidRPr="00612B0F" w:rsidRDefault="00754E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c</w:t>
                  </w:r>
                </w:p>
              </w:tc>
              <w:tc>
                <w:tcPr>
                  <w:tcW w:w="837" w:type="pct"/>
                  <w:tcBorders>
                    <w:top w:val="single" w:sz="4" w:space="0" w:color="000000"/>
                    <w:left w:val="single" w:sz="4" w:space="0" w:color="000000"/>
                    <w:bottom w:val="single" w:sz="4" w:space="0" w:color="000000"/>
                    <w:right w:val="single" w:sz="4" w:space="0" w:color="000000"/>
                  </w:tcBorders>
                  <w:vAlign w:val="center"/>
                </w:tcPr>
                <w:p w14:paraId="7271B4B8" w14:textId="77777777" w:rsidR="00754E24" w:rsidRPr="00612B0F" w:rsidRDefault="00754E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Odvajanje ostataka</w:t>
                  </w:r>
                </w:p>
              </w:tc>
              <w:tc>
                <w:tcPr>
                  <w:tcW w:w="1934" w:type="pct"/>
                  <w:tcBorders>
                    <w:top w:val="single" w:sz="4" w:space="0" w:color="000000"/>
                    <w:left w:val="single" w:sz="4" w:space="0" w:color="000000"/>
                    <w:bottom w:val="single" w:sz="4" w:space="0" w:color="000000"/>
                    <w:right w:val="single" w:sz="4" w:space="0" w:color="000000"/>
                  </w:tcBorders>
                  <w:vAlign w:val="center"/>
                </w:tcPr>
                <w:p w14:paraId="0F2EE1C5" w14:textId="77777777" w:rsidR="00754E24" w:rsidRPr="00612B0F" w:rsidRDefault="00D911DF" w:rsidP="00060DE4">
                  <w:pPr>
                    <w:suppressAutoHyphens w:val="0"/>
                    <w:kinsoku w:val="0"/>
                    <w:overflowPunct w:val="0"/>
                    <w:autoSpaceDE w:val="0"/>
                    <w:autoSpaceDN w:val="0"/>
                    <w:adjustRightInd w:val="0"/>
                    <w:spacing w:before="5" w:after="0" w:line="240" w:lineRule="auto"/>
                    <w:ind w:left="102" w:right="105"/>
                    <w:rPr>
                      <w:lang w:val="sr-Latn-RS" w:eastAsia="sr-Latn-RS"/>
                    </w:rPr>
                  </w:pPr>
                  <w:r w:rsidRPr="00612B0F">
                    <w:rPr>
                      <w:w w:val="99"/>
                      <w:lang w:val="sr-Latn-RS" w:eastAsia="sr-Latn-RS"/>
                    </w:rPr>
                    <w:t xml:space="preserve">Odvajanje ostataka npr. upotrebom pravilno razmeštenih štitnika protiv zapljuskivanja, sita, </w:t>
                  </w:r>
                  <w:proofErr w:type="spellStart"/>
                  <w:r w:rsidRPr="00612B0F">
                    <w:rPr>
                      <w:w w:val="99"/>
                      <w:lang w:val="sr-Latn-RS" w:eastAsia="sr-Latn-RS"/>
                    </w:rPr>
                    <w:t>zaklopki</w:t>
                  </w:r>
                  <w:proofErr w:type="spellEnd"/>
                  <w:r w:rsidRPr="00612B0F">
                    <w:rPr>
                      <w:w w:val="99"/>
                      <w:lang w:val="sr-Latn-RS" w:eastAsia="sr-Latn-RS"/>
                    </w:rPr>
                    <w:t xml:space="preserve">, posuda za odvod, </w:t>
                  </w:r>
                  <w:proofErr w:type="spellStart"/>
                  <w:r w:rsidRPr="00612B0F">
                    <w:rPr>
                      <w:w w:val="99"/>
                      <w:lang w:val="sr-Latn-RS" w:eastAsia="sr-Latn-RS"/>
                    </w:rPr>
                    <w:t>ukapnica</w:t>
                  </w:r>
                  <w:proofErr w:type="spellEnd"/>
                  <w:r w:rsidRPr="00612B0F">
                    <w:rPr>
                      <w:w w:val="99"/>
                      <w:lang w:val="sr-Latn-RS" w:eastAsia="sr-Latn-RS"/>
                    </w:rPr>
                    <w:t xml:space="preserve"> i korita.</w:t>
                  </w:r>
                </w:p>
              </w:tc>
              <w:tc>
                <w:tcPr>
                  <w:tcW w:w="2151" w:type="pct"/>
                  <w:tcBorders>
                    <w:top w:val="single" w:sz="4" w:space="0" w:color="000000"/>
                    <w:left w:val="single" w:sz="4" w:space="0" w:color="000000"/>
                    <w:bottom w:val="single" w:sz="4" w:space="0" w:color="000000"/>
                    <w:right w:val="single" w:sz="4" w:space="0" w:color="000000"/>
                  </w:tcBorders>
                  <w:vAlign w:val="center"/>
                </w:tcPr>
                <w:p w14:paraId="1497FDD6" w14:textId="77777777" w:rsidR="00754E24" w:rsidRPr="00612B0F" w:rsidRDefault="00754E24" w:rsidP="00060DE4">
                  <w:pPr>
                    <w:suppressAutoHyphens w:val="0"/>
                    <w:kinsoku w:val="0"/>
                    <w:overflowPunct w:val="0"/>
                    <w:autoSpaceDE w:val="0"/>
                    <w:autoSpaceDN w:val="0"/>
                    <w:adjustRightInd w:val="0"/>
                    <w:spacing w:after="0" w:line="240" w:lineRule="auto"/>
                    <w:ind w:left="99"/>
                    <w:rPr>
                      <w:lang w:val="sr-Latn-RS" w:eastAsia="sr-Latn-RS"/>
                    </w:rPr>
                  </w:pPr>
                  <w:r w:rsidRPr="00612B0F">
                    <w:rPr>
                      <w:lang w:val="sr-Latn-RS" w:eastAsia="sr-Latn-RS"/>
                    </w:rPr>
                    <w:t>Generalno primenljivo</w:t>
                  </w:r>
                </w:p>
              </w:tc>
            </w:tr>
            <w:tr w:rsidR="00754E24" w:rsidRPr="00612B0F" w14:paraId="36330163" w14:textId="77777777" w:rsidTr="003D08F3">
              <w:trPr>
                <w:trHeight w:hRule="exact" w:val="881"/>
              </w:trPr>
              <w:tc>
                <w:tcPr>
                  <w:tcW w:w="77" w:type="pct"/>
                  <w:tcBorders>
                    <w:top w:val="single" w:sz="4" w:space="0" w:color="000000"/>
                    <w:left w:val="single" w:sz="4" w:space="0" w:color="000000"/>
                    <w:bottom w:val="single" w:sz="4" w:space="0" w:color="000000"/>
                    <w:right w:val="single" w:sz="4" w:space="0" w:color="000000"/>
                  </w:tcBorders>
                  <w:vAlign w:val="center"/>
                </w:tcPr>
                <w:p w14:paraId="479ADF24" w14:textId="77777777" w:rsidR="00754E24" w:rsidRPr="00612B0F" w:rsidRDefault="00754E24" w:rsidP="00060DE4">
                  <w:pPr>
                    <w:suppressAutoHyphens w:val="0"/>
                    <w:kinsoku w:val="0"/>
                    <w:overflowPunct w:val="0"/>
                    <w:autoSpaceDE w:val="0"/>
                    <w:autoSpaceDN w:val="0"/>
                    <w:adjustRightInd w:val="0"/>
                    <w:spacing w:before="15" w:after="0" w:line="220" w:lineRule="exact"/>
                    <w:rPr>
                      <w:lang w:val="sr-Latn-RS" w:eastAsia="sr-Latn-RS"/>
                    </w:rPr>
                  </w:pPr>
                </w:p>
                <w:p w14:paraId="1B6F36E8" w14:textId="77777777" w:rsidR="00754E24" w:rsidRPr="00612B0F" w:rsidRDefault="00754E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d</w:t>
                  </w:r>
                </w:p>
              </w:tc>
              <w:tc>
                <w:tcPr>
                  <w:tcW w:w="837" w:type="pct"/>
                  <w:tcBorders>
                    <w:top w:val="single" w:sz="4" w:space="0" w:color="000000"/>
                    <w:left w:val="single" w:sz="4" w:space="0" w:color="000000"/>
                    <w:bottom w:val="single" w:sz="4" w:space="0" w:color="000000"/>
                    <w:right w:val="single" w:sz="4" w:space="0" w:color="000000"/>
                  </w:tcBorders>
                  <w:vAlign w:val="center"/>
                </w:tcPr>
                <w:p w14:paraId="149A190F" w14:textId="77777777" w:rsidR="00754E24" w:rsidRPr="00612B0F" w:rsidRDefault="00754E24" w:rsidP="003D08F3">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 xml:space="preserve">Ponovna upotreba ostataka iz </w:t>
                  </w:r>
                  <w:proofErr w:type="spellStart"/>
                  <w:r w:rsidRPr="00612B0F">
                    <w:rPr>
                      <w:lang w:val="sr-Latn-RS" w:eastAsia="sr-Latn-RS"/>
                    </w:rPr>
                    <w:t>pasterizatora</w:t>
                  </w:r>
                  <w:proofErr w:type="spellEnd"/>
                </w:p>
              </w:tc>
              <w:tc>
                <w:tcPr>
                  <w:tcW w:w="1934" w:type="pct"/>
                  <w:tcBorders>
                    <w:top w:val="single" w:sz="4" w:space="0" w:color="000000"/>
                    <w:left w:val="single" w:sz="4" w:space="0" w:color="000000"/>
                    <w:bottom w:val="single" w:sz="4" w:space="0" w:color="000000"/>
                    <w:right w:val="single" w:sz="4" w:space="0" w:color="000000"/>
                  </w:tcBorders>
                  <w:vAlign w:val="center"/>
                </w:tcPr>
                <w:p w14:paraId="76BFFF74" w14:textId="77777777" w:rsidR="00754E24" w:rsidRPr="00612B0F" w:rsidRDefault="00754E24" w:rsidP="00D911DF">
                  <w:pPr>
                    <w:suppressAutoHyphens w:val="0"/>
                    <w:kinsoku w:val="0"/>
                    <w:overflowPunct w:val="0"/>
                    <w:autoSpaceDE w:val="0"/>
                    <w:autoSpaceDN w:val="0"/>
                    <w:adjustRightInd w:val="0"/>
                    <w:spacing w:before="5" w:after="0" w:line="240" w:lineRule="auto"/>
                    <w:ind w:left="102" w:right="105"/>
                    <w:rPr>
                      <w:w w:val="99"/>
                      <w:lang w:val="sr-Latn-RS" w:eastAsia="sr-Latn-RS"/>
                    </w:rPr>
                  </w:pPr>
                  <w:r w:rsidRPr="00612B0F">
                    <w:rPr>
                      <w:w w:val="99"/>
                      <w:lang w:val="sr-Latn-RS" w:eastAsia="sr-Latn-RS"/>
                    </w:rPr>
                    <w:t xml:space="preserve">Ostaci iz </w:t>
                  </w:r>
                  <w:proofErr w:type="spellStart"/>
                  <w:r w:rsidRPr="00612B0F">
                    <w:rPr>
                      <w:w w:val="99"/>
                      <w:lang w:val="sr-Latn-RS" w:eastAsia="sr-Latn-RS"/>
                    </w:rPr>
                    <w:t>pasterizatora</w:t>
                  </w:r>
                  <w:proofErr w:type="spellEnd"/>
                  <w:r w:rsidRPr="00612B0F">
                    <w:rPr>
                      <w:w w:val="99"/>
                      <w:lang w:val="sr-Latn-RS" w:eastAsia="sr-Latn-RS"/>
                    </w:rPr>
                    <w:t xml:space="preserve"> se vraćaju u </w:t>
                  </w:r>
                  <w:r w:rsidR="00D911DF" w:rsidRPr="00612B0F">
                    <w:rPr>
                      <w:w w:val="99"/>
                      <w:lang w:val="sr-Latn-RS" w:eastAsia="sr-Latn-RS"/>
                    </w:rPr>
                    <w:t>jedinicu</w:t>
                  </w:r>
                  <w:r w:rsidRPr="00612B0F">
                    <w:rPr>
                      <w:w w:val="99"/>
                      <w:lang w:val="sr-Latn-RS" w:eastAsia="sr-Latn-RS"/>
                    </w:rPr>
                    <w:t xml:space="preserve"> za mešanje i ponovo koriste kao sirovine.</w:t>
                  </w:r>
                </w:p>
              </w:tc>
              <w:tc>
                <w:tcPr>
                  <w:tcW w:w="2151" w:type="pct"/>
                  <w:tcBorders>
                    <w:top w:val="single" w:sz="4" w:space="0" w:color="000000"/>
                    <w:left w:val="single" w:sz="4" w:space="0" w:color="000000"/>
                    <w:bottom w:val="single" w:sz="4" w:space="0" w:color="000000"/>
                    <w:right w:val="single" w:sz="4" w:space="0" w:color="000000"/>
                  </w:tcBorders>
                  <w:vAlign w:val="center"/>
                </w:tcPr>
                <w:p w14:paraId="3EB80F62" w14:textId="77777777" w:rsidR="00754E24" w:rsidRPr="00612B0F" w:rsidRDefault="00754E24" w:rsidP="003D08F3">
                  <w:pPr>
                    <w:suppressAutoHyphens w:val="0"/>
                    <w:kinsoku w:val="0"/>
                    <w:overflowPunct w:val="0"/>
                    <w:autoSpaceDE w:val="0"/>
                    <w:autoSpaceDN w:val="0"/>
                    <w:adjustRightInd w:val="0"/>
                    <w:spacing w:after="0" w:line="240" w:lineRule="auto"/>
                    <w:ind w:left="99"/>
                    <w:rPr>
                      <w:lang w:val="sr-Latn-RS" w:eastAsia="sr-Latn-RS"/>
                    </w:rPr>
                  </w:pPr>
                  <w:proofErr w:type="spellStart"/>
                  <w:r w:rsidRPr="00612B0F">
                    <w:rPr>
                      <w:lang w:val="sr-Latn-RS" w:eastAsia="sr-Latn-RS"/>
                    </w:rPr>
                    <w:t>Primjenljivo</w:t>
                  </w:r>
                  <w:proofErr w:type="spellEnd"/>
                  <w:r w:rsidRPr="00612B0F">
                    <w:rPr>
                      <w:lang w:val="sr-Latn-RS" w:eastAsia="sr-Latn-RS"/>
                    </w:rPr>
                    <w:t xml:space="preserve"> samo na tečne prehrambene proizvode.</w:t>
                  </w:r>
                </w:p>
              </w:tc>
            </w:tr>
            <w:tr w:rsidR="00754E24" w:rsidRPr="00612B0F" w14:paraId="51FAE96B" w14:textId="77777777" w:rsidTr="00060DE4">
              <w:trPr>
                <w:trHeight w:hRule="exact" w:val="941"/>
              </w:trPr>
              <w:tc>
                <w:tcPr>
                  <w:tcW w:w="77" w:type="pct"/>
                  <w:tcBorders>
                    <w:top w:val="single" w:sz="4" w:space="0" w:color="000000"/>
                    <w:left w:val="single" w:sz="4" w:space="0" w:color="000000"/>
                    <w:bottom w:val="single" w:sz="4" w:space="0" w:color="000000"/>
                    <w:right w:val="single" w:sz="4" w:space="0" w:color="000000"/>
                  </w:tcBorders>
                  <w:vAlign w:val="center"/>
                </w:tcPr>
                <w:p w14:paraId="5DC90430" w14:textId="77777777" w:rsidR="00754E24" w:rsidRPr="00612B0F" w:rsidRDefault="00754E24" w:rsidP="00060DE4">
                  <w:pPr>
                    <w:suppressAutoHyphens w:val="0"/>
                    <w:kinsoku w:val="0"/>
                    <w:overflowPunct w:val="0"/>
                    <w:autoSpaceDE w:val="0"/>
                    <w:autoSpaceDN w:val="0"/>
                    <w:adjustRightInd w:val="0"/>
                    <w:spacing w:before="7" w:after="0" w:line="140" w:lineRule="exact"/>
                    <w:rPr>
                      <w:lang w:val="sr-Latn-RS" w:eastAsia="sr-Latn-RS"/>
                    </w:rPr>
                  </w:pPr>
                </w:p>
                <w:p w14:paraId="03B27B62" w14:textId="77777777" w:rsidR="00754E24" w:rsidRPr="00612B0F" w:rsidRDefault="00754E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e</w:t>
                  </w:r>
                </w:p>
              </w:tc>
              <w:tc>
                <w:tcPr>
                  <w:tcW w:w="837" w:type="pct"/>
                  <w:tcBorders>
                    <w:top w:val="single" w:sz="4" w:space="0" w:color="000000"/>
                    <w:left w:val="single" w:sz="4" w:space="0" w:color="000000"/>
                    <w:bottom w:val="single" w:sz="4" w:space="0" w:color="000000"/>
                    <w:right w:val="single" w:sz="4" w:space="0" w:color="000000"/>
                  </w:tcBorders>
                  <w:vAlign w:val="center"/>
                </w:tcPr>
                <w:p w14:paraId="71341F30" w14:textId="77777777" w:rsidR="00754E24" w:rsidRPr="00612B0F" w:rsidRDefault="00754E24" w:rsidP="003D08F3">
                  <w:pPr>
                    <w:suppressAutoHyphens w:val="0"/>
                    <w:kinsoku w:val="0"/>
                    <w:overflowPunct w:val="0"/>
                    <w:autoSpaceDE w:val="0"/>
                    <w:autoSpaceDN w:val="0"/>
                    <w:adjustRightInd w:val="0"/>
                    <w:spacing w:after="0" w:line="240" w:lineRule="auto"/>
                    <w:ind w:left="102" w:right="123"/>
                    <w:rPr>
                      <w:lang w:val="sr-Latn-RS" w:eastAsia="sr-Latn-RS"/>
                    </w:rPr>
                  </w:pPr>
                  <w:r w:rsidRPr="00612B0F">
                    <w:rPr>
                      <w:lang w:val="sr-Latn-RS" w:eastAsia="sr-Latn-RS"/>
                    </w:rPr>
                    <w:t xml:space="preserve">Ponovna upotreba fosfora kao </w:t>
                  </w:r>
                  <w:proofErr w:type="spellStart"/>
                  <w:r w:rsidRPr="00612B0F">
                    <w:rPr>
                      <w:lang w:val="sr-Latn-RS" w:eastAsia="sr-Latn-RS"/>
                    </w:rPr>
                    <w:t>struvita</w:t>
                  </w:r>
                  <w:proofErr w:type="spellEnd"/>
                </w:p>
              </w:tc>
              <w:tc>
                <w:tcPr>
                  <w:tcW w:w="1934" w:type="pct"/>
                  <w:tcBorders>
                    <w:top w:val="single" w:sz="4" w:space="0" w:color="000000"/>
                    <w:left w:val="single" w:sz="4" w:space="0" w:color="000000"/>
                    <w:bottom w:val="single" w:sz="4" w:space="0" w:color="000000"/>
                    <w:right w:val="single" w:sz="4" w:space="0" w:color="000000"/>
                  </w:tcBorders>
                  <w:vAlign w:val="center"/>
                </w:tcPr>
                <w:p w14:paraId="779D644D" w14:textId="77777777" w:rsidR="00754E24" w:rsidRPr="00612B0F" w:rsidRDefault="00754E24" w:rsidP="00D911DF">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 xml:space="preserve">Videti </w:t>
                  </w:r>
                  <w:r w:rsidRPr="00612B0F">
                    <w:rPr>
                      <w:spacing w:val="-5"/>
                      <w:lang w:val="sr-Latn-RS" w:eastAsia="sr-Latn-RS"/>
                    </w:rPr>
                    <w:t xml:space="preserve"> </w:t>
                  </w:r>
                  <w:r w:rsidRPr="008D48EF">
                    <w:rPr>
                      <w:spacing w:val="1"/>
                      <w:lang w:val="sr-Latn-RS" w:eastAsia="sr-Latn-RS"/>
                    </w:rPr>
                    <w:t>B</w:t>
                  </w:r>
                  <w:r w:rsidRPr="008D48EF">
                    <w:rPr>
                      <w:spacing w:val="-3"/>
                      <w:lang w:val="sr-Latn-RS" w:eastAsia="sr-Latn-RS"/>
                    </w:rPr>
                    <w:t>A</w:t>
                  </w:r>
                  <w:r w:rsidRPr="008D48EF">
                    <w:rPr>
                      <w:lang w:val="sr-Latn-RS" w:eastAsia="sr-Latn-RS"/>
                    </w:rPr>
                    <w:t>T</w:t>
                  </w:r>
                  <w:r w:rsidRPr="008D48EF">
                    <w:rPr>
                      <w:spacing w:val="-2"/>
                      <w:lang w:val="sr-Latn-RS" w:eastAsia="sr-Latn-RS"/>
                    </w:rPr>
                    <w:t xml:space="preserve"> </w:t>
                  </w:r>
                  <w:r w:rsidRPr="008D48EF">
                    <w:rPr>
                      <w:spacing w:val="1"/>
                      <w:lang w:val="sr-Latn-RS" w:eastAsia="sr-Latn-RS"/>
                    </w:rPr>
                    <w:t>1</w:t>
                  </w:r>
                  <w:r w:rsidR="00D911DF" w:rsidRPr="008D48EF">
                    <w:rPr>
                      <w:spacing w:val="1"/>
                      <w:lang w:val="sr-Latn-RS" w:eastAsia="sr-Latn-RS"/>
                    </w:rPr>
                    <w:t>2.g</w:t>
                  </w:r>
                  <w:r w:rsidRPr="008D48EF">
                    <w:rPr>
                      <w:spacing w:val="-1"/>
                      <w:lang w:val="sr-Latn-RS" w:eastAsia="sr-Latn-RS"/>
                    </w:rPr>
                    <w:t>.</w:t>
                  </w:r>
                </w:p>
              </w:tc>
              <w:tc>
                <w:tcPr>
                  <w:tcW w:w="2151" w:type="pct"/>
                  <w:tcBorders>
                    <w:top w:val="single" w:sz="4" w:space="0" w:color="000000"/>
                    <w:left w:val="single" w:sz="4" w:space="0" w:color="000000"/>
                    <w:bottom w:val="single" w:sz="4" w:space="0" w:color="000000"/>
                    <w:right w:val="single" w:sz="4" w:space="0" w:color="000000"/>
                  </w:tcBorders>
                  <w:vAlign w:val="center"/>
                </w:tcPr>
                <w:p w14:paraId="6C1DE584" w14:textId="77777777" w:rsidR="00754E24" w:rsidRPr="00612B0F" w:rsidRDefault="00D911DF" w:rsidP="003D08F3">
                  <w:pPr>
                    <w:suppressAutoHyphens w:val="0"/>
                    <w:kinsoku w:val="0"/>
                    <w:overflowPunct w:val="0"/>
                    <w:autoSpaceDE w:val="0"/>
                    <w:autoSpaceDN w:val="0"/>
                    <w:adjustRightInd w:val="0"/>
                    <w:spacing w:after="0" w:line="240" w:lineRule="auto"/>
                    <w:ind w:left="99"/>
                    <w:rPr>
                      <w:lang w:val="sr-Latn-RS" w:eastAsia="sr-Latn-RS"/>
                    </w:rPr>
                  </w:pPr>
                  <w:proofErr w:type="spellStart"/>
                  <w:r w:rsidRPr="00612B0F">
                    <w:rPr>
                      <w:lang w:val="sr-Latn-RS" w:eastAsia="sr-Latn-RS"/>
                    </w:rPr>
                    <w:t>Primjenjivo</w:t>
                  </w:r>
                  <w:proofErr w:type="spellEnd"/>
                  <w:r w:rsidRPr="00612B0F">
                    <w:rPr>
                      <w:lang w:val="sr-Latn-RS" w:eastAsia="sr-Latn-RS"/>
                    </w:rPr>
                    <w:t xml:space="preserve"> samo za tokove otpadnih voda s visokim ukupnim udelom fosfora (npr. više od 50 mg/l) i znatnim protokom.</w:t>
                  </w:r>
                </w:p>
              </w:tc>
            </w:tr>
            <w:tr w:rsidR="00754E24" w:rsidRPr="00612B0F" w14:paraId="3AF43F5D" w14:textId="77777777" w:rsidTr="0061394F">
              <w:trPr>
                <w:trHeight w:hRule="exact" w:val="1885"/>
              </w:trPr>
              <w:tc>
                <w:tcPr>
                  <w:tcW w:w="77" w:type="pct"/>
                  <w:tcBorders>
                    <w:top w:val="single" w:sz="4" w:space="0" w:color="000000"/>
                    <w:left w:val="single" w:sz="4" w:space="0" w:color="000000"/>
                    <w:bottom w:val="single" w:sz="4" w:space="0" w:color="000000"/>
                    <w:right w:val="single" w:sz="4" w:space="0" w:color="000000"/>
                  </w:tcBorders>
                  <w:vAlign w:val="center"/>
                </w:tcPr>
                <w:p w14:paraId="21D9A070" w14:textId="77777777" w:rsidR="00754E24" w:rsidRPr="00612B0F" w:rsidRDefault="00754E24" w:rsidP="00060DE4">
                  <w:pPr>
                    <w:suppressAutoHyphens w:val="0"/>
                    <w:kinsoku w:val="0"/>
                    <w:overflowPunct w:val="0"/>
                    <w:autoSpaceDE w:val="0"/>
                    <w:autoSpaceDN w:val="0"/>
                    <w:adjustRightInd w:val="0"/>
                    <w:spacing w:before="8" w:after="0" w:line="120" w:lineRule="exact"/>
                    <w:rPr>
                      <w:lang w:val="sr-Latn-RS" w:eastAsia="sr-Latn-RS"/>
                    </w:rPr>
                  </w:pPr>
                </w:p>
                <w:p w14:paraId="34ECB81D" w14:textId="77777777" w:rsidR="00754E24" w:rsidRPr="00612B0F" w:rsidRDefault="00754E24" w:rsidP="00060DE4">
                  <w:pPr>
                    <w:suppressAutoHyphens w:val="0"/>
                    <w:kinsoku w:val="0"/>
                    <w:overflowPunct w:val="0"/>
                    <w:autoSpaceDE w:val="0"/>
                    <w:autoSpaceDN w:val="0"/>
                    <w:adjustRightInd w:val="0"/>
                    <w:spacing w:after="0" w:line="240" w:lineRule="auto"/>
                    <w:ind w:left="102"/>
                    <w:rPr>
                      <w:lang w:val="sr-Latn-RS" w:eastAsia="sr-Latn-RS"/>
                    </w:rPr>
                  </w:pPr>
                  <w:r w:rsidRPr="00612B0F">
                    <w:rPr>
                      <w:lang w:val="sr-Latn-RS" w:eastAsia="sr-Latn-RS"/>
                    </w:rPr>
                    <w:t>f</w:t>
                  </w:r>
                </w:p>
              </w:tc>
              <w:tc>
                <w:tcPr>
                  <w:tcW w:w="837" w:type="pct"/>
                  <w:tcBorders>
                    <w:top w:val="single" w:sz="4" w:space="0" w:color="000000"/>
                    <w:left w:val="single" w:sz="4" w:space="0" w:color="000000"/>
                    <w:bottom w:val="single" w:sz="4" w:space="0" w:color="000000"/>
                    <w:right w:val="single" w:sz="4" w:space="0" w:color="000000"/>
                  </w:tcBorders>
                  <w:vAlign w:val="center"/>
                </w:tcPr>
                <w:p w14:paraId="785FF8B0" w14:textId="77777777" w:rsidR="00754E24" w:rsidRPr="00612B0F" w:rsidRDefault="00D911DF" w:rsidP="0061394F">
                  <w:pPr>
                    <w:suppressAutoHyphens w:val="0"/>
                    <w:kinsoku w:val="0"/>
                    <w:overflowPunct w:val="0"/>
                    <w:autoSpaceDE w:val="0"/>
                    <w:autoSpaceDN w:val="0"/>
                    <w:adjustRightInd w:val="0"/>
                    <w:spacing w:after="0" w:line="240" w:lineRule="auto"/>
                    <w:ind w:left="102" w:right="108"/>
                    <w:rPr>
                      <w:lang w:val="sr-Latn-RS" w:eastAsia="sr-Latn-RS"/>
                    </w:rPr>
                  </w:pPr>
                  <w:r w:rsidRPr="00612B0F">
                    <w:rPr>
                      <w:lang w:val="sr-Latn-RS" w:eastAsia="sr-Latn-RS"/>
                    </w:rPr>
                    <w:t>Upuštanje otpadnih voda u tlo</w:t>
                  </w:r>
                </w:p>
              </w:tc>
              <w:tc>
                <w:tcPr>
                  <w:tcW w:w="1934" w:type="pct"/>
                  <w:tcBorders>
                    <w:top w:val="single" w:sz="4" w:space="0" w:color="000000"/>
                    <w:left w:val="single" w:sz="4" w:space="0" w:color="000000"/>
                    <w:bottom w:val="single" w:sz="4" w:space="0" w:color="000000"/>
                    <w:right w:val="single" w:sz="4" w:space="0" w:color="000000"/>
                  </w:tcBorders>
                  <w:vAlign w:val="center"/>
                </w:tcPr>
                <w:p w14:paraId="14D47512" w14:textId="77777777" w:rsidR="00754E24" w:rsidRPr="00612B0F" w:rsidRDefault="00D911DF" w:rsidP="00D911DF">
                  <w:pPr>
                    <w:suppressAutoHyphens w:val="0"/>
                    <w:kinsoku w:val="0"/>
                    <w:overflowPunct w:val="0"/>
                    <w:autoSpaceDE w:val="0"/>
                    <w:autoSpaceDN w:val="0"/>
                    <w:adjustRightInd w:val="0"/>
                    <w:spacing w:after="0" w:line="240" w:lineRule="auto"/>
                    <w:ind w:left="102" w:right="108"/>
                    <w:rPr>
                      <w:lang w:val="sr-Latn-RS" w:eastAsia="sr-Latn-RS"/>
                    </w:rPr>
                  </w:pPr>
                  <w:r w:rsidRPr="00612B0F">
                    <w:rPr>
                      <w:lang w:val="sr-Latn-RS" w:eastAsia="sr-Latn-RS"/>
                    </w:rPr>
                    <w:t>Nakon prikladnog prečišćavanja otpadne vode se upuštaju u tlo kako bi se iskoristio sadržaj hranljivih supstanci i/ili upotrebila voda.</w:t>
                  </w:r>
                </w:p>
              </w:tc>
              <w:tc>
                <w:tcPr>
                  <w:tcW w:w="2151" w:type="pct"/>
                  <w:tcBorders>
                    <w:top w:val="single" w:sz="4" w:space="0" w:color="000000"/>
                    <w:left w:val="single" w:sz="4" w:space="0" w:color="000000"/>
                    <w:bottom w:val="single" w:sz="4" w:space="0" w:color="000000"/>
                    <w:right w:val="single" w:sz="4" w:space="0" w:color="000000"/>
                  </w:tcBorders>
                  <w:vAlign w:val="center"/>
                </w:tcPr>
                <w:p w14:paraId="359BF434" w14:textId="77777777" w:rsidR="00754E24" w:rsidRPr="00612B0F" w:rsidRDefault="00D911DF" w:rsidP="00D911DF">
                  <w:pPr>
                    <w:suppressAutoHyphens w:val="0"/>
                    <w:kinsoku w:val="0"/>
                    <w:overflowPunct w:val="0"/>
                    <w:autoSpaceDE w:val="0"/>
                    <w:autoSpaceDN w:val="0"/>
                    <w:adjustRightInd w:val="0"/>
                    <w:spacing w:after="0" w:line="239" w:lineRule="auto"/>
                    <w:ind w:left="99" w:right="104"/>
                    <w:rPr>
                      <w:lang w:val="sr-Latn-RS" w:eastAsia="sr-Latn-RS"/>
                    </w:rPr>
                  </w:pPr>
                  <w:r w:rsidRPr="00612B0F">
                    <w:rPr>
                      <w:lang w:val="sr-Latn-RS" w:eastAsia="sr-Latn-RS"/>
                    </w:rPr>
                    <w:t xml:space="preserve">Primenljivo samo u slučaju dokazane koristi za poljoprivredu, dokazanog niskog stepena </w:t>
                  </w:r>
                  <w:proofErr w:type="spellStart"/>
                  <w:r w:rsidRPr="00612B0F">
                    <w:rPr>
                      <w:lang w:val="sr-Latn-RS" w:eastAsia="sr-Latn-RS"/>
                    </w:rPr>
                    <w:t>onečišćenja</w:t>
                  </w:r>
                  <w:proofErr w:type="spellEnd"/>
                  <w:r w:rsidRPr="00612B0F">
                    <w:rPr>
                      <w:lang w:val="sr-Latn-RS" w:eastAsia="sr-Latn-RS"/>
                    </w:rPr>
                    <w:t xml:space="preserve"> i izostanka negativnih uticaja na životnu sredinu (npr. na tlo, podzemne i površinske vode). </w:t>
                  </w:r>
                  <w:proofErr w:type="spellStart"/>
                  <w:r w:rsidRPr="00612B0F">
                    <w:rPr>
                      <w:lang w:val="sr-Latn-RS" w:eastAsia="sr-Latn-RS"/>
                    </w:rPr>
                    <w:t>Primenljivost</w:t>
                  </w:r>
                  <w:proofErr w:type="spellEnd"/>
                  <w:r w:rsidRPr="00612B0F">
                    <w:rPr>
                      <w:lang w:val="sr-Latn-RS" w:eastAsia="sr-Latn-RS"/>
                    </w:rPr>
                    <w:t xml:space="preserve"> može biti ograničena zbog ograničene dostupnosti prikladnog zemljišta u blizini postrojenja. </w:t>
                  </w:r>
                  <w:proofErr w:type="spellStart"/>
                  <w:r w:rsidRPr="00612B0F">
                    <w:rPr>
                      <w:lang w:val="sr-Latn-RS" w:eastAsia="sr-Latn-RS"/>
                    </w:rPr>
                    <w:t>Primenljivost</w:t>
                  </w:r>
                  <w:proofErr w:type="spellEnd"/>
                  <w:r w:rsidRPr="00612B0F">
                    <w:rPr>
                      <w:lang w:val="sr-Latn-RS" w:eastAsia="sr-Latn-RS"/>
                    </w:rPr>
                    <w:t xml:space="preserve"> može biti ograničena stanjem tla i lokalnim klimatskim uslovima (npr. u slučaju mokrih ili </w:t>
                  </w:r>
                  <w:proofErr w:type="spellStart"/>
                  <w:r w:rsidRPr="00612B0F">
                    <w:rPr>
                      <w:lang w:val="sr-Latn-RS" w:eastAsia="sr-Latn-RS"/>
                    </w:rPr>
                    <w:t>zamrznutih</w:t>
                  </w:r>
                  <w:proofErr w:type="spellEnd"/>
                  <w:r w:rsidRPr="00612B0F">
                    <w:rPr>
                      <w:lang w:val="sr-Latn-RS" w:eastAsia="sr-Latn-RS"/>
                    </w:rPr>
                    <w:t xml:space="preserve"> polja) kao i zakonodavstvom.</w:t>
                  </w:r>
                </w:p>
              </w:tc>
            </w:tr>
          </w:tbl>
          <w:p w14:paraId="472FAFC5" w14:textId="77777777" w:rsidR="00754E24" w:rsidRPr="00612B0F" w:rsidRDefault="00754E24" w:rsidP="008B1ACE">
            <w:pPr>
              <w:pStyle w:val="MediumGrid21"/>
              <w:spacing w:before="120" w:after="120"/>
              <w:rPr>
                <w:noProof/>
                <w:sz w:val="22"/>
                <w:szCs w:val="22"/>
                <w:lang w:val="sr-Latn-CS"/>
              </w:rPr>
            </w:pPr>
          </w:p>
          <w:p w14:paraId="0B77025E" w14:textId="77777777" w:rsidR="00754E24" w:rsidRPr="00612B0F" w:rsidRDefault="00754E24" w:rsidP="001559A6">
            <w:pPr>
              <w:suppressAutoHyphens w:val="0"/>
              <w:kinsoku w:val="0"/>
              <w:overflowPunct w:val="0"/>
              <w:autoSpaceDE w:val="0"/>
              <w:autoSpaceDN w:val="0"/>
              <w:adjustRightInd w:val="0"/>
              <w:spacing w:after="0" w:line="239" w:lineRule="auto"/>
              <w:ind w:left="99" w:right="104"/>
              <w:rPr>
                <w:lang w:val="sr-Latn-RS" w:eastAsia="sr-Latn-RS"/>
              </w:rPr>
            </w:pPr>
            <w:r w:rsidRPr="00612B0F">
              <w:rPr>
                <w:lang w:val="sr-Latn-RS" w:eastAsia="sr-Latn-RS"/>
              </w:rPr>
              <w:t>Ostale tehnike specifične za sektor kako bi se smanjio otpad poslat za odlaganje, date su u odeljcima 17.3.3, 17.4.3 i 17.5.1 ovih zaključaka o BAT.</w:t>
            </w:r>
          </w:p>
          <w:p w14:paraId="6FA295E7" w14:textId="77777777" w:rsidR="00754E24" w:rsidRPr="00612B0F" w:rsidRDefault="00754E24" w:rsidP="008B1ACE">
            <w:pPr>
              <w:pStyle w:val="MediumGrid21"/>
              <w:spacing w:before="120" w:after="120"/>
              <w:rPr>
                <w:noProof/>
                <w:sz w:val="22"/>
                <w:szCs w:val="22"/>
                <w:lang w:val="sr-Latn-CS"/>
              </w:rPr>
            </w:pPr>
          </w:p>
        </w:tc>
      </w:tr>
      <w:tr w:rsidR="00754E24" w:rsidRPr="00B8648A" w14:paraId="1CD0FEF2" w14:textId="77777777" w:rsidTr="00E96497">
        <w:tc>
          <w:tcPr>
            <w:tcW w:w="5000" w:type="pct"/>
            <w:gridSpan w:val="4"/>
          </w:tcPr>
          <w:p w14:paraId="6717F2F8" w14:textId="77777777" w:rsidR="00754E24" w:rsidRPr="00B8648A" w:rsidRDefault="00754E24" w:rsidP="008B1ACE">
            <w:pPr>
              <w:pStyle w:val="MediumGrid21"/>
              <w:spacing w:before="120" w:after="120"/>
              <w:rPr>
                <w:sz w:val="22"/>
                <w:szCs w:val="22"/>
              </w:rPr>
            </w:pPr>
            <w:r w:rsidRPr="001B4090">
              <w:rPr>
                <w:b/>
                <w:bCs/>
                <w:noProof/>
                <w:sz w:val="22"/>
                <w:szCs w:val="22"/>
                <w:lang w:val="sr-Latn-CS"/>
              </w:rPr>
              <w:lastRenderedPageBreak/>
              <w:t>Emisije u vodu (Poglavlje 17.1.7)</w:t>
            </w:r>
          </w:p>
        </w:tc>
      </w:tr>
      <w:tr w:rsidR="00754E24" w:rsidRPr="00863DEE" w14:paraId="4FE7F505" w14:textId="77777777" w:rsidTr="00E96497">
        <w:tc>
          <w:tcPr>
            <w:tcW w:w="1517" w:type="pct"/>
          </w:tcPr>
          <w:p w14:paraId="18D13E24" w14:textId="77777777" w:rsidR="00754E24" w:rsidRDefault="00754E24" w:rsidP="00863DEE">
            <w:pPr>
              <w:suppressAutoHyphens w:val="0"/>
              <w:kinsoku w:val="0"/>
              <w:overflowPunct w:val="0"/>
              <w:autoSpaceDE w:val="0"/>
              <w:autoSpaceDN w:val="0"/>
              <w:adjustRightInd w:val="0"/>
              <w:spacing w:after="0" w:line="240" w:lineRule="auto"/>
              <w:ind w:left="102" w:right="108"/>
              <w:rPr>
                <w:sz w:val="22"/>
                <w:szCs w:val="22"/>
                <w:lang w:val="sr-Latn-RS" w:eastAsia="sr-Latn-RS"/>
              </w:rPr>
            </w:pPr>
            <w:r w:rsidRPr="008D48EF">
              <w:rPr>
                <w:b/>
                <w:sz w:val="22"/>
                <w:szCs w:val="22"/>
                <w:lang w:val="sr-Latn-RS" w:eastAsia="sr-Latn-RS"/>
              </w:rPr>
              <w:t>1</w:t>
            </w:r>
            <w:r w:rsidR="00112294" w:rsidRPr="008D48EF">
              <w:rPr>
                <w:b/>
                <w:sz w:val="22"/>
                <w:szCs w:val="22"/>
                <w:lang w:val="sr-Latn-RS" w:eastAsia="sr-Latn-RS"/>
              </w:rPr>
              <w:t>1</w:t>
            </w:r>
            <w:r w:rsidRPr="008D48EF">
              <w:rPr>
                <w:b/>
                <w:sz w:val="22"/>
                <w:szCs w:val="22"/>
                <w:lang w:val="sr-Latn-RS" w:eastAsia="sr-Latn-RS"/>
              </w:rPr>
              <w:t>.</w:t>
            </w:r>
            <w:r w:rsidRPr="00612B0F">
              <w:rPr>
                <w:sz w:val="22"/>
                <w:szCs w:val="22"/>
                <w:lang w:val="sr-Latn-RS" w:eastAsia="sr-Latn-RS"/>
              </w:rPr>
              <w:t xml:space="preserve"> </w:t>
            </w:r>
            <w:r w:rsidR="00082C62" w:rsidRPr="00612B0F">
              <w:rPr>
                <w:sz w:val="22"/>
                <w:szCs w:val="22"/>
                <w:lang w:val="sr-Latn-RS" w:eastAsia="sr-Latn-RS"/>
              </w:rPr>
              <w:t>Za sprečavanje nekontrolisanih emisija u vodu BAT je osiguravanje odgovarajućeg</w:t>
            </w:r>
            <w:r w:rsidR="00082C62" w:rsidRPr="00082C62">
              <w:rPr>
                <w:sz w:val="22"/>
                <w:szCs w:val="22"/>
                <w:lang w:val="sr-Latn-RS" w:eastAsia="sr-Latn-RS"/>
              </w:rPr>
              <w:t xml:space="preserve"> kapaciteta </w:t>
            </w:r>
            <w:proofErr w:type="spellStart"/>
            <w:r w:rsidR="00082C62" w:rsidRPr="00082C62">
              <w:rPr>
                <w:sz w:val="22"/>
                <w:szCs w:val="22"/>
                <w:lang w:val="sr-Latn-RS" w:eastAsia="sr-Latn-RS"/>
              </w:rPr>
              <w:t>retencijskog</w:t>
            </w:r>
            <w:proofErr w:type="spellEnd"/>
            <w:r w:rsidR="00082C62" w:rsidRPr="00082C62">
              <w:rPr>
                <w:sz w:val="22"/>
                <w:szCs w:val="22"/>
                <w:lang w:val="sr-Latn-RS" w:eastAsia="sr-Latn-RS"/>
              </w:rPr>
              <w:t xml:space="preserve"> bazena za otpadne vode</w:t>
            </w:r>
            <w:r>
              <w:rPr>
                <w:sz w:val="22"/>
                <w:szCs w:val="22"/>
                <w:lang w:val="sr-Latn-RS" w:eastAsia="sr-Latn-RS"/>
              </w:rPr>
              <w:t>.</w:t>
            </w:r>
          </w:p>
          <w:p w14:paraId="2E49B5B5" w14:textId="77777777" w:rsidR="00754E24" w:rsidRPr="00863DEE" w:rsidRDefault="00754E24" w:rsidP="00863DEE">
            <w:pPr>
              <w:suppressAutoHyphens w:val="0"/>
              <w:kinsoku w:val="0"/>
              <w:overflowPunct w:val="0"/>
              <w:autoSpaceDE w:val="0"/>
              <w:autoSpaceDN w:val="0"/>
              <w:adjustRightInd w:val="0"/>
              <w:spacing w:after="0" w:line="240" w:lineRule="auto"/>
              <w:ind w:left="102" w:right="108"/>
              <w:rPr>
                <w:sz w:val="22"/>
                <w:szCs w:val="22"/>
                <w:lang w:val="sr-Latn-RS" w:eastAsia="sr-Latn-RS"/>
              </w:rPr>
            </w:pPr>
          </w:p>
          <w:p w14:paraId="5CCCB74B" w14:textId="77777777" w:rsidR="00754E24" w:rsidRDefault="00754E24" w:rsidP="00863DEE">
            <w:pPr>
              <w:suppressAutoHyphens w:val="0"/>
              <w:kinsoku w:val="0"/>
              <w:overflowPunct w:val="0"/>
              <w:autoSpaceDE w:val="0"/>
              <w:autoSpaceDN w:val="0"/>
              <w:adjustRightInd w:val="0"/>
              <w:spacing w:after="0" w:line="240" w:lineRule="auto"/>
              <w:ind w:left="102" w:right="108"/>
              <w:rPr>
                <w:sz w:val="22"/>
                <w:szCs w:val="22"/>
                <w:lang w:val="sr-Latn-RS" w:eastAsia="sr-Latn-RS"/>
              </w:rPr>
            </w:pPr>
            <w:r w:rsidRPr="00863DEE">
              <w:rPr>
                <w:sz w:val="22"/>
                <w:szCs w:val="22"/>
                <w:lang w:val="sr-Latn-RS" w:eastAsia="sr-Latn-RS"/>
              </w:rPr>
              <w:t>-</w:t>
            </w:r>
            <w:r w:rsidR="00082C62">
              <w:rPr>
                <w:sz w:val="22"/>
                <w:szCs w:val="22"/>
                <w:lang w:val="sr-Latn-RS" w:eastAsia="sr-Latn-RS"/>
              </w:rPr>
              <w:t xml:space="preserve"> </w:t>
            </w:r>
            <w:proofErr w:type="spellStart"/>
            <w:r w:rsidRPr="007901C8">
              <w:rPr>
                <w:sz w:val="22"/>
                <w:szCs w:val="22"/>
                <w:lang w:val="sr-Latn-RS" w:eastAsia="sr-Latn-RS"/>
              </w:rPr>
              <w:t>Odgovarajući</w:t>
            </w:r>
            <w:proofErr w:type="spellEnd"/>
            <w:r w:rsidRPr="007901C8">
              <w:rPr>
                <w:sz w:val="22"/>
                <w:szCs w:val="22"/>
                <w:lang w:val="sr-Latn-RS" w:eastAsia="sr-Latn-RS"/>
              </w:rPr>
              <w:t xml:space="preserve"> kapacitet </w:t>
            </w:r>
            <w:proofErr w:type="spellStart"/>
            <w:r w:rsidR="00082C62" w:rsidRPr="00082C62">
              <w:rPr>
                <w:sz w:val="22"/>
                <w:szCs w:val="22"/>
                <w:lang w:val="sr-Latn-RS" w:eastAsia="sr-Latn-RS"/>
              </w:rPr>
              <w:t>retencijskog</w:t>
            </w:r>
            <w:proofErr w:type="spellEnd"/>
            <w:r w:rsidR="00082C62" w:rsidRPr="00082C62">
              <w:rPr>
                <w:sz w:val="22"/>
                <w:szCs w:val="22"/>
                <w:lang w:val="sr-Latn-RS" w:eastAsia="sr-Latn-RS"/>
              </w:rPr>
              <w:t xml:space="preserve"> bazena utvrđuje</w:t>
            </w:r>
            <w:r w:rsidR="00082C62">
              <w:rPr>
                <w:sz w:val="22"/>
                <w:szCs w:val="22"/>
                <w:lang w:val="sr-Latn-RS" w:eastAsia="sr-Latn-RS"/>
              </w:rPr>
              <w:t xml:space="preserve"> </w:t>
            </w:r>
            <w:r w:rsidRPr="007901C8">
              <w:rPr>
                <w:sz w:val="22"/>
                <w:szCs w:val="22"/>
                <w:lang w:val="sr-Latn-RS" w:eastAsia="sr-Latn-RS"/>
              </w:rPr>
              <w:t>se procenom rizika</w:t>
            </w:r>
            <w:r w:rsidRPr="00863DEE">
              <w:rPr>
                <w:sz w:val="22"/>
                <w:szCs w:val="22"/>
                <w:lang w:val="sr-Latn-RS" w:eastAsia="sr-Latn-RS"/>
              </w:rPr>
              <w:t xml:space="preserve"> </w:t>
            </w:r>
            <w:r w:rsidRPr="007901C8">
              <w:rPr>
                <w:sz w:val="22"/>
                <w:szCs w:val="22"/>
                <w:lang w:val="sr-Latn-RS" w:eastAsia="sr-Latn-RS"/>
              </w:rPr>
              <w:t>(</w:t>
            </w:r>
            <w:proofErr w:type="spellStart"/>
            <w:r w:rsidRPr="007901C8">
              <w:rPr>
                <w:sz w:val="22"/>
                <w:szCs w:val="22"/>
                <w:lang w:val="sr-Latn-RS" w:eastAsia="sr-Latn-RS"/>
              </w:rPr>
              <w:t>uzimajući</w:t>
            </w:r>
            <w:proofErr w:type="spellEnd"/>
            <w:r w:rsidRPr="007901C8">
              <w:rPr>
                <w:sz w:val="22"/>
                <w:szCs w:val="22"/>
                <w:lang w:val="sr-Latn-RS" w:eastAsia="sr-Latn-RS"/>
              </w:rPr>
              <w:t xml:space="preserve"> u obzir</w:t>
            </w:r>
            <w:r w:rsidRPr="00863DEE">
              <w:rPr>
                <w:sz w:val="22"/>
                <w:szCs w:val="22"/>
                <w:lang w:val="sr-Latn-RS" w:eastAsia="sr-Latn-RS"/>
              </w:rPr>
              <w:t xml:space="preserve"> </w:t>
            </w:r>
            <w:r w:rsidRPr="007901C8">
              <w:rPr>
                <w:sz w:val="22"/>
                <w:szCs w:val="22"/>
                <w:lang w:val="sr-Latn-RS" w:eastAsia="sr-Latn-RS"/>
              </w:rPr>
              <w:t>prirod</w:t>
            </w:r>
            <w:r w:rsidRPr="00863DEE">
              <w:rPr>
                <w:sz w:val="22"/>
                <w:szCs w:val="22"/>
                <w:lang w:val="sr-Latn-RS" w:eastAsia="sr-Latn-RS"/>
              </w:rPr>
              <w:t>u</w:t>
            </w:r>
            <w:r w:rsidRPr="007901C8">
              <w:rPr>
                <w:sz w:val="22"/>
                <w:szCs w:val="22"/>
                <w:lang w:val="sr-Latn-RS" w:eastAsia="sr-Latn-RS"/>
              </w:rPr>
              <w:t xml:space="preserve"> zagađivača, </w:t>
            </w:r>
            <w:r w:rsidR="00082C62">
              <w:rPr>
                <w:sz w:val="22"/>
                <w:szCs w:val="22"/>
                <w:lang w:val="sr-Latn-RS" w:eastAsia="sr-Latn-RS"/>
              </w:rPr>
              <w:t xml:space="preserve">njihov </w:t>
            </w:r>
            <w:r w:rsidRPr="00863DEE">
              <w:rPr>
                <w:sz w:val="22"/>
                <w:szCs w:val="22"/>
                <w:lang w:val="sr-Latn-RS" w:eastAsia="sr-Latn-RS"/>
              </w:rPr>
              <w:t>uticaj</w:t>
            </w:r>
            <w:r w:rsidRPr="007901C8">
              <w:rPr>
                <w:sz w:val="22"/>
                <w:szCs w:val="22"/>
                <w:lang w:val="sr-Latn-RS" w:eastAsia="sr-Latn-RS"/>
              </w:rPr>
              <w:t xml:space="preserve"> na dalje </w:t>
            </w:r>
            <w:r w:rsidR="00082C62">
              <w:rPr>
                <w:sz w:val="22"/>
                <w:szCs w:val="22"/>
                <w:lang w:val="sr-Latn-RS" w:eastAsia="sr-Latn-RS"/>
              </w:rPr>
              <w:t>prečišćavanje</w:t>
            </w:r>
            <w:r w:rsidRPr="007901C8">
              <w:rPr>
                <w:sz w:val="22"/>
                <w:szCs w:val="22"/>
                <w:lang w:val="sr-Latn-RS" w:eastAsia="sr-Latn-RS"/>
              </w:rPr>
              <w:t xml:space="preserve"> otpadnih voda,</w:t>
            </w:r>
            <w:r w:rsidRPr="00863DEE">
              <w:rPr>
                <w:sz w:val="22"/>
                <w:szCs w:val="22"/>
                <w:lang w:val="sr-Latn-RS" w:eastAsia="sr-Latn-RS"/>
              </w:rPr>
              <w:t xml:space="preserve"> </w:t>
            </w:r>
            <w:r w:rsidRPr="007901C8">
              <w:rPr>
                <w:sz w:val="22"/>
                <w:szCs w:val="22"/>
                <w:lang w:val="sr-Latn-RS" w:eastAsia="sr-Latn-RS"/>
              </w:rPr>
              <w:t>okruženje</w:t>
            </w:r>
            <w:r w:rsidR="00082C62">
              <w:rPr>
                <w:sz w:val="22"/>
                <w:szCs w:val="22"/>
                <w:lang w:val="sr-Latn-RS" w:eastAsia="sr-Latn-RS"/>
              </w:rPr>
              <w:t xml:space="preserve"> prijemnika, </w:t>
            </w:r>
            <w:r w:rsidRPr="007901C8">
              <w:rPr>
                <w:sz w:val="22"/>
                <w:szCs w:val="22"/>
                <w:lang w:val="sr-Latn-RS" w:eastAsia="sr-Latn-RS"/>
              </w:rPr>
              <w:t xml:space="preserve"> itd.).</w:t>
            </w:r>
            <w:r w:rsidRPr="007901C8">
              <w:rPr>
                <w:sz w:val="22"/>
                <w:szCs w:val="22"/>
                <w:lang w:val="sr-Latn-RS" w:eastAsia="sr-Latn-RS"/>
              </w:rPr>
              <w:br/>
            </w:r>
            <w:r w:rsidR="00082C62">
              <w:rPr>
                <w:sz w:val="22"/>
                <w:szCs w:val="22"/>
                <w:lang w:val="sr-Latn-RS" w:eastAsia="sr-Latn-RS"/>
              </w:rPr>
              <w:t xml:space="preserve">- </w:t>
            </w:r>
            <w:r w:rsidR="00082C62" w:rsidRPr="00082C62">
              <w:rPr>
                <w:sz w:val="22"/>
                <w:szCs w:val="22"/>
                <w:lang w:val="sr-Latn-RS" w:eastAsia="sr-Latn-RS"/>
              </w:rPr>
              <w:t xml:space="preserve">Iz </w:t>
            </w:r>
            <w:proofErr w:type="spellStart"/>
            <w:r w:rsidR="00082C62" w:rsidRPr="00082C62">
              <w:rPr>
                <w:sz w:val="22"/>
                <w:szCs w:val="22"/>
                <w:lang w:val="sr-Latn-RS" w:eastAsia="sr-Latn-RS"/>
              </w:rPr>
              <w:t>retencijskog</w:t>
            </w:r>
            <w:proofErr w:type="spellEnd"/>
            <w:r w:rsidR="00082C62" w:rsidRPr="00082C62">
              <w:rPr>
                <w:sz w:val="22"/>
                <w:szCs w:val="22"/>
                <w:lang w:val="sr-Latn-RS" w:eastAsia="sr-Latn-RS"/>
              </w:rPr>
              <w:t xml:space="preserve"> bazena otpadne vode moguće je ispustiti samo nakon što se p</w:t>
            </w:r>
            <w:r w:rsidR="00082C62">
              <w:rPr>
                <w:sz w:val="22"/>
                <w:szCs w:val="22"/>
                <w:lang w:val="sr-Latn-RS" w:eastAsia="sr-Latn-RS"/>
              </w:rPr>
              <w:t>re</w:t>
            </w:r>
            <w:r w:rsidR="00082C62" w:rsidRPr="00082C62">
              <w:rPr>
                <w:sz w:val="22"/>
                <w:szCs w:val="22"/>
                <w:lang w:val="sr-Latn-RS" w:eastAsia="sr-Latn-RS"/>
              </w:rPr>
              <w:t xml:space="preserve">duzmu odgovarajuće mere (npr. </w:t>
            </w:r>
            <w:r w:rsidR="00082C62" w:rsidRPr="00082C62">
              <w:rPr>
                <w:sz w:val="22"/>
                <w:szCs w:val="22"/>
                <w:lang w:val="sr-Latn-RS" w:eastAsia="sr-Latn-RS"/>
              </w:rPr>
              <w:lastRenderedPageBreak/>
              <w:t>praćenje, pr</w:t>
            </w:r>
            <w:r w:rsidR="00082C62">
              <w:rPr>
                <w:sz w:val="22"/>
                <w:szCs w:val="22"/>
                <w:lang w:val="sr-Latn-RS" w:eastAsia="sr-Latn-RS"/>
              </w:rPr>
              <w:t>e</w:t>
            </w:r>
            <w:r w:rsidR="00082C62" w:rsidRPr="00082C62">
              <w:rPr>
                <w:sz w:val="22"/>
                <w:szCs w:val="22"/>
                <w:lang w:val="sr-Latn-RS" w:eastAsia="sr-Latn-RS"/>
              </w:rPr>
              <w:t>čišćavanje</w:t>
            </w:r>
            <w:r w:rsidRPr="007901C8">
              <w:rPr>
                <w:sz w:val="22"/>
                <w:szCs w:val="22"/>
                <w:lang w:val="sr-Latn-RS" w:eastAsia="sr-Latn-RS"/>
              </w:rPr>
              <w:t>, ponovna upotreba).</w:t>
            </w:r>
          </w:p>
          <w:p w14:paraId="34A0B095" w14:textId="77777777" w:rsidR="00754E24" w:rsidRPr="00863DEE" w:rsidRDefault="00754E24" w:rsidP="00863DEE">
            <w:pPr>
              <w:suppressAutoHyphens w:val="0"/>
              <w:kinsoku w:val="0"/>
              <w:overflowPunct w:val="0"/>
              <w:autoSpaceDE w:val="0"/>
              <w:autoSpaceDN w:val="0"/>
              <w:adjustRightInd w:val="0"/>
              <w:spacing w:after="0" w:line="240" w:lineRule="auto"/>
              <w:ind w:left="102" w:right="108"/>
              <w:rPr>
                <w:sz w:val="22"/>
                <w:szCs w:val="22"/>
                <w:lang w:val="sr-Latn-RS" w:eastAsia="sr-Latn-RS"/>
              </w:rPr>
            </w:pPr>
          </w:p>
          <w:p w14:paraId="13A31308" w14:textId="77777777" w:rsidR="00754E24" w:rsidRPr="00863DEE" w:rsidRDefault="00754E24" w:rsidP="00082C62">
            <w:pPr>
              <w:suppressAutoHyphens w:val="0"/>
              <w:kinsoku w:val="0"/>
              <w:overflowPunct w:val="0"/>
              <w:autoSpaceDE w:val="0"/>
              <w:autoSpaceDN w:val="0"/>
              <w:adjustRightInd w:val="0"/>
              <w:spacing w:after="0" w:line="240" w:lineRule="auto"/>
              <w:ind w:left="102" w:right="108"/>
              <w:rPr>
                <w:sz w:val="22"/>
                <w:szCs w:val="22"/>
                <w:lang w:val="sr-Latn-RS" w:eastAsia="sr-Latn-RS"/>
              </w:rPr>
            </w:pPr>
            <w:r w:rsidRPr="00863DEE">
              <w:rPr>
                <w:sz w:val="22"/>
                <w:szCs w:val="22"/>
                <w:lang w:val="sr-Latn-RS" w:eastAsia="sr-Latn-RS"/>
              </w:rPr>
              <w:t xml:space="preserve">- </w:t>
            </w:r>
            <w:r w:rsidR="00082C62" w:rsidRPr="00082C62">
              <w:rPr>
                <w:sz w:val="22"/>
                <w:szCs w:val="22"/>
                <w:lang w:val="sr-Latn-RS" w:eastAsia="sr-Latn-RS"/>
              </w:rPr>
              <w:t>Za postojeće</w:t>
            </w:r>
            <w:r w:rsidR="00082C62">
              <w:rPr>
                <w:sz w:val="22"/>
                <w:szCs w:val="22"/>
                <w:lang w:val="sr-Latn-RS" w:eastAsia="sr-Latn-RS"/>
              </w:rPr>
              <w:t xml:space="preserve"> pogone tehnika možda nije prim</w:t>
            </w:r>
            <w:r w:rsidR="00082C62" w:rsidRPr="00082C62">
              <w:rPr>
                <w:sz w:val="22"/>
                <w:szCs w:val="22"/>
                <w:lang w:val="sr-Latn-RS" w:eastAsia="sr-Latn-RS"/>
              </w:rPr>
              <w:t>en</w:t>
            </w:r>
            <w:r w:rsidR="00082C62">
              <w:rPr>
                <w:sz w:val="22"/>
                <w:szCs w:val="22"/>
                <w:lang w:val="sr-Latn-RS" w:eastAsia="sr-Latn-RS"/>
              </w:rPr>
              <w:t>l</w:t>
            </w:r>
            <w:r w:rsidR="00082C62" w:rsidRPr="00082C62">
              <w:rPr>
                <w:sz w:val="22"/>
                <w:szCs w:val="22"/>
                <w:lang w:val="sr-Latn-RS" w:eastAsia="sr-Latn-RS"/>
              </w:rPr>
              <w:t xml:space="preserve">jiva zbog nedostatka prostora i/ili zbog </w:t>
            </w:r>
            <w:r w:rsidR="00082C62">
              <w:rPr>
                <w:sz w:val="22"/>
                <w:szCs w:val="22"/>
                <w:lang w:val="sr-Latn-RS" w:eastAsia="sr-Latn-RS"/>
              </w:rPr>
              <w:t>dizajna</w:t>
            </w:r>
            <w:r w:rsidR="00082C62" w:rsidRPr="00082C62">
              <w:rPr>
                <w:sz w:val="22"/>
                <w:szCs w:val="22"/>
                <w:lang w:val="sr-Latn-RS" w:eastAsia="sr-Latn-RS"/>
              </w:rPr>
              <w:t xml:space="preserve"> </w:t>
            </w:r>
            <w:r w:rsidR="00082C62">
              <w:rPr>
                <w:sz w:val="22"/>
                <w:szCs w:val="22"/>
                <w:lang w:val="sr-Latn-RS" w:eastAsia="sr-Latn-RS"/>
              </w:rPr>
              <w:t>sistema</w:t>
            </w:r>
            <w:r w:rsidR="00082C62" w:rsidRPr="00082C62">
              <w:rPr>
                <w:sz w:val="22"/>
                <w:szCs w:val="22"/>
                <w:lang w:val="sr-Latn-RS" w:eastAsia="sr-Latn-RS"/>
              </w:rPr>
              <w:t xml:space="preserve"> za prikupljanje otpadnih voda.</w:t>
            </w:r>
            <w:r w:rsidRPr="00863DEE">
              <w:rPr>
                <w:sz w:val="22"/>
                <w:szCs w:val="22"/>
                <w:lang w:val="sr-Latn-RS" w:eastAsia="sr-Latn-RS"/>
              </w:rPr>
              <w:t>.</w:t>
            </w:r>
          </w:p>
        </w:tc>
        <w:tc>
          <w:tcPr>
            <w:tcW w:w="1065" w:type="pct"/>
          </w:tcPr>
          <w:p w14:paraId="721DD7A5" w14:textId="77777777" w:rsidR="00754E24" w:rsidRPr="00863DEE" w:rsidRDefault="00754E24" w:rsidP="00863DEE">
            <w:pPr>
              <w:suppressAutoHyphens w:val="0"/>
              <w:kinsoku w:val="0"/>
              <w:overflowPunct w:val="0"/>
              <w:autoSpaceDE w:val="0"/>
              <w:autoSpaceDN w:val="0"/>
              <w:adjustRightInd w:val="0"/>
              <w:spacing w:after="0" w:line="240" w:lineRule="auto"/>
              <w:ind w:left="102" w:right="108"/>
              <w:rPr>
                <w:sz w:val="22"/>
                <w:szCs w:val="22"/>
                <w:lang w:val="sr-Latn-RS" w:eastAsia="sr-Latn-RS"/>
              </w:rPr>
            </w:pPr>
            <w:r w:rsidRPr="00863DEE">
              <w:rPr>
                <w:sz w:val="22"/>
                <w:szCs w:val="22"/>
                <w:lang w:val="sr-Latn-RS" w:eastAsia="sr-Latn-RS"/>
              </w:rPr>
              <w:lastRenderedPageBreak/>
              <w:t>Poglavlje 17.1.7</w:t>
            </w:r>
          </w:p>
        </w:tc>
        <w:tc>
          <w:tcPr>
            <w:tcW w:w="1303" w:type="pct"/>
          </w:tcPr>
          <w:p w14:paraId="7DE6C88D" w14:textId="77777777" w:rsidR="00754E24" w:rsidRPr="00863DEE" w:rsidRDefault="00754E24" w:rsidP="00863DEE">
            <w:pPr>
              <w:suppressAutoHyphens w:val="0"/>
              <w:kinsoku w:val="0"/>
              <w:overflowPunct w:val="0"/>
              <w:autoSpaceDE w:val="0"/>
              <w:autoSpaceDN w:val="0"/>
              <w:adjustRightInd w:val="0"/>
              <w:spacing w:after="0" w:line="240" w:lineRule="auto"/>
              <w:ind w:left="102" w:right="108"/>
              <w:rPr>
                <w:b/>
                <w:sz w:val="22"/>
                <w:szCs w:val="22"/>
                <w:lang w:val="sr-Latn-RS" w:eastAsia="sr-Latn-RS"/>
              </w:rPr>
            </w:pPr>
            <w:r w:rsidRPr="00863DEE">
              <w:rPr>
                <w:b/>
                <w:sz w:val="22"/>
                <w:szCs w:val="22"/>
                <w:lang w:val="sr-Latn-RS" w:eastAsia="sr-Latn-RS"/>
              </w:rPr>
              <w:t>DA</w:t>
            </w:r>
          </w:p>
          <w:p w14:paraId="19A8D3EB" w14:textId="142FC86C" w:rsidR="00754E24" w:rsidRPr="00863DEE" w:rsidRDefault="00B75016" w:rsidP="00B75016">
            <w:pPr>
              <w:suppressAutoHyphens w:val="0"/>
              <w:kinsoku w:val="0"/>
              <w:overflowPunct w:val="0"/>
              <w:autoSpaceDE w:val="0"/>
              <w:autoSpaceDN w:val="0"/>
              <w:adjustRightInd w:val="0"/>
              <w:spacing w:after="0" w:line="240" w:lineRule="auto"/>
              <w:ind w:left="102" w:right="108"/>
              <w:rPr>
                <w:sz w:val="22"/>
                <w:szCs w:val="22"/>
                <w:lang w:val="sr-Latn-RS" w:eastAsia="sr-Latn-RS"/>
              </w:rPr>
            </w:pPr>
            <w:r>
              <w:rPr>
                <w:sz w:val="22"/>
                <w:szCs w:val="22"/>
                <w:lang w:val="sr-Latn-RS" w:eastAsia="sr-Latn-RS"/>
              </w:rPr>
              <w:t xml:space="preserve">Nakon puštanja u rad PPOV ostaje </w:t>
            </w:r>
            <w:proofErr w:type="spellStart"/>
            <w:r>
              <w:rPr>
                <w:sz w:val="22"/>
                <w:szCs w:val="22"/>
                <w:lang w:val="sr-Latn-RS" w:eastAsia="sr-Latn-RS"/>
              </w:rPr>
              <w:t>ipriključak</w:t>
            </w:r>
            <w:proofErr w:type="spellEnd"/>
            <w:r>
              <w:rPr>
                <w:sz w:val="22"/>
                <w:szCs w:val="22"/>
                <w:lang w:val="sr-Latn-RS" w:eastAsia="sr-Latn-RS"/>
              </w:rPr>
              <w:t xml:space="preserve"> </w:t>
            </w:r>
            <w:r w:rsidR="00754E24" w:rsidRPr="00863DEE">
              <w:rPr>
                <w:sz w:val="22"/>
                <w:szCs w:val="22"/>
                <w:lang w:val="sr-Latn-RS" w:eastAsia="sr-Latn-RS"/>
              </w:rPr>
              <w:t>na gradski kanalizacioni vod JKP</w:t>
            </w:r>
            <w:r>
              <w:rPr>
                <w:sz w:val="22"/>
                <w:szCs w:val="22"/>
                <w:lang w:val="sr-Latn-RS" w:eastAsia="sr-Latn-RS"/>
              </w:rPr>
              <w:t>.</w:t>
            </w:r>
            <w:r w:rsidR="00754E24" w:rsidRPr="00863DEE">
              <w:rPr>
                <w:sz w:val="22"/>
                <w:szCs w:val="22"/>
                <w:lang w:val="sr-Latn-RS" w:eastAsia="sr-Latn-RS"/>
              </w:rPr>
              <w:t xml:space="preserve"> Na ovaj način se isključuje mogućnost izlivanja zagađujućih elemenata nekontrolisano u slučaju </w:t>
            </w:r>
            <w:proofErr w:type="spellStart"/>
            <w:r w:rsidR="00754E24" w:rsidRPr="00863DEE">
              <w:rPr>
                <w:sz w:val="22"/>
                <w:szCs w:val="22"/>
                <w:lang w:val="sr-Latn-RS" w:eastAsia="sr-Latn-RS"/>
              </w:rPr>
              <w:t>havarijskih</w:t>
            </w:r>
            <w:proofErr w:type="spellEnd"/>
            <w:r w:rsidR="00754E24" w:rsidRPr="00863DEE">
              <w:rPr>
                <w:sz w:val="22"/>
                <w:szCs w:val="22"/>
                <w:lang w:val="sr-Latn-RS" w:eastAsia="sr-Latn-RS"/>
              </w:rPr>
              <w:t xml:space="preserve"> situacija.</w:t>
            </w:r>
          </w:p>
        </w:tc>
        <w:tc>
          <w:tcPr>
            <w:tcW w:w="1115" w:type="pct"/>
          </w:tcPr>
          <w:p w14:paraId="7CD69A3C" w14:textId="77777777" w:rsidR="00754E24" w:rsidRPr="00863DEE" w:rsidRDefault="00754E24" w:rsidP="00863DEE">
            <w:pPr>
              <w:suppressAutoHyphens w:val="0"/>
              <w:kinsoku w:val="0"/>
              <w:overflowPunct w:val="0"/>
              <w:autoSpaceDE w:val="0"/>
              <w:autoSpaceDN w:val="0"/>
              <w:adjustRightInd w:val="0"/>
              <w:spacing w:after="0" w:line="240" w:lineRule="auto"/>
              <w:ind w:left="102" w:right="108"/>
              <w:rPr>
                <w:sz w:val="22"/>
                <w:szCs w:val="22"/>
                <w:lang w:val="sr-Latn-RS" w:eastAsia="sr-Latn-RS"/>
              </w:rPr>
            </w:pPr>
          </w:p>
        </w:tc>
      </w:tr>
      <w:tr w:rsidR="00754E24" w:rsidRPr="00B8648A" w14:paraId="4B5A5679" w14:textId="77777777" w:rsidTr="00E96497">
        <w:tc>
          <w:tcPr>
            <w:tcW w:w="1517" w:type="pct"/>
          </w:tcPr>
          <w:p w14:paraId="10AF9929" w14:textId="77777777" w:rsidR="00754E24" w:rsidRPr="00B8648A" w:rsidRDefault="00754E24" w:rsidP="00082C62">
            <w:pPr>
              <w:pStyle w:val="MediumGrid21"/>
              <w:spacing w:before="120" w:after="120"/>
              <w:rPr>
                <w:noProof/>
                <w:sz w:val="22"/>
                <w:szCs w:val="22"/>
                <w:lang w:val="sr-Latn-CS"/>
              </w:rPr>
            </w:pPr>
            <w:r w:rsidRPr="00B75016">
              <w:rPr>
                <w:b/>
                <w:noProof/>
                <w:sz w:val="22"/>
                <w:szCs w:val="22"/>
                <w:lang w:val="sr-Latn-CS"/>
              </w:rPr>
              <w:t>1</w:t>
            </w:r>
            <w:r w:rsidR="00082C62" w:rsidRPr="00B75016">
              <w:rPr>
                <w:b/>
                <w:noProof/>
                <w:sz w:val="22"/>
                <w:szCs w:val="22"/>
                <w:lang w:val="sr-Latn-CS"/>
              </w:rPr>
              <w:t>2</w:t>
            </w:r>
            <w:r w:rsidRPr="00B75016">
              <w:rPr>
                <w:b/>
                <w:noProof/>
                <w:sz w:val="22"/>
                <w:szCs w:val="22"/>
                <w:lang w:val="sr-Latn-CS"/>
              </w:rPr>
              <w:t>.</w:t>
            </w:r>
            <w:r w:rsidRPr="00B8648A">
              <w:rPr>
                <w:noProof/>
                <w:sz w:val="22"/>
                <w:szCs w:val="22"/>
                <w:lang w:val="sr-Latn-CS"/>
              </w:rPr>
              <w:t xml:space="preserve"> </w:t>
            </w:r>
            <w:r w:rsidR="00082C62" w:rsidRPr="00082C62">
              <w:rPr>
                <w:noProof/>
                <w:sz w:val="22"/>
                <w:szCs w:val="22"/>
                <w:lang w:val="sr-Latn-CS"/>
              </w:rPr>
              <w:t xml:space="preserve">Za smanjenje emisija u vodu </w:t>
            </w:r>
            <w:r w:rsidR="00082C62">
              <w:rPr>
                <w:noProof/>
                <w:sz w:val="22"/>
                <w:szCs w:val="22"/>
                <w:lang w:val="sr-Latn-CS"/>
              </w:rPr>
              <w:t>BA</w:t>
            </w:r>
            <w:r w:rsidR="00082C62" w:rsidRPr="00082C62">
              <w:rPr>
                <w:noProof/>
                <w:sz w:val="22"/>
                <w:szCs w:val="22"/>
                <w:lang w:val="sr-Latn-CS"/>
              </w:rPr>
              <w:t>T je upotreba odgovarajuće kombinacije tehnika navedenih u nastavku</w:t>
            </w:r>
            <w:r w:rsidRPr="00B8648A">
              <w:rPr>
                <w:noProof/>
                <w:sz w:val="22"/>
                <w:szCs w:val="22"/>
                <w:lang w:val="sr-Latn-CS"/>
              </w:rPr>
              <w:t>:</w:t>
            </w:r>
          </w:p>
        </w:tc>
        <w:tc>
          <w:tcPr>
            <w:tcW w:w="1065" w:type="pct"/>
          </w:tcPr>
          <w:p w14:paraId="3B93734A" w14:textId="77777777" w:rsidR="00754E24" w:rsidRPr="00B8648A" w:rsidRDefault="00754E24" w:rsidP="008B1ACE">
            <w:pPr>
              <w:pStyle w:val="MediumGrid21"/>
              <w:spacing w:before="120" w:after="120"/>
              <w:rPr>
                <w:noProof/>
                <w:sz w:val="22"/>
                <w:szCs w:val="22"/>
                <w:lang w:val="sr-Latn-CS"/>
              </w:rPr>
            </w:pPr>
          </w:p>
        </w:tc>
        <w:tc>
          <w:tcPr>
            <w:tcW w:w="1303" w:type="pct"/>
          </w:tcPr>
          <w:p w14:paraId="22BABCF8" w14:textId="77777777" w:rsidR="00754E24" w:rsidRPr="00B8648A" w:rsidRDefault="00754E24" w:rsidP="008B1ACE">
            <w:pPr>
              <w:pStyle w:val="MediumGrid21"/>
              <w:spacing w:before="120" w:after="120"/>
              <w:rPr>
                <w:noProof/>
                <w:sz w:val="22"/>
                <w:szCs w:val="22"/>
                <w:lang w:val="sr-Latn-CS"/>
              </w:rPr>
            </w:pPr>
            <w:r>
              <w:rPr>
                <w:b/>
                <w:noProof/>
                <w:sz w:val="22"/>
                <w:szCs w:val="22"/>
                <w:lang w:val="sr-Latn-CS"/>
              </w:rPr>
              <w:t>DA</w:t>
            </w:r>
          </w:p>
        </w:tc>
        <w:tc>
          <w:tcPr>
            <w:tcW w:w="1115" w:type="pct"/>
          </w:tcPr>
          <w:p w14:paraId="70F03CD3" w14:textId="77777777" w:rsidR="00754E24" w:rsidRPr="00B8648A" w:rsidRDefault="00754E24" w:rsidP="008B1ACE">
            <w:pPr>
              <w:pStyle w:val="MediumGrid21"/>
              <w:spacing w:before="120" w:after="120"/>
              <w:rPr>
                <w:noProof/>
                <w:sz w:val="22"/>
                <w:szCs w:val="22"/>
                <w:lang w:val="sr-Latn-CS"/>
              </w:rPr>
            </w:pPr>
          </w:p>
        </w:tc>
      </w:tr>
      <w:tr w:rsidR="00754E24" w:rsidRPr="00B8648A" w14:paraId="7451C88E" w14:textId="77777777" w:rsidTr="00E96497">
        <w:tc>
          <w:tcPr>
            <w:tcW w:w="5000" w:type="pct"/>
            <w:gridSpan w:val="4"/>
          </w:tcPr>
          <w:p w14:paraId="63B4487B" w14:textId="77777777" w:rsidR="00754E24" w:rsidRDefault="00754E24" w:rsidP="00AF39A3">
            <w:pPr>
              <w:pStyle w:val="MediumGrid21"/>
              <w:spacing w:before="120" w:after="120"/>
              <w:rPr>
                <w:noProof/>
                <w:sz w:val="22"/>
                <w:szCs w:val="22"/>
                <w:lang w:val="sr-Latn-CS"/>
              </w:rPr>
            </w:pPr>
          </w:p>
          <w:p w14:paraId="164D7F70" w14:textId="77777777" w:rsidR="00754E24" w:rsidRPr="00323506" w:rsidRDefault="00754E24" w:rsidP="00323506">
            <w:pPr>
              <w:suppressAutoHyphens w:val="0"/>
              <w:kinsoku w:val="0"/>
              <w:overflowPunct w:val="0"/>
              <w:autoSpaceDE w:val="0"/>
              <w:autoSpaceDN w:val="0"/>
              <w:adjustRightInd w:val="0"/>
              <w:spacing w:after="0" w:line="240" w:lineRule="auto"/>
              <w:rPr>
                <w:rFonts w:ascii="Times New Roman" w:hAnsi="Times New Roman" w:cs="Times New Roman"/>
                <w:lang w:val="sr-Latn-RS" w:eastAsia="sr-Latn-RS"/>
              </w:rPr>
            </w:pPr>
          </w:p>
          <w:p w14:paraId="361E9C9E" w14:textId="77777777" w:rsidR="00754E24" w:rsidRPr="00323506" w:rsidRDefault="00754E24" w:rsidP="00323506">
            <w:pPr>
              <w:suppressAutoHyphens w:val="0"/>
              <w:kinsoku w:val="0"/>
              <w:overflowPunct w:val="0"/>
              <w:autoSpaceDE w:val="0"/>
              <w:autoSpaceDN w:val="0"/>
              <w:adjustRightInd w:val="0"/>
              <w:spacing w:before="9" w:after="0" w:line="100" w:lineRule="exact"/>
              <w:rPr>
                <w:rFonts w:ascii="Times New Roman" w:hAnsi="Times New Roman" w:cs="Times New Roman"/>
                <w:sz w:val="10"/>
                <w:szCs w:val="10"/>
                <w:lang w:val="sr-Latn-RS" w:eastAsia="sr-Latn-RS"/>
              </w:rPr>
            </w:pPr>
          </w:p>
          <w:tbl>
            <w:tblPr>
              <w:tblW w:w="0" w:type="auto"/>
              <w:tblCellMar>
                <w:left w:w="0" w:type="dxa"/>
                <w:right w:w="0" w:type="dxa"/>
              </w:tblCellMar>
              <w:tblLook w:val="0000" w:firstRow="0" w:lastRow="0" w:firstColumn="0" w:lastColumn="0" w:noHBand="0" w:noVBand="0"/>
            </w:tblPr>
            <w:tblGrid>
              <w:gridCol w:w="280"/>
              <w:gridCol w:w="5920"/>
              <w:gridCol w:w="12"/>
              <w:gridCol w:w="12"/>
              <w:gridCol w:w="22"/>
              <w:gridCol w:w="2684"/>
              <w:gridCol w:w="5360"/>
            </w:tblGrid>
            <w:tr w:rsidR="00750D14" w:rsidRPr="00956F1D" w14:paraId="26332E19" w14:textId="77777777" w:rsidTr="00323506">
              <w:trPr>
                <w:trHeight w:hRule="exact" w:val="470"/>
              </w:trPr>
              <w:tc>
                <w:tcPr>
                  <w:tcW w:w="0" w:type="auto"/>
                  <w:tcBorders>
                    <w:top w:val="single" w:sz="4" w:space="0" w:color="000000"/>
                    <w:left w:val="single" w:sz="4" w:space="0" w:color="000000"/>
                    <w:bottom w:val="single" w:sz="4" w:space="0" w:color="000000"/>
                    <w:right w:val="single" w:sz="4" w:space="0" w:color="000000"/>
                  </w:tcBorders>
                  <w:vAlign w:val="center"/>
                </w:tcPr>
                <w:p w14:paraId="4F6B2453" w14:textId="77777777" w:rsidR="00754E24" w:rsidRPr="00956F1D" w:rsidRDefault="00754E24" w:rsidP="00323506">
                  <w:pPr>
                    <w:suppressAutoHyphens w:val="0"/>
                    <w:autoSpaceDE w:val="0"/>
                    <w:autoSpaceDN w:val="0"/>
                    <w:adjustRightInd w:val="0"/>
                    <w:spacing w:after="0" w:line="240" w:lineRule="auto"/>
                    <w:rPr>
                      <w:lang w:val="sr-Latn-RS" w:eastAsia="sr-Latn-RS"/>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5C5D7691" w14:textId="77777777" w:rsidR="00754E24" w:rsidRPr="00956F1D" w:rsidRDefault="00754E24" w:rsidP="00323506">
                  <w:pPr>
                    <w:suppressAutoHyphens w:val="0"/>
                    <w:kinsoku w:val="0"/>
                    <w:overflowPunct w:val="0"/>
                    <w:autoSpaceDE w:val="0"/>
                    <w:autoSpaceDN w:val="0"/>
                    <w:adjustRightInd w:val="0"/>
                    <w:spacing w:before="90" w:after="0" w:line="240" w:lineRule="auto"/>
                    <w:ind w:left="1098"/>
                    <w:rPr>
                      <w:lang w:val="sr-Latn-RS" w:eastAsia="sr-Latn-RS"/>
                    </w:rPr>
                  </w:pPr>
                  <w:bookmarkStart w:id="17" w:name="17.1.7_Emissions_to_water"/>
                  <w:bookmarkEnd w:id="17"/>
                  <w:r w:rsidRPr="00956F1D">
                    <w:rPr>
                      <w:b/>
                      <w:bCs/>
                      <w:spacing w:val="-1"/>
                      <w:lang w:val="sr-Latn-RS" w:eastAsia="sr-Latn-RS"/>
                    </w:rPr>
                    <w:t>Tehnika</w:t>
                  </w:r>
                  <w:r w:rsidRPr="00956F1D">
                    <w:rPr>
                      <w:b/>
                      <w:bCs/>
                      <w:spacing w:val="-11"/>
                      <w:lang w:val="sr-Latn-RS" w:eastAsia="sr-Latn-RS"/>
                    </w:rPr>
                    <w:t xml:space="preserve"> </w:t>
                  </w:r>
                  <w:r w:rsidRPr="00956F1D">
                    <w:rPr>
                      <w:b/>
                      <w:bCs/>
                      <w:spacing w:val="1"/>
                      <w:lang w:val="sr-Latn-RS" w:eastAsia="sr-Latn-RS"/>
                    </w:rPr>
                    <w:t>(</w:t>
                  </w:r>
                  <w:r w:rsidRPr="00956F1D">
                    <w:rPr>
                      <w:b/>
                      <w:bCs/>
                      <w:position w:val="9"/>
                      <w:lang w:val="sr-Latn-RS" w:eastAsia="sr-Latn-RS"/>
                    </w:rPr>
                    <w:t>1</w:t>
                  </w:r>
                  <w:r w:rsidRPr="00956F1D">
                    <w:rPr>
                      <w:b/>
                      <w:bCs/>
                      <w:lang w:val="sr-Latn-RS" w:eastAsia="sr-Latn-R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089A8088" w14:textId="77777777" w:rsidR="00754E24" w:rsidRPr="00956F1D" w:rsidRDefault="00082C62" w:rsidP="00323506">
                  <w:pPr>
                    <w:suppressAutoHyphens w:val="0"/>
                    <w:kinsoku w:val="0"/>
                    <w:overflowPunct w:val="0"/>
                    <w:autoSpaceDE w:val="0"/>
                    <w:autoSpaceDN w:val="0"/>
                    <w:adjustRightInd w:val="0"/>
                    <w:spacing w:before="4" w:after="0" w:line="228" w:lineRule="exact"/>
                    <w:ind w:left="603" w:right="185" w:hanging="418"/>
                    <w:rPr>
                      <w:lang w:val="sr-Latn-RS" w:eastAsia="sr-Latn-RS"/>
                    </w:rPr>
                  </w:pPr>
                  <w:r>
                    <w:rPr>
                      <w:b/>
                      <w:bCs/>
                      <w:spacing w:val="-1"/>
                      <w:lang w:val="sr-Latn-RS" w:eastAsia="sr-Latn-RS"/>
                    </w:rPr>
                    <w:t>Tipični c</w:t>
                  </w:r>
                  <w:r w:rsidR="00754E24">
                    <w:rPr>
                      <w:b/>
                      <w:bCs/>
                      <w:spacing w:val="-1"/>
                      <w:lang w:val="sr-Latn-RS" w:eastAsia="sr-Latn-RS"/>
                    </w:rPr>
                    <w:t>ilj</w:t>
                  </w:r>
                  <w:r w:rsidR="00754E24" w:rsidRPr="00956F1D">
                    <w:rPr>
                      <w:b/>
                      <w:bCs/>
                      <w:spacing w:val="-1"/>
                      <w:lang w:val="sr-Latn-RS" w:eastAsia="sr-Latn-RS"/>
                    </w:rPr>
                    <w:t>ni zagađivači</w:t>
                  </w:r>
                </w:p>
              </w:tc>
              <w:tc>
                <w:tcPr>
                  <w:tcW w:w="0" w:type="auto"/>
                  <w:tcBorders>
                    <w:top w:val="single" w:sz="4" w:space="0" w:color="000000"/>
                    <w:left w:val="single" w:sz="4" w:space="0" w:color="000000"/>
                    <w:bottom w:val="single" w:sz="4" w:space="0" w:color="000000"/>
                    <w:right w:val="single" w:sz="4" w:space="0" w:color="000000"/>
                  </w:tcBorders>
                  <w:vAlign w:val="center"/>
                </w:tcPr>
                <w:p w14:paraId="2A418B71" w14:textId="77777777" w:rsidR="00754E24" w:rsidRPr="00956F1D" w:rsidRDefault="00754E24" w:rsidP="00323506">
                  <w:pPr>
                    <w:suppressAutoHyphens w:val="0"/>
                    <w:kinsoku w:val="0"/>
                    <w:overflowPunct w:val="0"/>
                    <w:autoSpaceDE w:val="0"/>
                    <w:autoSpaceDN w:val="0"/>
                    <w:adjustRightInd w:val="0"/>
                    <w:spacing w:before="5" w:after="0" w:line="110" w:lineRule="exact"/>
                    <w:rPr>
                      <w:lang w:val="sr-Latn-RS" w:eastAsia="sr-Latn-RS"/>
                    </w:rPr>
                  </w:pPr>
                </w:p>
                <w:p w14:paraId="2F8F4412" w14:textId="77777777" w:rsidR="00754E24" w:rsidRPr="00956F1D" w:rsidRDefault="00754E24" w:rsidP="00082C62">
                  <w:pPr>
                    <w:suppressAutoHyphens w:val="0"/>
                    <w:kinsoku w:val="0"/>
                    <w:overflowPunct w:val="0"/>
                    <w:autoSpaceDE w:val="0"/>
                    <w:autoSpaceDN w:val="0"/>
                    <w:adjustRightInd w:val="0"/>
                    <w:spacing w:after="0" w:line="240" w:lineRule="auto"/>
                    <w:ind w:left="971"/>
                    <w:rPr>
                      <w:lang w:val="sr-Latn-RS" w:eastAsia="sr-Latn-RS"/>
                    </w:rPr>
                  </w:pPr>
                  <w:proofErr w:type="spellStart"/>
                  <w:r w:rsidRPr="00956F1D">
                    <w:rPr>
                      <w:b/>
                      <w:bCs/>
                      <w:lang w:val="sr-Latn-RS" w:eastAsia="sr-Latn-RS"/>
                    </w:rPr>
                    <w:t>Primen</w:t>
                  </w:r>
                  <w:r w:rsidR="00082C62">
                    <w:rPr>
                      <w:b/>
                      <w:bCs/>
                      <w:lang w:val="sr-Latn-RS" w:eastAsia="sr-Latn-RS"/>
                    </w:rPr>
                    <w:t>ljivost</w:t>
                  </w:r>
                  <w:proofErr w:type="spellEnd"/>
                </w:p>
              </w:tc>
            </w:tr>
            <w:tr w:rsidR="00754E24" w:rsidRPr="00956F1D" w14:paraId="7CDBC8B5" w14:textId="77777777" w:rsidTr="00323506">
              <w:trPr>
                <w:trHeight w:hRule="exact" w:val="240"/>
              </w:trPr>
              <w:tc>
                <w:tcPr>
                  <w:tcW w:w="0" w:type="auto"/>
                  <w:gridSpan w:val="7"/>
                  <w:tcBorders>
                    <w:top w:val="single" w:sz="4" w:space="0" w:color="000000"/>
                    <w:left w:val="single" w:sz="4" w:space="0" w:color="000000"/>
                    <w:bottom w:val="single" w:sz="4" w:space="0" w:color="000000"/>
                    <w:right w:val="single" w:sz="4" w:space="0" w:color="000000"/>
                  </w:tcBorders>
                  <w:vAlign w:val="center"/>
                </w:tcPr>
                <w:p w14:paraId="147C3A78" w14:textId="77777777" w:rsidR="00754E24" w:rsidRPr="00956F1D" w:rsidRDefault="003A0008" w:rsidP="003A0008">
                  <w:pPr>
                    <w:suppressAutoHyphens w:val="0"/>
                    <w:kinsoku w:val="0"/>
                    <w:overflowPunct w:val="0"/>
                    <w:autoSpaceDE w:val="0"/>
                    <w:autoSpaceDN w:val="0"/>
                    <w:adjustRightInd w:val="0"/>
                    <w:spacing w:after="0" w:line="227" w:lineRule="exact"/>
                    <w:ind w:left="102"/>
                    <w:rPr>
                      <w:lang w:val="sr-Latn-RS" w:eastAsia="sr-Latn-RS"/>
                    </w:rPr>
                  </w:pPr>
                  <w:r w:rsidRPr="003A0008">
                    <w:rPr>
                      <w:b/>
                      <w:bCs/>
                      <w:i/>
                      <w:iCs/>
                      <w:lang w:val="sr-Latn-RS" w:eastAsia="sr-Latn-RS"/>
                    </w:rPr>
                    <w:t>Prethodno pr</w:t>
                  </w:r>
                  <w:r>
                    <w:rPr>
                      <w:b/>
                      <w:bCs/>
                      <w:i/>
                      <w:iCs/>
                      <w:lang w:val="sr-Latn-RS" w:eastAsia="sr-Latn-RS"/>
                    </w:rPr>
                    <w:t>e</w:t>
                  </w:r>
                  <w:r w:rsidRPr="003A0008">
                    <w:rPr>
                      <w:b/>
                      <w:bCs/>
                      <w:i/>
                      <w:iCs/>
                      <w:lang w:val="sr-Latn-RS" w:eastAsia="sr-Latn-RS"/>
                    </w:rPr>
                    <w:t>čišćavanje, prvi stupanj pr</w:t>
                  </w:r>
                  <w:r>
                    <w:rPr>
                      <w:b/>
                      <w:bCs/>
                      <w:i/>
                      <w:iCs/>
                      <w:lang w:val="sr-Latn-RS" w:eastAsia="sr-Latn-RS"/>
                    </w:rPr>
                    <w:t>e</w:t>
                  </w:r>
                  <w:r w:rsidRPr="003A0008">
                    <w:rPr>
                      <w:b/>
                      <w:bCs/>
                      <w:i/>
                      <w:iCs/>
                      <w:lang w:val="sr-Latn-RS" w:eastAsia="sr-Latn-RS"/>
                    </w:rPr>
                    <w:t>čišćavanja i pr</w:t>
                  </w:r>
                  <w:r>
                    <w:rPr>
                      <w:b/>
                      <w:bCs/>
                      <w:i/>
                      <w:iCs/>
                      <w:lang w:val="sr-Latn-RS" w:eastAsia="sr-Latn-RS"/>
                    </w:rPr>
                    <w:t>e</w:t>
                  </w:r>
                  <w:r w:rsidRPr="003A0008">
                    <w:rPr>
                      <w:b/>
                      <w:bCs/>
                      <w:i/>
                      <w:iCs/>
                      <w:lang w:val="sr-Latn-RS" w:eastAsia="sr-Latn-RS"/>
                    </w:rPr>
                    <w:t xml:space="preserve">čišćavanje </w:t>
                  </w:r>
                  <w:r>
                    <w:rPr>
                      <w:b/>
                      <w:bCs/>
                      <w:i/>
                      <w:iCs/>
                      <w:lang w:val="sr-Latn-RS" w:eastAsia="sr-Latn-RS"/>
                    </w:rPr>
                    <w:t>uopšteno</w:t>
                  </w:r>
                </w:p>
              </w:tc>
            </w:tr>
            <w:tr w:rsidR="00750D14" w:rsidRPr="00956F1D" w14:paraId="7B9752DD" w14:textId="77777777" w:rsidTr="00323506">
              <w:trPr>
                <w:trHeight w:hRule="exact" w:val="430"/>
              </w:trPr>
              <w:tc>
                <w:tcPr>
                  <w:tcW w:w="0" w:type="auto"/>
                  <w:tcBorders>
                    <w:top w:val="single" w:sz="4" w:space="0" w:color="000000"/>
                    <w:left w:val="single" w:sz="4" w:space="0" w:color="000000"/>
                    <w:bottom w:val="single" w:sz="4" w:space="0" w:color="000000"/>
                    <w:right w:val="single" w:sz="4" w:space="0" w:color="000000"/>
                  </w:tcBorders>
                  <w:vAlign w:val="center"/>
                </w:tcPr>
                <w:p w14:paraId="16AFD406"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r w:rsidRPr="00956F1D">
                    <w:rPr>
                      <w:lang w:val="sr-Latn-RS" w:eastAsia="sr-Latn-RS"/>
                    </w:rPr>
                    <w:t>a</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72659EDA" w14:textId="77777777" w:rsidR="00754E24" w:rsidRPr="00956F1D" w:rsidRDefault="003A0008" w:rsidP="00323506">
                  <w:pPr>
                    <w:suppressAutoHyphens w:val="0"/>
                    <w:kinsoku w:val="0"/>
                    <w:overflowPunct w:val="0"/>
                    <w:autoSpaceDE w:val="0"/>
                    <w:autoSpaceDN w:val="0"/>
                    <w:adjustRightInd w:val="0"/>
                    <w:spacing w:after="0" w:line="222" w:lineRule="exact"/>
                    <w:ind w:left="102"/>
                    <w:rPr>
                      <w:lang w:val="sr-Latn-RS" w:eastAsia="sr-Latn-RS"/>
                    </w:rPr>
                  </w:pPr>
                  <w:r w:rsidRPr="003A0008">
                    <w:rPr>
                      <w:noProof/>
                      <w:lang w:val="sr-Latn-CS"/>
                    </w:rPr>
                    <w:t>Egalizacija</w:t>
                  </w:r>
                </w:p>
              </w:tc>
              <w:tc>
                <w:tcPr>
                  <w:tcW w:w="0" w:type="auto"/>
                  <w:tcBorders>
                    <w:top w:val="single" w:sz="4" w:space="0" w:color="000000"/>
                    <w:left w:val="single" w:sz="4" w:space="0" w:color="000000"/>
                    <w:bottom w:val="single" w:sz="4" w:space="0" w:color="000000"/>
                    <w:right w:val="single" w:sz="4" w:space="0" w:color="000000"/>
                  </w:tcBorders>
                  <w:vAlign w:val="center"/>
                </w:tcPr>
                <w:p w14:paraId="3F8C05A2" w14:textId="77777777" w:rsidR="00754E24" w:rsidRPr="00956F1D" w:rsidRDefault="00754E24" w:rsidP="00323506">
                  <w:pPr>
                    <w:suppressAutoHyphens w:val="0"/>
                    <w:kinsoku w:val="0"/>
                    <w:overflowPunct w:val="0"/>
                    <w:autoSpaceDE w:val="0"/>
                    <w:autoSpaceDN w:val="0"/>
                    <w:adjustRightInd w:val="0"/>
                    <w:spacing w:after="0" w:line="222" w:lineRule="exact"/>
                    <w:ind w:left="411"/>
                    <w:rPr>
                      <w:lang w:val="sr-Latn-RS" w:eastAsia="sr-Latn-RS"/>
                    </w:rPr>
                  </w:pPr>
                  <w:r w:rsidRPr="00956F1D">
                    <w:rPr>
                      <w:noProof/>
                      <w:lang w:val="sr-Latn-CS"/>
                    </w:rPr>
                    <w:t>sve zagađujuće materije</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79C0FC2D"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Generalno primenljivo</w:t>
                  </w:r>
                </w:p>
              </w:tc>
            </w:tr>
            <w:tr w:rsidR="00750D14" w:rsidRPr="00956F1D" w14:paraId="3F2CF0FD" w14:textId="77777777" w:rsidTr="008871E7">
              <w:trPr>
                <w:trHeight w:hRule="exact" w:val="421"/>
              </w:trPr>
              <w:tc>
                <w:tcPr>
                  <w:tcW w:w="0" w:type="auto"/>
                  <w:tcBorders>
                    <w:top w:val="single" w:sz="4" w:space="0" w:color="000000"/>
                    <w:left w:val="single" w:sz="4" w:space="0" w:color="000000"/>
                    <w:bottom w:val="single" w:sz="4" w:space="0" w:color="000000"/>
                    <w:right w:val="single" w:sz="4" w:space="0" w:color="000000"/>
                  </w:tcBorders>
                  <w:vAlign w:val="center"/>
                </w:tcPr>
                <w:p w14:paraId="7752E6B0"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r w:rsidRPr="00956F1D">
                    <w:rPr>
                      <w:lang w:val="sr-Latn-RS" w:eastAsia="sr-Latn-RS"/>
                    </w:rPr>
                    <w:t>b</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4268D843" w14:textId="77777777" w:rsidR="00754E24" w:rsidRPr="00956F1D" w:rsidRDefault="00754E24" w:rsidP="00956F1D">
                  <w:pPr>
                    <w:suppressAutoHyphens w:val="0"/>
                    <w:kinsoku w:val="0"/>
                    <w:overflowPunct w:val="0"/>
                    <w:autoSpaceDE w:val="0"/>
                    <w:autoSpaceDN w:val="0"/>
                    <w:adjustRightInd w:val="0"/>
                    <w:spacing w:after="0" w:line="222" w:lineRule="exact"/>
                    <w:ind w:left="102"/>
                    <w:rPr>
                      <w:lang w:val="sr-Latn-RS" w:eastAsia="sr-Latn-RS"/>
                    </w:rPr>
                  </w:pPr>
                  <w:proofErr w:type="spellStart"/>
                  <w:r w:rsidRPr="00956F1D">
                    <w:rPr>
                      <w:lang w:val="sr-Latn-RS" w:eastAsia="sr-Latn-RS"/>
                    </w:rPr>
                    <w:t>Ne</w:t>
                  </w:r>
                  <w:r w:rsidRPr="00956F1D">
                    <w:rPr>
                      <w:spacing w:val="-1"/>
                      <w:lang w:val="sr-Latn-RS" w:eastAsia="sr-Latn-RS"/>
                    </w:rPr>
                    <w:t>u</w:t>
                  </w:r>
                  <w:r w:rsidRPr="00956F1D">
                    <w:rPr>
                      <w:lang w:val="sr-Latn-RS" w:eastAsia="sr-Latn-RS"/>
                    </w:rPr>
                    <w:t>trali</w:t>
                  </w:r>
                  <w:r w:rsidRPr="00956F1D">
                    <w:rPr>
                      <w:spacing w:val="-1"/>
                      <w:lang w:val="sr-Latn-RS" w:eastAsia="sr-Latn-RS"/>
                    </w:rPr>
                    <w:t>zacija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B3D5296" w14:textId="77777777" w:rsidR="00754E24" w:rsidRPr="00956F1D" w:rsidRDefault="00754E24" w:rsidP="00956F1D">
                  <w:pPr>
                    <w:suppressAutoHyphens w:val="0"/>
                    <w:kinsoku w:val="0"/>
                    <w:overflowPunct w:val="0"/>
                    <w:autoSpaceDE w:val="0"/>
                    <w:autoSpaceDN w:val="0"/>
                    <w:adjustRightInd w:val="0"/>
                    <w:spacing w:after="0" w:line="222" w:lineRule="exact"/>
                    <w:ind w:left="414"/>
                    <w:rPr>
                      <w:lang w:val="sr-Latn-RS" w:eastAsia="sr-Latn-RS"/>
                    </w:rPr>
                  </w:pPr>
                  <w:r w:rsidRPr="00956F1D">
                    <w:rPr>
                      <w:spacing w:val="-3"/>
                      <w:lang w:val="sr-Latn-RS" w:eastAsia="sr-Latn-RS"/>
                    </w:rPr>
                    <w:t>kiseline i baze</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A9632F1" w14:textId="77777777" w:rsidR="00754E24" w:rsidRPr="00956F1D" w:rsidRDefault="00754E24" w:rsidP="00323506">
                  <w:pPr>
                    <w:suppressAutoHyphens w:val="0"/>
                    <w:kinsoku w:val="0"/>
                    <w:overflowPunct w:val="0"/>
                    <w:autoSpaceDE w:val="0"/>
                    <w:autoSpaceDN w:val="0"/>
                    <w:adjustRightInd w:val="0"/>
                    <w:spacing w:after="0" w:line="222" w:lineRule="exact"/>
                    <w:ind w:left="414"/>
                    <w:rPr>
                      <w:lang w:val="sr-Latn-RS" w:eastAsia="sr-Latn-RS"/>
                    </w:rPr>
                  </w:pPr>
                </w:p>
              </w:tc>
            </w:tr>
            <w:tr w:rsidR="003A0008" w:rsidRPr="00956F1D" w14:paraId="74F3A73B" w14:textId="77777777" w:rsidTr="003A0008">
              <w:trPr>
                <w:trHeight w:hRule="exact" w:val="1122"/>
              </w:trPr>
              <w:tc>
                <w:tcPr>
                  <w:tcW w:w="0" w:type="auto"/>
                  <w:tcBorders>
                    <w:top w:val="single" w:sz="4" w:space="0" w:color="000000"/>
                    <w:left w:val="single" w:sz="4" w:space="0" w:color="000000"/>
                    <w:bottom w:val="single" w:sz="4" w:space="0" w:color="000000"/>
                    <w:right w:val="single" w:sz="4" w:space="0" w:color="000000"/>
                  </w:tcBorders>
                  <w:vAlign w:val="center"/>
                </w:tcPr>
                <w:p w14:paraId="3A25DE8C" w14:textId="77777777" w:rsidR="00754E24" w:rsidRPr="00956F1D" w:rsidRDefault="00754E24" w:rsidP="00323506">
                  <w:pPr>
                    <w:suppressAutoHyphens w:val="0"/>
                    <w:kinsoku w:val="0"/>
                    <w:overflowPunct w:val="0"/>
                    <w:autoSpaceDE w:val="0"/>
                    <w:autoSpaceDN w:val="0"/>
                    <w:adjustRightInd w:val="0"/>
                    <w:spacing w:before="3" w:after="0" w:line="220" w:lineRule="exact"/>
                    <w:rPr>
                      <w:lang w:val="sr-Latn-RS" w:eastAsia="sr-Latn-RS"/>
                    </w:rPr>
                  </w:pPr>
                </w:p>
                <w:p w14:paraId="59D76305"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c</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36FE9F91" w14:textId="77777777" w:rsidR="00754E24" w:rsidRPr="00956F1D" w:rsidRDefault="003A0008" w:rsidP="003A0008">
                  <w:pPr>
                    <w:suppressAutoHyphens w:val="0"/>
                    <w:kinsoku w:val="0"/>
                    <w:overflowPunct w:val="0"/>
                    <w:autoSpaceDE w:val="0"/>
                    <w:autoSpaceDN w:val="0"/>
                    <w:adjustRightInd w:val="0"/>
                    <w:spacing w:after="0" w:line="222" w:lineRule="exact"/>
                    <w:ind w:left="102"/>
                    <w:rPr>
                      <w:lang w:val="sr-Latn-RS" w:eastAsia="sr-Latn-RS"/>
                    </w:rPr>
                  </w:pPr>
                  <w:r w:rsidRPr="003A0008">
                    <w:rPr>
                      <w:noProof/>
                      <w:lang w:val="sr-Latn-CS"/>
                    </w:rPr>
                    <w:t>Fizičko odvajanje, npr. rešetke, sita, separatori peska, separatori masti i ulja ili primarn</w:t>
                  </w:r>
                  <w:r>
                    <w:rPr>
                      <w:noProof/>
                      <w:lang w:val="sr-Latn-CS"/>
                    </w:rPr>
                    <w:t>i</w:t>
                  </w:r>
                  <w:r w:rsidRPr="003A0008">
                    <w:rPr>
                      <w:noProof/>
                      <w:lang w:val="sr-Latn-CS"/>
                    </w:rPr>
                    <w:t xml:space="preserve"> taložnic</w:t>
                  </w:r>
                  <w:r>
                    <w:rPr>
                      <w:noProof/>
                      <w:lang w:val="sr-Latn-CS"/>
                    </w:rPr>
                    <w:t>i</w:t>
                  </w:r>
                </w:p>
              </w:tc>
              <w:tc>
                <w:tcPr>
                  <w:tcW w:w="0" w:type="auto"/>
                  <w:tcBorders>
                    <w:top w:val="single" w:sz="4" w:space="0" w:color="000000"/>
                    <w:left w:val="single" w:sz="4" w:space="0" w:color="000000"/>
                    <w:bottom w:val="single" w:sz="4" w:space="0" w:color="000000"/>
                    <w:right w:val="single" w:sz="4" w:space="0" w:color="000000"/>
                  </w:tcBorders>
                  <w:vAlign w:val="center"/>
                </w:tcPr>
                <w:p w14:paraId="613C54F7" w14:textId="77777777" w:rsidR="00754E24" w:rsidRPr="00956F1D" w:rsidRDefault="003A0008" w:rsidP="00956F1D">
                  <w:pPr>
                    <w:suppressAutoHyphens w:val="0"/>
                    <w:kinsoku w:val="0"/>
                    <w:overflowPunct w:val="0"/>
                    <w:autoSpaceDE w:val="0"/>
                    <w:autoSpaceDN w:val="0"/>
                    <w:adjustRightInd w:val="0"/>
                    <w:spacing w:after="0" w:line="222" w:lineRule="exact"/>
                    <w:ind w:left="411"/>
                    <w:rPr>
                      <w:noProof/>
                      <w:lang w:val="sr-Latn-CS"/>
                    </w:rPr>
                  </w:pPr>
                  <w:r>
                    <w:rPr>
                      <w:noProof/>
                      <w:lang w:val="sr-Latn-CS"/>
                    </w:rPr>
                    <w:t>Krupne</w:t>
                  </w:r>
                  <w:r w:rsidR="00754E24" w:rsidRPr="00956F1D">
                    <w:rPr>
                      <w:noProof/>
                      <w:lang w:val="sr-Latn-CS"/>
                    </w:rPr>
                    <w:t xml:space="preserve"> čvrste materije, suspendirane čvrste materije, ulje / mast</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2947905" w14:textId="77777777" w:rsidR="00754E24" w:rsidRPr="00956F1D" w:rsidRDefault="00754E24" w:rsidP="00323506">
                  <w:pPr>
                    <w:suppressAutoHyphens w:val="0"/>
                    <w:kinsoku w:val="0"/>
                    <w:overflowPunct w:val="0"/>
                    <w:autoSpaceDE w:val="0"/>
                    <w:autoSpaceDN w:val="0"/>
                    <w:adjustRightInd w:val="0"/>
                    <w:spacing w:after="0" w:line="240" w:lineRule="auto"/>
                    <w:ind w:left="260" w:right="260"/>
                    <w:rPr>
                      <w:lang w:val="sr-Latn-RS" w:eastAsia="sr-Latn-RS"/>
                    </w:rPr>
                  </w:pPr>
                </w:p>
              </w:tc>
            </w:tr>
            <w:tr w:rsidR="00754E24" w:rsidRPr="00956F1D" w14:paraId="7AF14310" w14:textId="77777777" w:rsidTr="00323506">
              <w:trPr>
                <w:trHeight w:hRule="exact" w:val="240"/>
              </w:trPr>
              <w:tc>
                <w:tcPr>
                  <w:tcW w:w="0" w:type="auto"/>
                  <w:gridSpan w:val="7"/>
                  <w:tcBorders>
                    <w:top w:val="single" w:sz="4" w:space="0" w:color="000000"/>
                    <w:left w:val="single" w:sz="4" w:space="0" w:color="000000"/>
                    <w:bottom w:val="single" w:sz="4" w:space="0" w:color="000000"/>
                    <w:right w:val="single" w:sz="4" w:space="0" w:color="000000"/>
                  </w:tcBorders>
                  <w:vAlign w:val="center"/>
                </w:tcPr>
                <w:p w14:paraId="42636A49" w14:textId="77777777" w:rsidR="00754E24" w:rsidRPr="00956F1D" w:rsidRDefault="003A0008" w:rsidP="003A0008">
                  <w:pPr>
                    <w:suppressAutoHyphens w:val="0"/>
                    <w:kinsoku w:val="0"/>
                    <w:overflowPunct w:val="0"/>
                    <w:autoSpaceDE w:val="0"/>
                    <w:autoSpaceDN w:val="0"/>
                    <w:adjustRightInd w:val="0"/>
                    <w:spacing w:after="0" w:line="227" w:lineRule="exact"/>
                    <w:ind w:left="102"/>
                    <w:rPr>
                      <w:lang w:val="sr-Latn-RS" w:eastAsia="sr-Latn-RS"/>
                    </w:rPr>
                  </w:pPr>
                  <w:r w:rsidRPr="003A0008">
                    <w:rPr>
                      <w:b/>
                      <w:bCs/>
                      <w:i/>
                      <w:iCs/>
                      <w:spacing w:val="-1"/>
                      <w:lang w:val="sr-Latn-RS" w:eastAsia="sr-Latn-RS"/>
                    </w:rPr>
                    <w:t>Aerobno i/ili anaerobno pr</w:t>
                  </w:r>
                  <w:r>
                    <w:rPr>
                      <w:b/>
                      <w:bCs/>
                      <w:i/>
                      <w:iCs/>
                      <w:spacing w:val="-1"/>
                      <w:lang w:val="sr-Latn-RS" w:eastAsia="sr-Latn-RS"/>
                    </w:rPr>
                    <w:t>e</w:t>
                  </w:r>
                  <w:r w:rsidRPr="003A0008">
                    <w:rPr>
                      <w:b/>
                      <w:bCs/>
                      <w:i/>
                      <w:iCs/>
                      <w:spacing w:val="-1"/>
                      <w:lang w:val="sr-Latn-RS" w:eastAsia="sr-Latn-RS"/>
                    </w:rPr>
                    <w:t>čišćavanje (drugi stupanj pr</w:t>
                  </w:r>
                  <w:r>
                    <w:rPr>
                      <w:b/>
                      <w:bCs/>
                      <w:i/>
                      <w:iCs/>
                      <w:spacing w:val="-1"/>
                      <w:lang w:val="sr-Latn-RS" w:eastAsia="sr-Latn-RS"/>
                    </w:rPr>
                    <w:t>e</w:t>
                  </w:r>
                  <w:r w:rsidRPr="003A0008">
                    <w:rPr>
                      <w:b/>
                      <w:bCs/>
                      <w:i/>
                      <w:iCs/>
                      <w:spacing w:val="-1"/>
                      <w:lang w:val="sr-Latn-RS" w:eastAsia="sr-Latn-RS"/>
                    </w:rPr>
                    <w:t>čišćavanja)</w:t>
                  </w:r>
                </w:p>
              </w:tc>
            </w:tr>
            <w:tr w:rsidR="00750D14" w:rsidRPr="00956F1D" w14:paraId="0580984E" w14:textId="77777777" w:rsidTr="008871E7">
              <w:trPr>
                <w:trHeight w:hRule="exact" w:val="1174"/>
              </w:trPr>
              <w:tc>
                <w:tcPr>
                  <w:tcW w:w="0" w:type="auto"/>
                  <w:tcBorders>
                    <w:top w:val="single" w:sz="4" w:space="0" w:color="000000"/>
                    <w:left w:val="single" w:sz="4" w:space="0" w:color="000000"/>
                    <w:bottom w:val="single" w:sz="4" w:space="0" w:color="000000"/>
                    <w:right w:val="single" w:sz="4" w:space="0" w:color="000000"/>
                  </w:tcBorders>
                  <w:vAlign w:val="center"/>
                </w:tcPr>
                <w:p w14:paraId="14A6C722" w14:textId="77777777" w:rsidR="00754E24" w:rsidRPr="00956F1D" w:rsidRDefault="00754E24" w:rsidP="00323506">
                  <w:pPr>
                    <w:suppressAutoHyphens w:val="0"/>
                    <w:kinsoku w:val="0"/>
                    <w:overflowPunct w:val="0"/>
                    <w:autoSpaceDE w:val="0"/>
                    <w:autoSpaceDN w:val="0"/>
                    <w:adjustRightInd w:val="0"/>
                    <w:spacing w:before="8" w:after="0" w:line="160" w:lineRule="exact"/>
                    <w:rPr>
                      <w:lang w:val="sr-Latn-RS" w:eastAsia="sr-Latn-RS"/>
                    </w:rPr>
                  </w:pPr>
                </w:p>
                <w:p w14:paraId="5D3222D0"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d</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676E7FFE" w14:textId="77777777" w:rsidR="00754E24" w:rsidRPr="00956F1D" w:rsidRDefault="003A0008" w:rsidP="003A0008">
                  <w:pPr>
                    <w:suppressAutoHyphens w:val="0"/>
                    <w:kinsoku w:val="0"/>
                    <w:overflowPunct w:val="0"/>
                    <w:autoSpaceDE w:val="0"/>
                    <w:autoSpaceDN w:val="0"/>
                    <w:adjustRightInd w:val="0"/>
                    <w:spacing w:after="0" w:line="239" w:lineRule="auto"/>
                    <w:ind w:left="102" w:right="101"/>
                    <w:rPr>
                      <w:lang w:val="sr-Latn-RS" w:eastAsia="sr-Latn-RS"/>
                    </w:rPr>
                  </w:pPr>
                  <w:r w:rsidRPr="003A0008">
                    <w:rPr>
                      <w:lang w:val="sr-Latn-RS" w:eastAsia="sr-Latn-RS"/>
                    </w:rPr>
                    <w:t>Aerobno i/ili anaerobno pr</w:t>
                  </w:r>
                  <w:r>
                    <w:rPr>
                      <w:lang w:val="sr-Latn-RS" w:eastAsia="sr-Latn-RS"/>
                    </w:rPr>
                    <w:t>e</w:t>
                  </w:r>
                  <w:r w:rsidRPr="003A0008">
                    <w:rPr>
                      <w:lang w:val="sr-Latn-RS" w:eastAsia="sr-Latn-RS"/>
                    </w:rPr>
                    <w:t>čišćavanje (drugi stupanj pr</w:t>
                  </w:r>
                  <w:r>
                    <w:rPr>
                      <w:lang w:val="sr-Latn-RS" w:eastAsia="sr-Latn-RS"/>
                    </w:rPr>
                    <w:t>e</w:t>
                  </w:r>
                  <w:r w:rsidRPr="003A0008">
                    <w:rPr>
                      <w:lang w:val="sr-Latn-RS" w:eastAsia="sr-Latn-RS"/>
                    </w:rPr>
                    <w:t>čišćavanja), npr. postupak s aktivnim muljem, aerobna laguna, postupak u UASB (</w:t>
                  </w:r>
                  <w:proofErr w:type="spellStart"/>
                  <w:r w:rsidRPr="003A0008">
                    <w:rPr>
                      <w:lang w:val="sr-Latn-RS" w:eastAsia="sr-Latn-RS"/>
                    </w:rPr>
                    <w:t>eng</w:t>
                  </w:r>
                  <w:proofErr w:type="spellEnd"/>
                  <w:r w:rsidRPr="003A0008">
                    <w:rPr>
                      <w:lang w:val="sr-Latn-RS" w:eastAsia="sr-Latn-RS"/>
                    </w:rPr>
                    <w:t xml:space="preserve">. </w:t>
                  </w:r>
                  <w:proofErr w:type="spellStart"/>
                  <w:r w:rsidRPr="003A0008">
                    <w:rPr>
                      <w:lang w:val="sr-Latn-RS" w:eastAsia="sr-Latn-RS"/>
                    </w:rPr>
                    <w:t>upflow</w:t>
                  </w:r>
                  <w:proofErr w:type="spellEnd"/>
                  <w:r w:rsidRPr="003A0008">
                    <w:rPr>
                      <w:lang w:val="sr-Latn-RS" w:eastAsia="sr-Latn-RS"/>
                    </w:rPr>
                    <w:t xml:space="preserve"> </w:t>
                  </w:r>
                  <w:proofErr w:type="spellStart"/>
                  <w:r w:rsidRPr="003A0008">
                    <w:rPr>
                      <w:lang w:val="sr-Latn-RS" w:eastAsia="sr-Latn-RS"/>
                    </w:rPr>
                    <w:t>anaerobic</w:t>
                  </w:r>
                  <w:proofErr w:type="spellEnd"/>
                  <w:r w:rsidRPr="003A0008">
                    <w:rPr>
                      <w:lang w:val="sr-Latn-RS" w:eastAsia="sr-Latn-RS"/>
                    </w:rPr>
                    <w:t xml:space="preserve"> </w:t>
                  </w:r>
                  <w:proofErr w:type="spellStart"/>
                  <w:r w:rsidRPr="003A0008">
                    <w:rPr>
                      <w:lang w:val="sr-Latn-RS" w:eastAsia="sr-Latn-RS"/>
                    </w:rPr>
                    <w:t>sludge</w:t>
                  </w:r>
                  <w:proofErr w:type="spellEnd"/>
                  <w:r w:rsidRPr="003A0008">
                    <w:rPr>
                      <w:lang w:val="sr-Latn-RS" w:eastAsia="sr-Latn-RS"/>
                    </w:rPr>
                    <w:t xml:space="preserve"> blanket) reaktoru, postupak s anaerobnim kontaktom, membranski </w:t>
                  </w:r>
                  <w:proofErr w:type="spellStart"/>
                  <w:r w:rsidRPr="003A0008">
                    <w:rPr>
                      <w:lang w:val="sr-Latn-RS" w:eastAsia="sr-Latn-RS"/>
                    </w:rPr>
                    <w:t>bioreaktor</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312BD6" w14:textId="77777777" w:rsidR="00754E24" w:rsidRPr="00956F1D" w:rsidRDefault="00754E24" w:rsidP="00264862">
                  <w:pPr>
                    <w:suppressAutoHyphens w:val="0"/>
                    <w:kinsoku w:val="0"/>
                    <w:overflowPunct w:val="0"/>
                    <w:autoSpaceDE w:val="0"/>
                    <w:autoSpaceDN w:val="0"/>
                    <w:adjustRightInd w:val="0"/>
                    <w:spacing w:after="0" w:line="240" w:lineRule="auto"/>
                    <w:ind w:left="102"/>
                    <w:rPr>
                      <w:lang w:val="sr-Latn-RS" w:eastAsia="sr-Latn-RS"/>
                    </w:rPr>
                  </w:pPr>
                </w:p>
                <w:p w14:paraId="1A6B6E30" w14:textId="77777777" w:rsidR="00754E24" w:rsidRPr="00956F1D" w:rsidRDefault="003A0008" w:rsidP="00264862">
                  <w:pPr>
                    <w:suppressAutoHyphens w:val="0"/>
                    <w:kinsoku w:val="0"/>
                    <w:overflowPunct w:val="0"/>
                    <w:autoSpaceDE w:val="0"/>
                    <w:autoSpaceDN w:val="0"/>
                    <w:adjustRightInd w:val="0"/>
                    <w:spacing w:after="0" w:line="240" w:lineRule="auto"/>
                    <w:ind w:left="102" w:right="175" w:firstLine="201"/>
                    <w:rPr>
                      <w:lang w:val="sr-Latn-RS" w:eastAsia="sr-Latn-RS"/>
                    </w:rPr>
                  </w:pPr>
                  <w:proofErr w:type="spellStart"/>
                  <w:r>
                    <w:rPr>
                      <w:lang w:val="sr-Latn-RS" w:eastAsia="sr-Latn-RS"/>
                    </w:rPr>
                    <w:t>Biorazgradiva</w:t>
                  </w:r>
                  <w:proofErr w:type="spellEnd"/>
                  <w:r>
                    <w:rPr>
                      <w:lang w:val="sr-Latn-RS" w:eastAsia="sr-Latn-RS"/>
                    </w:rPr>
                    <w:t xml:space="preserve"> </w:t>
                  </w:r>
                  <w:r w:rsidR="00754E24">
                    <w:rPr>
                      <w:lang w:val="sr-Latn-RS" w:eastAsia="sr-Latn-RS"/>
                    </w:rPr>
                    <w:t>o</w:t>
                  </w:r>
                  <w:r w:rsidR="00754E24" w:rsidRPr="00264862">
                    <w:rPr>
                      <w:lang w:val="sr-Latn-RS" w:eastAsia="sr-Latn-RS"/>
                    </w:rPr>
                    <w:t>rganska jedinjenja</w:t>
                  </w:r>
                </w:p>
              </w:tc>
              <w:tc>
                <w:tcPr>
                  <w:tcW w:w="0" w:type="auto"/>
                  <w:tcBorders>
                    <w:top w:val="single" w:sz="4" w:space="0" w:color="000000"/>
                    <w:left w:val="single" w:sz="4" w:space="0" w:color="000000"/>
                    <w:bottom w:val="single" w:sz="4" w:space="0" w:color="000000"/>
                    <w:right w:val="single" w:sz="4" w:space="0" w:color="000000"/>
                  </w:tcBorders>
                  <w:vAlign w:val="center"/>
                </w:tcPr>
                <w:p w14:paraId="266ED8D1"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Generalno primenljivo</w:t>
                  </w:r>
                </w:p>
              </w:tc>
            </w:tr>
            <w:tr w:rsidR="00754E24" w:rsidRPr="00956F1D" w14:paraId="3BE38C7E" w14:textId="77777777" w:rsidTr="00323506">
              <w:trPr>
                <w:trHeight w:hRule="exact" w:val="240"/>
              </w:trPr>
              <w:tc>
                <w:tcPr>
                  <w:tcW w:w="0" w:type="auto"/>
                  <w:gridSpan w:val="7"/>
                  <w:tcBorders>
                    <w:top w:val="single" w:sz="4" w:space="0" w:color="000000"/>
                    <w:left w:val="single" w:sz="4" w:space="0" w:color="000000"/>
                    <w:bottom w:val="single" w:sz="4" w:space="0" w:color="000000"/>
                    <w:right w:val="single" w:sz="4" w:space="0" w:color="000000"/>
                  </w:tcBorders>
                  <w:vAlign w:val="center"/>
                </w:tcPr>
                <w:p w14:paraId="315F9BAA" w14:textId="77777777" w:rsidR="00754E24" w:rsidRPr="00956F1D" w:rsidRDefault="00754E24" w:rsidP="00323506">
                  <w:pPr>
                    <w:suppressAutoHyphens w:val="0"/>
                    <w:kinsoku w:val="0"/>
                    <w:overflowPunct w:val="0"/>
                    <w:autoSpaceDE w:val="0"/>
                    <w:autoSpaceDN w:val="0"/>
                    <w:adjustRightInd w:val="0"/>
                    <w:spacing w:after="0" w:line="227" w:lineRule="exact"/>
                    <w:ind w:left="102"/>
                    <w:rPr>
                      <w:lang w:val="sr-Latn-RS" w:eastAsia="sr-Latn-RS"/>
                    </w:rPr>
                  </w:pPr>
                  <w:r>
                    <w:rPr>
                      <w:b/>
                      <w:bCs/>
                      <w:i/>
                      <w:iCs/>
                      <w:lang w:val="sr-Latn-RS" w:eastAsia="sr-Latn-RS"/>
                    </w:rPr>
                    <w:t>Uklanjanje azota</w:t>
                  </w:r>
                </w:p>
              </w:tc>
            </w:tr>
            <w:tr w:rsidR="003A0008" w:rsidRPr="00956F1D" w14:paraId="513C5683" w14:textId="77777777" w:rsidTr="003A0008">
              <w:trPr>
                <w:trHeight w:hRule="exact" w:val="1691"/>
              </w:trPr>
              <w:tc>
                <w:tcPr>
                  <w:tcW w:w="0" w:type="auto"/>
                  <w:tcBorders>
                    <w:top w:val="single" w:sz="4" w:space="0" w:color="000000"/>
                    <w:left w:val="single" w:sz="4" w:space="0" w:color="000000"/>
                    <w:bottom w:val="single" w:sz="4" w:space="0" w:color="000000"/>
                    <w:right w:val="single" w:sz="4" w:space="0" w:color="000000"/>
                  </w:tcBorders>
                  <w:vAlign w:val="center"/>
                </w:tcPr>
                <w:p w14:paraId="23919F68" w14:textId="77777777" w:rsidR="00754E24" w:rsidRPr="00956F1D" w:rsidRDefault="00754E24" w:rsidP="00323506">
                  <w:pPr>
                    <w:suppressAutoHyphens w:val="0"/>
                    <w:kinsoku w:val="0"/>
                    <w:overflowPunct w:val="0"/>
                    <w:autoSpaceDE w:val="0"/>
                    <w:autoSpaceDN w:val="0"/>
                    <w:adjustRightInd w:val="0"/>
                    <w:spacing w:before="8" w:after="0" w:line="160" w:lineRule="exact"/>
                    <w:rPr>
                      <w:lang w:val="sr-Latn-RS" w:eastAsia="sr-Latn-RS"/>
                    </w:rPr>
                  </w:pPr>
                </w:p>
                <w:p w14:paraId="249D2642"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e</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3BD184C6"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proofErr w:type="spellStart"/>
                  <w:r>
                    <w:rPr>
                      <w:lang w:val="sr-Latn-RS" w:eastAsia="sr-Latn-RS"/>
                    </w:rPr>
                    <w:t>Nitrifikacija</w:t>
                  </w:r>
                  <w:proofErr w:type="spellEnd"/>
                  <w:r>
                    <w:rPr>
                      <w:lang w:val="sr-Latn-RS" w:eastAsia="sr-Latn-RS"/>
                    </w:rPr>
                    <w:t xml:space="preserve"> i / ili </w:t>
                  </w:r>
                  <w:proofErr w:type="spellStart"/>
                  <w:r>
                    <w:rPr>
                      <w:lang w:val="sr-Latn-RS" w:eastAsia="sr-Latn-RS"/>
                    </w:rPr>
                    <w:t>denitrifikacija</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FDF6EC0" w14:textId="77777777" w:rsidR="00754E24" w:rsidRPr="00956F1D" w:rsidRDefault="00754E24" w:rsidP="00B409A4">
                  <w:pPr>
                    <w:suppressAutoHyphens w:val="0"/>
                    <w:kinsoku w:val="0"/>
                    <w:overflowPunct w:val="0"/>
                    <w:autoSpaceDE w:val="0"/>
                    <w:autoSpaceDN w:val="0"/>
                    <w:adjustRightInd w:val="0"/>
                    <w:spacing w:after="0" w:line="240" w:lineRule="auto"/>
                    <w:ind w:left="102"/>
                    <w:rPr>
                      <w:lang w:val="sr-Latn-RS" w:eastAsia="sr-Latn-RS"/>
                    </w:rPr>
                  </w:pPr>
                </w:p>
                <w:p w14:paraId="69A8BF3F" w14:textId="77777777" w:rsidR="00754E24" w:rsidRPr="00956F1D" w:rsidRDefault="00754E24" w:rsidP="00B409A4">
                  <w:pPr>
                    <w:suppressAutoHyphens w:val="0"/>
                    <w:kinsoku w:val="0"/>
                    <w:overflowPunct w:val="0"/>
                    <w:autoSpaceDE w:val="0"/>
                    <w:autoSpaceDN w:val="0"/>
                    <w:adjustRightInd w:val="0"/>
                    <w:spacing w:after="0" w:line="240" w:lineRule="auto"/>
                    <w:ind w:left="102" w:right="106" w:firstLine="261"/>
                    <w:rPr>
                      <w:lang w:val="sr-Latn-RS" w:eastAsia="sr-Latn-RS"/>
                    </w:rPr>
                  </w:pPr>
                  <w:r w:rsidRPr="00B409A4">
                    <w:rPr>
                      <w:lang w:val="sr-Latn-RS" w:eastAsia="sr-Latn-RS"/>
                    </w:rPr>
                    <w:t>Ukupni azot</w:t>
                  </w:r>
                  <w:r w:rsidRPr="00956F1D">
                    <w:rPr>
                      <w:lang w:val="sr-Latn-RS" w:eastAsia="sr-Latn-RS"/>
                    </w:rPr>
                    <w:t>,</w:t>
                  </w:r>
                  <w:r w:rsidRPr="00B409A4">
                    <w:rPr>
                      <w:lang w:val="sr-Latn-RS" w:eastAsia="sr-Latn-RS"/>
                    </w:rPr>
                    <w:t xml:space="preserve"> amonijak</w:t>
                  </w:r>
                </w:p>
              </w:tc>
              <w:tc>
                <w:tcPr>
                  <w:tcW w:w="0" w:type="auto"/>
                  <w:tcBorders>
                    <w:top w:val="single" w:sz="4" w:space="0" w:color="000000"/>
                    <w:left w:val="single" w:sz="4" w:space="0" w:color="000000"/>
                    <w:bottom w:val="single" w:sz="4" w:space="0" w:color="000000"/>
                    <w:right w:val="single" w:sz="4" w:space="0" w:color="000000"/>
                  </w:tcBorders>
                  <w:vAlign w:val="center"/>
                </w:tcPr>
                <w:p w14:paraId="09BDCBB3" w14:textId="77777777" w:rsidR="00754E24" w:rsidRPr="00956F1D" w:rsidRDefault="003A0008" w:rsidP="003A0008">
                  <w:pPr>
                    <w:suppressAutoHyphens w:val="0"/>
                    <w:kinsoku w:val="0"/>
                    <w:overflowPunct w:val="0"/>
                    <w:autoSpaceDE w:val="0"/>
                    <w:autoSpaceDN w:val="0"/>
                    <w:adjustRightInd w:val="0"/>
                    <w:spacing w:after="0" w:line="240" w:lineRule="auto"/>
                    <w:ind w:left="102"/>
                    <w:rPr>
                      <w:lang w:val="sr-Latn-RS" w:eastAsia="sr-Latn-RS"/>
                    </w:rPr>
                  </w:pPr>
                  <w:proofErr w:type="spellStart"/>
                  <w:r w:rsidRPr="003A0008">
                    <w:rPr>
                      <w:lang w:val="sr-Latn-RS" w:eastAsia="sr-Latn-RS"/>
                    </w:rPr>
                    <w:t>Nit</w:t>
                  </w:r>
                  <w:r>
                    <w:rPr>
                      <w:lang w:val="sr-Latn-RS" w:eastAsia="sr-Latn-RS"/>
                    </w:rPr>
                    <w:t>rifikacija</w:t>
                  </w:r>
                  <w:proofErr w:type="spellEnd"/>
                  <w:r>
                    <w:rPr>
                      <w:lang w:val="sr-Latn-RS" w:eastAsia="sr-Latn-RS"/>
                    </w:rPr>
                    <w:t xml:space="preserve"> možda neće biti prim</w:t>
                  </w:r>
                  <w:r w:rsidRPr="003A0008">
                    <w:rPr>
                      <w:lang w:val="sr-Latn-RS" w:eastAsia="sr-Latn-RS"/>
                    </w:rPr>
                    <w:t>en</w:t>
                  </w:r>
                  <w:r>
                    <w:rPr>
                      <w:lang w:val="sr-Latn-RS" w:eastAsia="sr-Latn-RS"/>
                    </w:rPr>
                    <w:t>l</w:t>
                  </w:r>
                  <w:r w:rsidRPr="003A0008">
                    <w:rPr>
                      <w:lang w:val="sr-Latn-RS" w:eastAsia="sr-Latn-RS"/>
                    </w:rPr>
                    <w:t>jiva u</w:t>
                  </w:r>
                  <w:r>
                    <w:rPr>
                      <w:lang w:val="sr-Latn-RS" w:eastAsia="sr-Latn-RS"/>
                    </w:rPr>
                    <w:t xml:space="preserve"> slučaju visokih koncentracija h</w:t>
                  </w:r>
                  <w:r w:rsidRPr="003A0008">
                    <w:rPr>
                      <w:lang w:val="sr-Latn-RS" w:eastAsia="sr-Latn-RS"/>
                    </w:rPr>
                    <w:t xml:space="preserve">lorida (tj. više od 10 g/l). </w:t>
                  </w:r>
                  <w:proofErr w:type="spellStart"/>
                  <w:r w:rsidRPr="003A0008">
                    <w:rPr>
                      <w:lang w:val="sr-Latn-RS" w:eastAsia="sr-Latn-RS"/>
                    </w:rPr>
                    <w:t>Nit</w:t>
                  </w:r>
                  <w:r>
                    <w:rPr>
                      <w:lang w:val="sr-Latn-RS" w:eastAsia="sr-Latn-RS"/>
                    </w:rPr>
                    <w:t>rifikacija</w:t>
                  </w:r>
                  <w:proofErr w:type="spellEnd"/>
                  <w:r>
                    <w:rPr>
                      <w:lang w:val="sr-Latn-RS" w:eastAsia="sr-Latn-RS"/>
                    </w:rPr>
                    <w:t xml:space="preserve"> možda neće biti prim</w:t>
                  </w:r>
                  <w:r w:rsidRPr="003A0008">
                    <w:rPr>
                      <w:lang w:val="sr-Latn-RS" w:eastAsia="sr-Latn-RS"/>
                    </w:rPr>
                    <w:t>en</w:t>
                  </w:r>
                  <w:r>
                    <w:rPr>
                      <w:lang w:val="sr-Latn-RS" w:eastAsia="sr-Latn-RS"/>
                    </w:rPr>
                    <w:t>l</w:t>
                  </w:r>
                  <w:r w:rsidRPr="003A0008">
                    <w:rPr>
                      <w:lang w:val="sr-Latn-RS" w:eastAsia="sr-Latn-RS"/>
                    </w:rPr>
                    <w:t>jiva ako je temperatura otpadnih voda niska (npr. niža od 12 °C).</w:t>
                  </w:r>
                </w:p>
              </w:tc>
            </w:tr>
            <w:tr w:rsidR="003A0008" w:rsidRPr="00956F1D" w14:paraId="42D016A9" w14:textId="77777777" w:rsidTr="00323506">
              <w:trPr>
                <w:trHeight w:hRule="exact" w:val="701"/>
              </w:trPr>
              <w:tc>
                <w:tcPr>
                  <w:tcW w:w="0" w:type="auto"/>
                  <w:tcBorders>
                    <w:top w:val="single" w:sz="4" w:space="0" w:color="000000"/>
                    <w:left w:val="single" w:sz="4" w:space="0" w:color="000000"/>
                    <w:bottom w:val="single" w:sz="4" w:space="0" w:color="000000"/>
                    <w:right w:val="single" w:sz="4" w:space="0" w:color="000000"/>
                  </w:tcBorders>
                  <w:vAlign w:val="center"/>
                </w:tcPr>
                <w:p w14:paraId="12CFBA2E" w14:textId="77777777" w:rsidR="00754E24" w:rsidRPr="00956F1D" w:rsidRDefault="00754E24" w:rsidP="00323506">
                  <w:pPr>
                    <w:suppressAutoHyphens w:val="0"/>
                    <w:kinsoku w:val="0"/>
                    <w:overflowPunct w:val="0"/>
                    <w:autoSpaceDE w:val="0"/>
                    <w:autoSpaceDN w:val="0"/>
                    <w:adjustRightInd w:val="0"/>
                    <w:spacing w:before="3" w:after="0" w:line="220" w:lineRule="exact"/>
                    <w:rPr>
                      <w:lang w:val="sr-Latn-RS" w:eastAsia="sr-Latn-RS"/>
                    </w:rPr>
                  </w:pPr>
                </w:p>
                <w:p w14:paraId="46264157"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f</w:t>
                  </w:r>
                </w:p>
              </w:tc>
              <w:tc>
                <w:tcPr>
                  <w:tcW w:w="0" w:type="auto"/>
                  <w:gridSpan w:val="2"/>
                  <w:tcBorders>
                    <w:top w:val="single" w:sz="4" w:space="0" w:color="000000"/>
                    <w:left w:val="single" w:sz="4" w:space="0" w:color="000000"/>
                    <w:bottom w:val="single" w:sz="4" w:space="0" w:color="000000"/>
                    <w:right w:val="nil"/>
                  </w:tcBorders>
                  <w:vAlign w:val="center"/>
                </w:tcPr>
                <w:p w14:paraId="44A57D26" w14:textId="77777777" w:rsidR="00754E24" w:rsidRPr="00956F1D" w:rsidRDefault="003A0008" w:rsidP="003A0008">
                  <w:pPr>
                    <w:suppressAutoHyphens w:val="0"/>
                    <w:kinsoku w:val="0"/>
                    <w:overflowPunct w:val="0"/>
                    <w:autoSpaceDE w:val="0"/>
                    <w:autoSpaceDN w:val="0"/>
                    <w:adjustRightInd w:val="0"/>
                    <w:spacing w:after="0" w:line="240" w:lineRule="auto"/>
                    <w:ind w:left="102" w:right="109"/>
                    <w:rPr>
                      <w:lang w:val="sr-Latn-RS" w:eastAsia="sr-Latn-RS"/>
                    </w:rPr>
                  </w:pPr>
                  <w:r>
                    <w:rPr>
                      <w:lang w:val="sr-Latn-RS" w:eastAsia="sr-Latn-RS"/>
                    </w:rPr>
                    <w:t>Delimična</w:t>
                  </w:r>
                  <w:r w:rsidR="00754E24">
                    <w:rPr>
                      <w:lang w:val="sr-Latn-RS" w:eastAsia="sr-Latn-RS"/>
                    </w:rPr>
                    <w:t xml:space="preserve"> </w:t>
                  </w:r>
                  <w:proofErr w:type="spellStart"/>
                  <w:r w:rsidR="00754E24">
                    <w:rPr>
                      <w:lang w:val="sr-Latn-RS" w:eastAsia="sr-Latn-RS"/>
                    </w:rPr>
                    <w:t>nitrifikacija</w:t>
                  </w:r>
                  <w:proofErr w:type="spellEnd"/>
                  <w:r w:rsidR="00754E24">
                    <w:rPr>
                      <w:lang w:val="sr-Latn-RS" w:eastAsia="sr-Latn-RS"/>
                    </w:rPr>
                    <w:t xml:space="preserve"> – Anaerobna oksidacija</w:t>
                  </w:r>
                  <w:r>
                    <w:rPr>
                      <w:lang w:val="sr-Latn-RS" w:eastAsia="sr-Latn-RS"/>
                    </w:rPr>
                    <w:t xml:space="preserve"> amonijaka</w:t>
                  </w:r>
                </w:p>
              </w:tc>
              <w:tc>
                <w:tcPr>
                  <w:tcW w:w="0" w:type="auto"/>
                  <w:tcBorders>
                    <w:top w:val="single" w:sz="4" w:space="0" w:color="000000"/>
                    <w:left w:val="nil"/>
                    <w:bottom w:val="single" w:sz="4" w:space="0" w:color="000000"/>
                    <w:right w:val="nil"/>
                  </w:tcBorders>
                  <w:vAlign w:val="center"/>
                </w:tcPr>
                <w:p w14:paraId="1BBEECC7" w14:textId="77777777" w:rsidR="00754E24" w:rsidRPr="00956F1D" w:rsidRDefault="00754E24" w:rsidP="00323506">
                  <w:pPr>
                    <w:suppressAutoHyphens w:val="0"/>
                    <w:kinsoku w:val="0"/>
                    <w:overflowPunct w:val="0"/>
                    <w:autoSpaceDE w:val="0"/>
                    <w:autoSpaceDN w:val="0"/>
                    <w:adjustRightInd w:val="0"/>
                    <w:spacing w:after="0" w:line="240" w:lineRule="auto"/>
                    <w:ind w:left="109"/>
                    <w:rPr>
                      <w:lang w:val="sr-Latn-RS" w:eastAsia="sr-Latn-RS"/>
                    </w:rPr>
                  </w:pPr>
                </w:p>
              </w:tc>
              <w:tc>
                <w:tcPr>
                  <w:tcW w:w="0" w:type="auto"/>
                  <w:tcBorders>
                    <w:top w:val="single" w:sz="4" w:space="0" w:color="000000"/>
                    <w:left w:val="nil"/>
                    <w:bottom w:val="single" w:sz="4" w:space="0" w:color="000000"/>
                    <w:right w:val="single" w:sz="4" w:space="0" w:color="000000"/>
                  </w:tcBorders>
                  <w:vAlign w:val="center"/>
                </w:tcPr>
                <w:p w14:paraId="068E5D32" w14:textId="77777777" w:rsidR="00754E24" w:rsidRPr="00956F1D" w:rsidRDefault="00754E24" w:rsidP="00323506">
                  <w:pPr>
                    <w:suppressAutoHyphens w:val="0"/>
                    <w:kinsoku w:val="0"/>
                    <w:overflowPunct w:val="0"/>
                    <w:autoSpaceDE w:val="0"/>
                    <w:autoSpaceDN w:val="0"/>
                    <w:adjustRightInd w:val="0"/>
                    <w:spacing w:after="0" w:line="240" w:lineRule="auto"/>
                    <w:ind w:left="155"/>
                    <w:rPr>
                      <w:lang w:val="sr-Latn-RS" w:eastAsia="sr-Latn-R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E9A04E8" w14:textId="77777777" w:rsidR="00754E24" w:rsidRPr="00956F1D" w:rsidRDefault="00754E24" w:rsidP="00B409A4">
                  <w:pPr>
                    <w:suppressAutoHyphens w:val="0"/>
                    <w:kinsoku w:val="0"/>
                    <w:overflowPunct w:val="0"/>
                    <w:autoSpaceDE w:val="0"/>
                    <w:autoSpaceDN w:val="0"/>
                    <w:adjustRightInd w:val="0"/>
                    <w:spacing w:after="0" w:line="240" w:lineRule="auto"/>
                    <w:ind w:left="102"/>
                    <w:rPr>
                      <w:lang w:val="sr-Latn-RS" w:eastAsia="sr-Latn-R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5BB0589" w14:textId="77777777" w:rsidR="00754E24" w:rsidRPr="00956F1D" w:rsidRDefault="003A0008" w:rsidP="00B409A4">
                  <w:pPr>
                    <w:suppressAutoHyphens w:val="0"/>
                    <w:kinsoku w:val="0"/>
                    <w:overflowPunct w:val="0"/>
                    <w:autoSpaceDE w:val="0"/>
                    <w:autoSpaceDN w:val="0"/>
                    <w:adjustRightInd w:val="0"/>
                    <w:spacing w:after="0" w:line="240" w:lineRule="auto"/>
                    <w:ind w:left="102" w:right="104"/>
                    <w:rPr>
                      <w:lang w:val="sr-Latn-RS" w:eastAsia="sr-Latn-RS"/>
                    </w:rPr>
                  </w:pPr>
                  <w:proofErr w:type="spellStart"/>
                  <w:r w:rsidRPr="003A0008">
                    <w:rPr>
                      <w:lang w:val="sr-Latn-RS" w:eastAsia="sr-Latn-RS"/>
                    </w:rPr>
                    <w:t>Nit</w:t>
                  </w:r>
                  <w:r>
                    <w:rPr>
                      <w:lang w:val="sr-Latn-RS" w:eastAsia="sr-Latn-RS"/>
                    </w:rPr>
                    <w:t>rifikacija</w:t>
                  </w:r>
                  <w:proofErr w:type="spellEnd"/>
                  <w:r>
                    <w:rPr>
                      <w:lang w:val="sr-Latn-RS" w:eastAsia="sr-Latn-RS"/>
                    </w:rPr>
                    <w:t xml:space="preserve"> možda neće biti prim</w:t>
                  </w:r>
                  <w:r w:rsidRPr="003A0008">
                    <w:rPr>
                      <w:lang w:val="sr-Latn-RS" w:eastAsia="sr-Latn-RS"/>
                    </w:rPr>
                    <w:t>en</w:t>
                  </w:r>
                  <w:r>
                    <w:rPr>
                      <w:lang w:val="sr-Latn-RS" w:eastAsia="sr-Latn-RS"/>
                    </w:rPr>
                    <w:t>l</w:t>
                  </w:r>
                  <w:r w:rsidRPr="003A0008">
                    <w:rPr>
                      <w:lang w:val="sr-Latn-RS" w:eastAsia="sr-Latn-RS"/>
                    </w:rPr>
                    <w:t>jiva ako je temperatura otpadnih voda niska.</w:t>
                  </w:r>
                </w:p>
              </w:tc>
            </w:tr>
            <w:tr w:rsidR="00754E24" w:rsidRPr="00956F1D" w14:paraId="22752C25" w14:textId="77777777" w:rsidTr="00323506">
              <w:trPr>
                <w:trHeight w:hRule="exact" w:val="240"/>
              </w:trPr>
              <w:tc>
                <w:tcPr>
                  <w:tcW w:w="0" w:type="auto"/>
                  <w:gridSpan w:val="7"/>
                  <w:tcBorders>
                    <w:top w:val="single" w:sz="4" w:space="0" w:color="000000"/>
                    <w:left w:val="single" w:sz="4" w:space="0" w:color="000000"/>
                    <w:bottom w:val="single" w:sz="4" w:space="0" w:color="000000"/>
                    <w:right w:val="single" w:sz="4" w:space="0" w:color="000000"/>
                  </w:tcBorders>
                  <w:vAlign w:val="center"/>
                </w:tcPr>
                <w:p w14:paraId="44022C95" w14:textId="77777777" w:rsidR="00754E24" w:rsidRPr="0032388D" w:rsidRDefault="00750D14" w:rsidP="00750D14">
                  <w:pPr>
                    <w:suppressAutoHyphens w:val="0"/>
                    <w:kinsoku w:val="0"/>
                    <w:overflowPunct w:val="0"/>
                    <w:autoSpaceDE w:val="0"/>
                    <w:autoSpaceDN w:val="0"/>
                    <w:adjustRightInd w:val="0"/>
                    <w:spacing w:after="0" w:line="227" w:lineRule="exact"/>
                    <w:ind w:left="102"/>
                    <w:rPr>
                      <w:b/>
                      <w:bCs/>
                      <w:i/>
                      <w:iCs/>
                      <w:lang w:val="sr-Latn-RS" w:eastAsia="sr-Latn-RS"/>
                    </w:rPr>
                  </w:pPr>
                  <w:r>
                    <w:rPr>
                      <w:b/>
                      <w:bCs/>
                      <w:i/>
                      <w:iCs/>
                      <w:lang w:val="sr-Latn-RS" w:eastAsia="sr-Latn-RS"/>
                    </w:rPr>
                    <w:t>Ponovno k</w:t>
                  </w:r>
                  <w:r w:rsidR="00754E24">
                    <w:rPr>
                      <w:b/>
                      <w:bCs/>
                      <w:i/>
                      <w:iCs/>
                      <w:lang w:val="sr-Latn-RS" w:eastAsia="sr-Latn-RS"/>
                    </w:rPr>
                    <w:t>orišćenje</w:t>
                  </w:r>
                  <w:r w:rsidR="00754E24" w:rsidRPr="0032388D">
                    <w:rPr>
                      <w:b/>
                      <w:bCs/>
                      <w:i/>
                      <w:iCs/>
                      <w:lang w:val="sr-Latn-RS" w:eastAsia="sr-Latn-RS"/>
                    </w:rPr>
                    <w:t xml:space="preserve"> i / ili uklanjanje fosfora</w:t>
                  </w:r>
                </w:p>
              </w:tc>
            </w:tr>
            <w:tr w:rsidR="00750D14" w:rsidRPr="00956F1D" w14:paraId="1A8F65F2" w14:textId="77777777" w:rsidTr="00750D14">
              <w:trPr>
                <w:trHeight w:hRule="exact" w:val="1033"/>
              </w:trPr>
              <w:tc>
                <w:tcPr>
                  <w:tcW w:w="0" w:type="auto"/>
                  <w:tcBorders>
                    <w:top w:val="single" w:sz="4" w:space="0" w:color="000000"/>
                    <w:left w:val="single" w:sz="4" w:space="0" w:color="000000"/>
                    <w:bottom w:val="single" w:sz="4" w:space="0" w:color="000000"/>
                    <w:right w:val="single" w:sz="4" w:space="0" w:color="000000"/>
                  </w:tcBorders>
                  <w:vAlign w:val="center"/>
                </w:tcPr>
                <w:p w14:paraId="042B3D05" w14:textId="77777777" w:rsidR="00754E24" w:rsidRPr="00956F1D" w:rsidRDefault="00754E24" w:rsidP="00323506">
                  <w:pPr>
                    <w:suppressAutoHyphens w:val="0"/>
                    <w:kinsoku w:val="0"/>
                    <w:overflowPunct w:val="0"/>
                    <w:autoSpaceDE w:val="0"/>
                    <w:autoSpaceDN w:val="0"/>
                    <w:adjustRightInd w:val="0"/>
                    <w:spacing w:before="8" w:after="0" w:line="130" w:lineRule="exact"/>
                    <w:rPr>
                      <w:lang w:val="sr-Latn-RS" w:eastAsia="sr-Latn-RS"/>
                    </w:rPr>
                  </w:pPr>
                </w:p>
                <w:p w14:paraId="09D0976D"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g</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224DE354" w14:textId="77777777" w:rsidR="00754E24" w:rsidRPr="00956F1D" w:rsidRDefault="00750D14" w:rsidP="00750D14">
                  <w:pPr>
                    <w:suppressAutoHyphens w:val="0"/>
                    <w:kinsoku w:val="0"/>
                    <w:overflowPunct w:val="0"/>
                    <w:autoSpaceDE w:val="0"/>
                    <w:autoSpaceDN w:val="0"/>
                    <w:adjustRightInd w:val="0"/>
                    <w:spacing w:after="0" w:line="240" w:lineRule="auto"/>
                    <w:ind w:left="102" w:right="109"/>
                    <w:rPr>
                      <w:lang w:val="sr-Latn-RS" w:eastAsia="sr-Latn-RS"/>
                    </w:rPr>
                  </w:pPr>
                  <w:r>
                    <w:rPr>
                      <w:lang w:val="sr-Latn-RS" w:eastAsia="sr-Latn-RS"/>
                    </w:rPr>
                    <w:t xml:space="preserve">Ponovno </w:t>
                  </w:r>
                  <w:r w:rsidR="00754E24">
                    <w:rPr>
                      <w:lang w:val="sr-Latn-RS" w:eastAsia="sr-Latn-RS"/>
                    </w:rPr>
                    <w:t>korišćenje</w:t>
                  </w:r>
                  <w:r w:rsidR="00754E24" w:rsidRPr="0091317B">
                    <w:rPr>
                      <w:lang w:val="sr-Latn-RS" w:eastAsia="sr-Latn-RS"/>
                    </w:rPr>
                    <w:t xml:space="preserve"> fosfora </w:t>
                  </w:r>
                  <w:r>
                    <w:rPr>
                      <w:lang w:val="sr-Latn-RS" w:eastAsia="sr-Latn-RS"/>
                    </w:rPr>
                    <w:t>u obliku</w:t>
                  </w:r>
                  <w:r w:rsidR="00754E24" w:rsidRPr="0091317B">
                    <w:rPr>
                      <w:lang w:val="sr-Latn-RS" w:eastAsia="sr-Latn-RS"/>
                    </w:rPr>
                    <w:t xml:space="preserve"> </w:t>
                  </w:r>
                  <w:proofErr w:type="spellStart"/>
                  <w:r w:rsidR="00754E24" w:rsidRPr="0091317B">
                    <w:rPr>
                      <w:lang w:val="sr-Latn-RS" w:eastAsia="sr-Latn-RS"/>
                    </w:rPr>
                    <w:t>struvit</w:t>
                  </w:r>
                  <w:r w:rsidR="00754E24">
                    <w:rPr>
                      <w:lang w:val="sr-Latn-RS" w:eastAsia="sr-Latn-RS"/>
                    </w:rPr>
                    <w:t>a</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116BFDF" w14:textId="77777777" w:rsidR="00754E24" w:rsidRPr="00956F1D" w:rsidRDefault="00754E24" w:rsidP="00323506">
                  <w:pPr>
                    <w:suppressAutoHyphens w:val="0"/>
                    <w:kinsoku w:val="0"/>
                    <w:overflowPunct w:val="0"/>
                    <w:autoSpaceDE w:val="0"/>
                    <w:autoSpaceDN w:val="0"/>
                    <w:adjustRightInd w:val="0"/>
                    <w:spacing w:after="0" w:line="240" w:lineRule="auto"/>
                    <w:ind w:left="263"/>
                    <w:rPr>
                      <w:lang w:val="sr-Latn-RS" w:eastAsia="sr-Latn-RS"/>
                    </w:rPr>
                  </w:pPr>
                  <w:r>
                    <w:rPr>
                      <w:spacing w:val="3"/>
                      <w:lang w:val="sr-Latn-RS" w:eastAsia="sr-Latn-RS"/>
                    </w:rPr>
                    <w:t>Ukupni fosfor</w:t>
                  </w:r>
                </w:p>
              </w:tc>
              <w:tc>
                <w:tcPr>
                  <w:tcW w:w="0" w:type="auto"/>
                  <w:tcBorders>
                    <w:top w:val="single" w:sz="4" w:space="0" w:color="000000"/>
                    <w:left w:val="single" w:sz="4" w:space="0" w:color="000000"/>
                    <w:bottom w:val="single" w:sz="4" w:space="0" w:color="000000"/>
                    <w:right w:val="single" w:sz="4" w:space="0" w:color="000000"/>
                  </w:tcBorders>
                  <w:vAlign w:val="center"/>
                </w:tcPr>
                <w:p w14:paraId="00CB83E4" w14:textId="77777777" w:rsidR="00754E24" w:rsidRPr="00956F1D" w:rsidRDefault="00754E24" w:rsidP="0091317B">
                  <w:pPr>
                    <w:suppressAutoHyphens w:val="0"/>
                    <w:kinsoku w:val="0"/>
                    <w:overflowPunct w:val="0"/>
                    <w:autoSpaceDE w:val="0"/>
                    <w:autoSpaceDN w:val="0"/>
                    <w:adjustRightInd w:val="0"/>
                    <w:spacing w:after="0" w:line="240" w:lineRule="auto"/>
                    <w:ind w:left="102" w:right="104"/>
                    <w:rPr>
                      <w:lang w:val="sr-Latn-RS" w:eastAsia="sr-Latn-RS"/>
                    </w:rPr>
                  </w:pPr>
                  <w:proofErr w:type="spellStart"/>
                  <w:r w:rsidRPr="0091317B">
                    <w:rPr>
                      <w:lang w:val="sr-Latn-RS" w:eastAsia="sr-Latn-RS"/>
                    </w:rPr>
                    <w:t>Primjenjuje</w:t>
                  </w:r>
                  <w:proofErr w:type="spellEnd"/>
                  <w:r w:rsidRPr="0091317B">
                    <w:rPr>
                      <w:lang w:val="sr-Latn-RS" w:eastAsia="sr-Latn-RS"/>
                    </w:rPr>
                    <w:t xml:space="preserve"> se samo na tokove otpadnih voda sa visokim </w:t>
                  </w:r>
                  <w:r w:rsidR="00750D14">
                    <w:rPr>
                      <w:lang w:val="sr-Latn-RS" w:eastAsia="sr-Latn-RS"/>
                    </w:rPr>
                    <w:t xml:space="preserve">ukupnim </w:t>
                  </w:r>
                  <w:r w:rsidRPr="0091317B">
                    <w:rPr>
                      <w:lang w:val="sr-Latn-RS" w:eastAsia="sr-Latn-RS"/>
                    </w:rPr>
                    <w:t xml:space="preserve">sadržajem fosfora (npr. iznad 50 mg / l) i visokim </w:t>
                  </w:r>
                  <w:r w:rsidR="00750D14" w:rsidRPr="00750D14">
                    <w:rPr>
                      <w:lang w:val="sr-Latn-RS" w:eastAsia="sr-Latn-RS"/>
                    </w:rPr>
                    <w:t>protokom</w:t>
                  </w:r>
                </w:p>
              </w:tc>
            </w:tr>
            <w:tr w:rsidR="00750D14" w:rsidRPr="00956F1D" w14:paraId="17B4C975" w14:textId="77777777" w:rsidTr="008871E7">
              <w:trPr>
                <w:trHeight w:hRule="exact" w:val="432"/>
              </w:trPr>
              <w:tc>
                <w:tcPr>
                  <w:tcW w:w="0" w:type="auto"/>
                  <w:tcBorders>
                    <w:top w:val="single" w:sz="4" w:space="0" w:color="000000"/>
                    <w:left w:val="single" w:sz="4" w:space="0" w:color="000000"/>
                    <w:bottom w:val="single" w:sz="4" w:space="0" w:color="000000"/>
                    <w:right w:val="single" w:sz="4" w:space="0" w:color="000000"/>
                  </w:tcBorders>
                  <w:vAlign w:val="center"/>
                </w:tcPr>
                <w:p w14:paraId="0A46BD86"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r w:rsidRPr="00956F1D">
                    <w:rPr>
                      <w:lang w:val="sr-Latn-RS" w:eastAsia="sr-Latn-RS"/>
                    </w:rPr>
                    <w:t>h</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56E17D08" w14:textId="77777777" w:rsidR="00754E24" w:rsidRPr="00956F1D" w:rsidRDefault="00750D14" w:rsidP="0091317B">
                  <w:pPr>
                    <w:suppressAutoHyphens w:val="0"/>
                    <w:kinsoku w:val="0"/>
                    <w:overflowPunct w:val="0"/>
                    <w:autoSpaceDE w:val="0"/>
                    <w:autoSpaceDN w:val="0"/>
                    <w:adjustRightInd w:val="0"/>
                    <w:spacing w:after="0" w:line="240" w:lineRule="auto"/>
                    <w:ind w:left="102" w:right="109"/>
                    <w:rPr>
                      <w:lang w:val="sr-Latn-RS" w:eastAsia="sr-Latn-RS"/>
                    </w:rPr>
                  </w:pPr>
                  <w:r w:rsidRPr="00750D14">
                    <w:rPr>
                      <w:lang w:val="sr-Latn-RS" w:eastAsia="sr-Latn-RS"/>
                    </w:rPr>
                    <w:t>Taloženje</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238678B5"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78D17CFC"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Generalno primenljivo</w:t>
                  </w:r>
                </w:p>
              </w:tc>
            </w:tr>
            <w:tr w:rsidR="003A0008" w:rsidRPr="00956F1D" w14:paraId="1DC4FE27" w14:textId="77777777" w:rsidTr="00602CA3">
              <w:trPr>
                <w:trHeight w:hRule="exact" w:val="470"/>
              </w:trPr>
              <w:tc>
                <w:tcPr>
                  <w:tcW w:w="0" w:type="auto"/>
                  <w:tcBorders>
                    <w:top w:val="single" w:sz="4" w:space="0" w:color="000000"/>
                    <w:left w:val="single" w:sz="4" w:space="0" w:color="000000"/>
                    <w:bottom w:val="single" w:sz="4" w:space="0" w:color="000000"/>
                    <w:right w:val="single" w:sz="4" w:space="0" w:color="000000"/>
                  </w:tcBorders>
                  <w:vAlign w:val="center"/>
                </w:tcPr>
                <w:p w14:paraId="0DA1555D" w14:textId="77777777" w:rsidR="00754E24" w:rsidRPr="00956F1D" w:rsidRDefault="00754E24" w:rsidP="00323506">
                  <w:pPr>
                    <w:suppressAutoHyphens w:val="0"/>
                    <w:kinsoku w:val="0"/>
                    <w:overflowPunct w:val="0"/>
                    <w:autoSpaceDE w:val="0"/>
                    <w:autoSpaceDN w:val="0"/>
                    <w:adjustRightInd w:val="0"/>
                    <w:spacing w:before="7" w:after="0" w:line="100" w:lineRule="exact"/>
                    <w:rPr>
                      <w:lang w:val="sr-Latn-RS" w:eastAsia="sr-Latn-RS"/>
                    </w:rPr>
                  </w:pPr>
                </w:p>
                <w:p w14:paraId="01548BAF"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i</w:t>
                  </w:r>
                </w:p>
              </w:tc>
              <w:tc>
                <w:tcPr>
                  <w:tcW w:w="0" w:type="auto"/>
                  <w:tcBorders>
                    <w:top w:val="single" w:sz="4" w:space="0" w:color="000000"/>
                    <w:left w:val="single" w:sz="4" w:space="0" w:color="000000"/>
                    <w:bottom w:val="single" w:sz="4" w:space="0" w:color="000000"/>
                    <w:right w:val="nil"/>
                  </w:tcBorders>
                </w:tcPr>
                <w:p w14:paraId="237F6336" w14:textId="77777777" w:rsidR="00754E24" w:rsidRPr="00956F1D" w:rsidRDefault="00750D14" w:rsidP="0091317B">
                  <w:pPr>
                    <w:suppressAutoHyphens w:val="0"/>
                    <w:kinsoku w:val="0"/>
                    <w:overflowPunct w:val="0"/>
                    <w:autoSpaceDE w:val="0"/>
                    <w:autoSpaceDN w:val="0"/>
                    <w:adjustRightInd w:val="0"/>
                    <w:spacing w:after="0" w:line="240" w:lineRule="auto"/>
                    <w:ind w:left="102" w:right="109"/>
                    <w:rPr>
                      <w:lang w:val="sr-Latn-RS" w:eastAsia="sr-Latn-RS"/>
                    </w:rPr>
                  </w:pPr>
                  <w:r w:rsidRPr="00750D14">
                    <w:rPr>
                      <w:lang w:val="sr-Latn-RS" w:eastAsia="sr-Latn-RS"/>
                    </w:rPr>
                    <w:t>Poboljšano biološko uklanjanje fosfora</w:t>
                  </w:r>
                </w:p>
              </w:tc>
              <w:tc>
                <w:tcPr>
                  <w:tcW w:w="0" w:type="auto"/>
                  <w:tcBorders>
                    <w:top w:val="single" w:sz="4" w:space="0" w:color="000000"/>
                    <w:left w:val="nil"/>
                    <w:bottom w:val="single" w:sz="4" w:space="0" w:color="000000"/>
                    <w:right w:val="nil"/>
                  </w:tcBorders>
                </w:tcPr>
                <w:p w14:paraId="690DCFA7" w14:textId="77777777" w:rsidR="00754E24" w:rsidRPr="00956F1D" w:rsidRDefault="00754E24" w:rsidP="0091317B">
                  <w:pPr>
                    <w:suppressAutoHyphens w:val="0"/>
                    <w:kinsoku w:val="0"/>
                    <w:overflowPunct w:val="0"/>
                    <w:autoSpaceDE w:val="0"/>
                    <w:autoSpaceDN w:val="0"/>
                    <w:adjustRightInd w:val="0"/>
                    <w:spacing w:after="0" w:line="240" w:lineRule="auto"/>
                    <w:ind w:left="157" w:right="109"/>
                    <w:rPr>
                      <w:lang w:val="sr-Latn-RS" w:eastAsia="sr-Latn-RS"/>
                    </w:rPr>
                  </w:pPr>
                </w:p>
              </w:tc>
              <w:tc>
                <w:tcPr>
                  <w:tcW w:w="0" w:type="auto"/>
                  <w:gridSpan w:val="2"/>
                  <w:tcBorders>
                    <w:top w:val="single" w:sz="4" w:space="0" w:color="000000"/>
                    <w:left w:val="nil"/>
                    <w:bottom w:val="single" w:sz="4" w:space="0" w:color="000000"/>
                    <w:right w:val="single" w:sz="4" w:space="0" w:color="000000"/>
                  </w:tcBorders>
                </w:tcPr>
                <w:p w14:paraId="51E4387C" w14:textId="77777777" w:rsidR="00754E24" w:rsidRPr="00956F1D" w:rsidRDefault="00754E24" w:rsidP="0091317B">
                  <w:pPr>
                    <w:suppressAutoHyphens w:val="0"/>
                    <w:kinsoku w:val="0"/>
                    <w:overflowPunct w:val="0"/>
                    <w:autoSpaceDE w:val="0"/>
                    <w:autoSpaceDN w:val="0"/>
                    <w:adjustRightInd w:val="0"/>
                    <w:spacing w:after="0" w:line="240" w:lineRule="auto"/>
                    <w:ind w:left="20" w:right="109"/>
                    <w:rPr>
                      <w:lang w:val="sr-Latn-RS" w:eastAsia="sr-Latn-R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B57C41D" w14:textId="77777777" w:rsidR="00754E24" w:rsidRPr="00956F1D" w:rsidRDefault="00754E24" w:rsidP="00323506">
                  <w:pPr>
                    <w:suppressAutoHyphens w:val="0"/>
                    <w:kinsoku w:val="0"/>
                    <w:overflowPunct w:val="0"/>
                    <w:autoSpaceDE w:val="0"/>
                    <w:autoSpaceDN w:val="0"/>
                    <w:adjustRightInd w:val="0"/>
                    <w:spacing w:after="0" w:line="222" w:lineRule="exact"/>
                    <w:ind w:left="20"/>
                    <w:rPr>
                      <w:lang w:val="sr-Latn-RS" w:eastAsia="sr-Latn-R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10B68EC" w14:textId="77777777" w:rsidR="00754E24" w:rsidRPr="00956F1D" w:rsidRDefault="00754E24" w:rsidP="00323506">
                  <w:pPr>
                    <w:suppressAutoHyphens w:val="0"/>
                    <w:kinsoku w:val="0"/>
                    <w:overflowPunct w:val="0"/>
                    <w:autoSpaceDE w:val="0"/>
                    <w:autoSpaceDN w:val="0"/>
                    <w:adjustRightInd w:val="0"/>
                    <w:spacing w:after="0" w:line="222" w:lineRule="exact"/>
                    <w:ind w:left="20"/>
                    <w:rPr>
                      <w:lang w:val="sr-Latn-RS" w:eastAsia="sr-Latn-RS"/>
                    </w:rPr>
                  </w:pPr>
                </w:p>
              </w:tc>
            </w:tr>
            <w:tr w:rsidR="00754E24" w:rsidRPr="00956F1D" w14:paraId="04A3E260" w14:textId="77777777" w:rsidTr="00323506">
              <w:trPr>
                <w:trHeight w:hRule="exact" w:val="240"/>
              </w:trPr>
              <w:tc>
                <w:tcPr>
                  <w:tcW w:w="0" w:type="auto"/>
                  <w:gridSpan w:val="7"/>
                  <w:tcBorders>
                    <w:top w:val="single" w:sz="4" w:space="0" w:color="000000"/>
                    <w:left w:val="single" w:sz="4" w:space="0" w:color="000000"/>
                    <w:bottom w:val="single" w:sz="4" w:space="0" w:color="000000"/>
                    <w:right w:val="single" w:sz="4" w:space="0" w:color="000000"/>
                  </w:tcBorders>
                  <w:vAlign w:val="center"/>
                </w:tcPr>
                <w:p w14:paraId="2956DE88" w14:textId="77777777" w:rsidR="00754E24" w:rsidRPr="00956F1D" w:rsidRDefault="00750D14" w:rsidP="0091317B">
                  <w:pPr>
                    <w:suppressAutoHyphens w:val="0"/>
                    <w:kinsoku w:val="0"/>
                    <w:overflowPunct w:val="0"/>
                    <w:autoSpaceDE w:val="0"/>
                    <w:autoSpaceDN w:val="0"/>
                    <w:adjustRightInd w:val="0"/>
                    <w:spacing w:after="0" w:line="227" w:lineRule="exact"/>
                    <w:ind w:left="102"/>
                    <w:rPr>
                      <w:lang w:val="sr-Latn-RS" w:eastAsia="sr-Latn-RS"/>
                    </w:rPr>
                  </w:pPr>
                  <w:r w:rsidRPr="00750D14">
                    <w:rPr>
                      <w:b/>
                      <w:bCs/>
                      <w:i/>
                      <w:iCs/>
                      <w:spacing w:val="-1"/>
                      <w:lang w:val="sr-Latn-RS" w:eastAsia="sr-Latn-RS"/>
                    </w:rPr>
                    <w:t>Završno</w:t>
                  </w:r>
                  <w:r>
                    <w:rPr>
                      <w:b/>
                      <w:bCs/>
                      <w:i/>
                      <w:iCs/>
                      <w:spacing w:val="-1"/>
                      <w:lang w:val="sr-Latn-RS" w:eastAsia="sr-Latn-RS"/>
                    </w:rPr>
                    <w:t xml:space="preserve"> </w:t>
                  </w:r>
                  <w:r w:rsidR="00754E24">
                    <w:rPr>
                      <w:b/>
                      <w:bCs/>
                      <w:i/>
                      <w:iCs/>
                      <w:lang w:val="sr-Latn-RS" w:eastAsia="sr-Latn-RS"/>
                    </w:rPr>
                    <w:t>uklanjanje čvrstih materija</w:t>
                  </w:r>
                </w:p>
              </w:tc>
            </w:tr>
            <w:tr w:rsidR="00750D14" w:rsidRPr="00956F1D" w14:paraId="584DABED" w14:textId="77777777" w:rsidTr="008871E7">
              <w:trPr>
                <w:trHeight w:hRule="exact" w:val="394"/>
              </w:trPr>
              <w:tc>
                <w:tcPr>
                  <w:tcW w:w="0" w:type="auto"/>
                  <w:tcBorders>
                    <w:top w:val="single" w:sz="4" w:space="0" w:color="000000"/>
                    <w:left w:val="single" w:sz="4" w:space="0" w:color="000000"/>
                    <w:bottom w:val="single" w:sz="4" w:space="0" w:color="000000"/>
                    <w:right w:val="single" w:sz="4" w:space="0" w:color="000000"/>
                  </w:tcBorders>
                  <w:vAlign w:val="center"/>
                </w:tcPr>
                <w:p w14:paraId="1E301D9F"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r w:rsidRPr="00956F1D">
                    <w:rPr>
                      <w:lang w:val="sr-Latn-RS" w:eastAsia="sr-Latn-RS"/>
                    </w:rPr>
                    <w:t>j</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36ED1EB3"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r>
                    <w:rPr>
                      <w:spacing w:val="-1"/>
                      <w:lang w:val="sr-Latn-RS" w:eastAsia="sr-Latn-RS"/>
                    </w:rPr>
                    <w:t xml:space="preserve">Koagulacija i </w:t>
                  </w:r>
                  <w:proofErr w:type="spellStart"/>
                  <w:r>
                    <w:rPr>
                      <w:spacing w:val="-1"/>
                      <w:lang w:val="sr-Latn-RS" w:eastAsia="sr-Latn-RS"/>
                    </w:rPr>
                    <w:t>flokulacija</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41BF8CDF" w14:textId="77777777" w:rsidR="00754E24" w:rsidRPr="00956F1D" w:rsidRDefault="00754E24" w:rsidP="0091317B">
                  <w:pPr>
                    <w:suppressAutoHyphens w:val="0"/>
                    <w:kinsoku w:val="0"/>
                    <w:overflowPunct w:val="0"/>
                    <w:autoSpaceDE w:val="0"/>
                    <w:autoSpaceDN w:val="0"/>
                    <w:adjustRightInd w:val="0"/>
                    <w:spacing w:after="0" w:line="240" w:lineRule="auto"/>
                    <w:ind w:left="267"/>
                    <w:rPr>
                      <w:lang w:val="sr-Latn-RS" w:eastAsia="sr-Latn-RS"/>
                    </w:rPr>
                  </w:pPr>
                  <w:r w:rsidRPr="00956F1D">
                    <w:rPr>
                      <w:lang w:val="sr-Latn-RS" w:eastAsia="sr-Latn-RS"/>
                    </w:rPr>
                    <w:t>S</w:t>
                  </w:r>
                  <w:r w:rsidRPr="00956F1D">
                    <w:rPr>
                      <w:spacing w:val="-2"/>
                      <w:lang w:val="sr-Latn-RS" w:eastAsia="sr-Latn-RS"/>
                    </w:rPr>
                    <w:t>u</w:t>
                  </w:r>
                  <w:r w:rsidRPr="00956F1D">
                    <w:rPr>
                      <w:spacing w:val="-1"/>
                      <w:lang w:val="sr-Latn-RS" w:eastAsia="sr-Latn-RS"/>
                    </w:rPr>
                    <w:t>s</w:t>
                  </w:r>
                  <w:r w:rsidRPr="00956F1D">
                    <w:rPr>
                      <w:spacing w:val="1"/>
                      <w:lang w:val="sr-Latn-RS" w:eastAsia="sr-Latn-RS"/>
                    </w:rPr>
                    <w:t>p</w:t>
                  </w:r>
                  <w:r w:rsidRPr="00956F1D">
                    <w:rPr>
                      <w:spacing w:val="2"/>
                      <w:lang w:val="sr-Latn-RS" w:eastAsia="sr-Latn-RS"/>
                    </w:rPr>
                    <w:t>e</w:t>
                  </w:r>
                  <w:r w:rsidRPr="00956F1D">
                    <w:rPr>
                      <w:spacing w:val="-2"/>
                      <w:lang w:val="sr-Latn-RS" w:eastAsia="sr-Latn-RS"/>
                    </w:rPr>
                    <w:t>n</w:t>
                  </w:r>
                  <w:r w:rsidRPr="00956F1D">
                    <w:rPr>
                      <w:spacing w:val="1"/>
                      <w:lang w:val="sr-Latn-RS" w:eastAsia="sr-Latn-RS"/>
                    </w:rPr>
                    <w:t>d</w:t>
                  </w:r>
                  <w:r>
                    <w:rPr>
                      <w:lang w:val="sr-Latn-RS" w:eastAsia="sr-Latn-RS"/>
                    </w:rPr>
                    <w:t>ovane čvrste materije</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C8C2AAA"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Generalno primenljivo</w:t>
                  </w:r>
                </w:p>
              </w:tc>
            </w:tr>
            <w:tr w:rsidR="00750D14" w:rsidRPr="00956F1D" w14:paraId="6BB48949" w14:textId="77777777" w:rsidTr="008871E7">
              <w:trPr>
                <w:trHeight w:hRule="exact" w:val="440"/>
              </w:trPr>
              <w:tc>
                <w:tcPr>
                  <w:tcW w:w="0" w:type="auto"/>
                  <w:tcBorders>
                    <w:top w:val="single" w:sz="4" w:space="0" w:color="000000"/>
                    <w:left w:val="single" w:sz="4" w:space="0" w:color="000000"/>
                    <w:bottom w:val="single" w:sz="4" w:space="0" w:color="000000"/>
                    <w:right w:val="single" w:sz="4" w:space="0" w:color="000000"/>
                  </w:tcBorders>
                  <w:vAlign w:val="center"/>
                </w:tcPr>
                <w:p w14:paraId="36C979CA"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r w:rsidRPr="00956F1D">
                    <w:rPr>
                      <w:lang w:val="sr-Latn-RS" w:eastAsia="sr-Latn-RS"/>
                    </w:rPr>
                    <w:t>k</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6A521A4A"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proofErr w:type="spellStart"/>
                  <w:r>
                    <w:rPr>
                      <w:spacing w:val="-1"/>
                      <w:lang w:val="sr-Latn-RS" w:eastAsia="sr-Latn-RS"/>
                    </w:rPr>
                    <w:t>Sedimentacija</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tcPr>
                <w:p w14:paraId="6AC775E7"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010303C7"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p>
              </w:tc>
            </w:tr>
            <w:tr w:rsidR="00750D14" w:rsidRPr="00956F1D" w14:paraId="59DDCE26" w14:textId="77777777" w:rsidTr="008871E7">
              <w:trPr>
                <w:trHeight w:hRule="exact" w:val="628"/>
              </w:trPr>
              <w:tc>
                <w:tcPr>
                  <w:tcW w:w="0" w:type="auto"/>
                  <w:tcBorders>
                    <w:top w:val="single" w:sz="4" w:space="0" w:color="000000"/>
                    <w:left w:val="single" w:sz="4" w:space="0" w:color="000000"/>
                    <w:bottom w:val="single" w:sz="4" w:space="0" w:color="000000"/>
                    <w:right w:val="single" w:sz="4" w:space="0" w:color="000000"/>
                  </w:tcBorders>
                  <w:vAlign w:val="center"/>
                </w:tcPr>
                <w:p w14:paraId="0803A4DE" w14:textId="77777777" w:rsidR="00754E24" w:rsidRPr="00956F1D" w:rsidRDefault="00754E24" w:rsidP="00323506">
                  <w:pPr>
                    <w:suppressAutoHyphens w:val="0"/>
                    <w:kinsoku w:val="0"/>
                    <w:overflowPunct w:val="0"/>
                    <w:autoSpaceDE w:val="0"/>
                    <w:autoSpaceDN w:val="0"/>
                    <w:adjustRightInd w:val="0"/>
                    <w:spacing w:before="8" w:after="0" w:line="100" w:lineRule="exact"/>
                    <w:rPr>
                      <w:lang w:val="sr-Latn-RS" w:eastAsia="sr-Latn-RS"/>
                    </w:rPr>
                  </w:pPr>
                </w:p>
                <w:p w14:paraId="0ED89485"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r w:rsidRPr="00956F1D">
                    <w:rPr>
                      <w:lang w:val="sr-Latn-RS" w:eastAsia="sr-Latn-RS"/>
                    </w:rPr>
                    <w:t>l</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25C66AD0" w14:textId="77777777" w:rsidR="00754E24" w:rsidRPr="00956F1D" w:rsidRDefault="00754E24" w:rsidP="008871E7">
                  <w:pPr>
                    <w:suppressAutoHyphens w:val="0"/>
                    <w:kinsoku w:val="0"/>
                    <w:overflowPunct w:val="0"/>
                    <w:autoSpaceDE w:val="0"/>
                    <w:autoSpaceDN w:val="0"/>
                    <w:adjustRightInd w:val="0"/>
                    <w:spacing w:after="0" w:line="223" w:lineRule="exact"/>
                    <w:ind w:left="102"/>
                    <w:rPr>
                      <w:lang w:val="sr-Latn-RS" w:eastAsia="sr-Latn-RS"/>
                    </w:rPr>
                  </w:pPr>
                  <w:r w:rsidRPr="00956F1D">
                    <w:rPr>
                      <w:lang w:val="sr-Latn-RS" w:eastAsia="sr-Latn-RS"/>
                    </w:rPr>
                    <w:t>Fi</w:t>
                  </w:r>
                  <w:r w:rsidRPr="00956F1D">
                    <w:rPr>
                      <w:spacing w:val="-1"/>
                      <w:lang w:val="sr-Latn-RS" w:eastAsia="sr-Latn-RS"/>
                    </w:rPr>
                    <w:t>l</w:t>
                  </w:r>
                  <w:r w:rsidRPr="00956F1D">
                    <w:rPr>
                      <w:lang w:val="sr-Latn-RS" w:eastAsia="sr-Latn-RS"/>
                    </w:rPr>
                    <w:t>tra</w:t>
                  </w:r>
                  <w:r>
                    <w:rPr>
                      <w:lang w:val="sr-Latn-RS" w:eastAsia="sr-Latn-RS"/>
                    </w:rPr>
                    <w:t>cija</w:t>
                  </w:r>
                  <w:r w:rsidRPr="00956F1D">
                    <w:rPr>
                      <w:lang w:val="sr-Latn-RS" w:eastAsia="sr-Latn-RS"/>
                    </w:rPr>
                    <w:t xml:space="preserve">   </w:t>
                  </w:r>
                  <w:r w:rsidRPr="00956F1D">
                    <w:rPr>
                      <w:spacing w:val="49"/>
                      <w:lang w:val="sr-Latn-RS" w:eastAsia="sr-Latn-RS"/>
                    </w:rPr>
                    <w:t xml:space="preserve"> </w:t>
                  </w:r>
                  <w:r w:rsidR="00750D14">
                    <w:rPr>
                      <w:lang w:val="sr-Latn-RS" w:eastAsia="sr-Latn-RS"/>
                    </w:rPr>
                    <w:t>(npr. filtracija p</w:t>
                  </w:r>
                  <w:r w:rsidR="00750D14" w:rsidRPr="00750D14">
                    <w:rPr>
                      <w:lang w:val="sr-Latn-RS" w:eastAsia="sr-Latn-RS"/>
                    </w:rPr>
                    <w:t xml:space="preserve">eskom, </w:t>
                  </w:r>
                  <w:proofErr w:type="spellStart"/>
                  <w:r w:rsidR="00750D14" w:rsidRPr="00750D14">
                    <w:rPr>
                      <w:lang w:val="sr-Latn-RS" w:eastAsia="sr-Latn-RS"/>
                    </w:rPr>
                    <w:t>mikrofiltracija</w:t>
                  </w:r>
                  <w:proofErr w:type="spellEnd"/>
                  <w:r w:rsidR="00750D14" w:rsidRPr="00750D14">
                    <w:rPr>
                      <w:lang w:val="sr-Latn-RS" w:eastAsia="sr-Latn-RS"/>
                    </w:rPr>
                    <w:t xml:space="preserve">, </w:t>
                  </w:r>
                  <w:proofErr w:type="spellStart"/>
                  <w:r w:rsidR="00750D14" w:rsidRPr="00750D14">
                    <w:rPr>
                      <w:lang w:val="sr-Latn-RS" w:eastAsia="sr-Latn-RS"/>
                    </w:rPr>
                    <w:t>ultrafiltracija</w:t>
                  </w:r>
                  <w:proofErr w:type="spellEnd"/>
                  <w:r w:rsidR="00750D14" w:rsidRPr="00750D14">
                    <w:rPr>
                      <w:lang w:val="sr-Latn-RS" w:eastAsia="sr-Latn-RS"/>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7FC85C1"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DA40EEF" w14:textId="77777777" w:rsidR="00754E24" w:rsidRPr="00956F1D" w:rsidRDefault="00754E24" w:rsidP="00323506">
                  <w:pPr>
                    <w:suppressAutoHyphens w:val="0"/>
                    <w:kinsoku w:val="0"/>
                    <w:overflowPunct w:val="0"/>
                    <w:autoSpaceDE w:val="0"/>
                    <w:autoSpaceDN w:val="0"/>
                    <w:adjustRightInd w:val="0"/>
                    <w:spacing w:after="0" w:line="240" w:lineRule="auto"/>
                    <w:ind w:left="102"/>
                    <w:rPr>
                      <w:lang w:val="sr-Latn-RS" w:eastAsia="sr-Latn-RS"/>
                    </w:rPr>
                  </w:pPr>
                </w:p>
              </w:tc>
            </w:tr>
            <w:tr w:rsidR="00750D14" w:rsidRPr="00956F1D" w14:paraId="6E97359F" w14:textId="77777777" w:rsidTr="008871E7">
              <w:trPr>
                <w:trHeight w:hRule="exact" w:val="449"/>
              </w:trPr>
              <w:tc>
                <w:tcPr>
                  <w:tcW w:w="0" w:type="auto"/>
                  <w:tcBorders>
                    <w:top w:val="single" w:sz="4" w:space="0" w:color="000000"/>
                    <w:left w:val="single" w:sz="4" w:space="0" w:color="000000"/>
                    <w:bottom w:val="single" w:sz="4" w:space="0" w:color="000000"/>
                    <w:right w:val="single" w:sz="4" w:space="0" w:color="000000"/>
                  </w:tcBorders>
                  <w:vAlign w:val="center"/>
                </w:tcPr>
                <w:p w14:paraId="2D3A7427"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r w:rsidRPr="00956F1D">
                    <w:rPr>
                      <w:lang w:val="sr-Latn-RS" w:eastAsia="sr-Latn-RS"/>
                    </w:rPr>
                    <w:t>m</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3686C8AC"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r>
                    <w:rPr>
                      <w:lang w:val="sr-Latn-RS" w:eastAsia="sr-Latn-RS"/>
                    </w:rPr>
                    <w:t>Flotacija</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BCD336B"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3A3A6DE8" w14:textId="77777777" w:rsidR="00754E24" w:rsidRPr="00956F1D" w:rsidRDefault="00754E24" w:rsidP="00323506">
                  <w:pPr>
                    <w:suppressAutoHyphens w:val="0"/>
                    <w:kinsoku w:val="0"/>
                    <w:overflowPunct w:val="0"/>
                    <w:autoSpaceDE w:val="0"/>
                    <w:autoSpaceDN w:val="0"/>
                    <w:adjustRightInd w:val="0"/>
                    <w:spacing w:after="0" w:line="222" w:lineRule="exact"/>
                    <w:ind w:left="102"/>
                    <w:rPr>
                      <w:lang w:val="sr-Latn-RS" w:eastAsia="sr-Latn-RS"/>
                    </w:rPr>
                  </w:pPr>
                </w:p>
              </w:tc>
            </w:tr>
            <w:tr w:rsidR="00754E24" w:rsidRPr="00956F1D" w14:paraId="6BE1718C" w14:textId="77777777" w:rsidTr="008871E7">
              <w:trPr>
                <w:trHeight w:hRule="exact" w:val="557"/>
              </w:trPr>
              <w:tc>
                <w:tcPr>
                  <w:tcW w:w="0" w:type="auto"/>
                  <w:gridSpan w:val="7"/>
                  <w:tcBorders>
                    <w:top w:val="single" w:sz="4" w:space="0" w:color="000000"/>
                    <w:left w:val="single" w:sz="4" w:space="0" w:color="000000"/>
                    <w:bottom w:val="single" w:sz="4" w:space="0" w:color="000000"/>
                    <w:right w:val="single" w:sz="4" w:space="0" w:color="000000"/>
                  </w:tcBorders>
                  <w:vAlign w:val="center"/>
                </w:tcPr>
                <w:p w14:paraId="39F0F485" w14:textId="77777777" w:rsidR="00754E24" w:rsidRPr="00956F1D" w:rsidRDefault="00754E24" w:rsidP="00750D14">
                  <w:pPr>
                    <w:suppressAutoHyphens w:val="0"/>
                    <w:kinsoku w:val="0"/>
                    <w:overflowPunct w:val="0"/>
                    <w:autoSpaceDE w:val="0"/>
                    <w:autoSpaceDN w:val="0"/>
                    <w:adjustRightInd w:val="0"/>
                    <w:spacing w:before="15" w:after="0" w:line="240" w:lineRule="auto"/>
                    <w:ind w:left="102"/>
                    <w:rPr>
                      <w:lang w:val="sr-Latn-RS" w:eastAsia="sr-Latn-RS"/>
                    </w:rPr>
                  </w:pPr>
                  <w:r w:rsidRPr="00956F1D">
                    <w:rPr>
                      <w:lang w:val="sr-Latn-RS" w:eastAsia="sr-Latn-RS"/>
                    </w:rPr>
                    <w:t>(</w:t>
                  </w:r>
                  <w:r w:rsidRPr="00956F1D">
                    <w:rPr>
                      <w:position w:val="8"/>
                      <w:lang w:val="sr-Latn-RS" w:eastAsia="sr-Latn-RS"/>
                    </w:rPr>
                    <w:t>1</w:t>
                  </w:r>
                  <w:r w:rsidRPr="00956F1D">
                    <w:rPr>
                      <w:lang w:val="sr-Latn-RS" w:eastAsia="sr-Latn-RS"/>
                    </w:rPr>
                    <w:t>)</w:t>
                  </w:r>
                  <w:r w:rsidRPr="00956F1D">
                    <w:rPr>
                      <w:spacing w:val="1"/>
                      <w:lang w:val="sr-Latn-RS" w:eastAsia="sr-Latn-RS"/>
                    </w:rPr>
                    <w:t xml:space="preserve"> </w:t>
                  </w:r>
                  <w:r>
                    <w:rPr>
                      <w:spacing w:val="-2"/>
                      <w:lang w:val="sr-Latn-RS" w:eastAsia="sr-Latn-RS"/>
                    </w:rPr>
                    <w:t>Opis</w:t>
                  </w:r>
                  <w:r w:rsidR="00750D14">
                    <w:rPr>
                      <w:spacing w:val="-2"/>
                      <w:lang w:val="sr-Latn-RS" w:eastAsia="sr-Latn-RS"/>
                    </w:rPr>
                    <w:t>i</w:t>
                  </w:r>
                  <w:r>
                    <w:rPr>
                      <w:spacing w:val="-2"/>
                      <w:lang w:val="sr-Latn-RS" w:eastAsia="sr-Latn-RS"/>
                    </w:rPr>
                    <w:t xml:space="preserve"> tehnika </w:t>
                  </w:r>
                  <w:r w:rsidR="00750D14">
                    <w:rPr>
                      <w:spacing w:val="-2"/>
                      <w:lang w:val="sr-Latn-RS" w:eastAsia="sr-Latn-RS"/>
                    </w:rPr>
                    <w:t>su</w:t>
                  </w:r>
                  <w:r>
                    <w:rPr>
                      <w:spacing w:val="-2"/>
                      <w:lang w:val="sr-Latn-RS" w:eastAsia="sr-Latn-RS"/>
                    </w:rPr>
                    <w:t xml:space="preserve"> dat</w:t>
                  </w:r>
                  <w:r w:rsidR="00750D14">
                    <w:rPr>
                      <w:spacing w:val="-2"/>
                      <w:lang w:val="sr-Latn-RS" w:eastAsia="sr-Latn-RS"/>
                    </w:rPr>
                    <w:t>i</w:t>
                  </w:r>
                  <w:r>
                    <w:rPr>
                      <w:spacing w:val="-2"/>
                      <w:lang w:val="sr-Latn-RS" w:eastAsia="sr-Latn-RS"/>
                    </w:rPr>
                    <w:t xml:space="preserve"> u poglavlju</w:t>
                  </w:r>
                  <w:r w:rsidRPr="00956F1D">
                    <w:rPr>
                      <w:spacing w:val="3"/>
                      <w:lang w:val="sr-Latn-RS" w:eastAsia="sr-Latn-RS"/>
                    </w:rPr>
                    <w:t xml:space="preserve"> </w:t>
                  </w:r>
                  <w:r w:rsidRPr="00956F1D">
                    <w:rPr>
                      <w:spacing w:val="-2"/>
                      <w:lang w:val="sr-Latn-RS" w:eastAsia="sr-Latn-RS"/>
                    </w:rPr>
                    <w:t>1</w:t>
                  </w:r>
                  <w:r w:rsidRPr="00956F1D">
                    <w:rPr>
                      <w:spacing w:val="1"/>
                      <w:lang w:val="sr-Latn-RS" w:eastAsia="sr-Latn-RS"/>
                    </w:rPr>
                    <w:t>7</w:t>
                  </w:r>
                  <w:r w:rsidRPr="00956F1D">
                    <w:rPr>
                      <w:lang w:val="sr-Latn-RS" w:eastAsia="sr-Latn-RS"/>
                    </w:rPr>
                    <w:t>.</w:t>
                  </w:r>
                  <w:r w:rsidRPr="00956F1D">
                    <w:rPr>
                      <w:spacing w:val="-2"/>
                      <w:lang w:val="sr-Latn-RS" w:eastAsia="sr-Latn-RS"/>
                    </w:rPr>
                    <w:t>1</w:t>
                  </w:r>
                  <w:r w:rsidRPr="00956F1D">
                    <w:rPr>
                      <w:spacing w:val="1"/>
                      <w:lang w:val="sr-Latn-RS" w:eastAsia="sr-Latn-RS"/>
                    </w:rPr>
                    <w:t>4</w:t>
                  </w:r>
                  <w:r w:rsidRPr="00956F1D">
                    <w:rPr>
                      <w:spacing w:val="-2"/>
                      <w:lang w:val="sr-Latn-RS" w:eastAsia="sr-Latn-RS"/>
                    </w:rPr>
                    <w:t>.</w:t>
                  </w:r>
                  <w:r w:rsidRPr="00956F1D">
                    <w:rPr>
                      <w:spacing w:val="1"/>
                      <w:lang w:val="sr-Latn-RS" w:eastAsia="sr-Latn-RS"/>
                    </w:rPr>
                    <w:t>1</w:t>
                  </w:r>
                  <w:r w:rsidRPr="00956F1D">
                    <w:rPr>
                      <w:lang w:val="sr-Latn-RS" w:eastAsia="sr-Latn-RS"/>
                    </w:rPr>
                    <w:t>.</w:t>
                  </w:r>
                </w:p>
              </w:tc>
            </w:tr>
          </w:tbl>
          <w:p w14:paraId="42CE02E4" w14:textId="77777777" w:rsidR="00754E24" w:rsidRDefault="00754E24" w:rsidP="00AF39A3">
            <w:pPr>
              <w:pStyle w:val="MediumGrid21"/>
              <w:spacing w:before="120" w:after="120"/>
              <w:rPr>
                <w:noProof/>
                <w:sz w:val="22"/>
                <w:szCs w:val="22"/>
                <w:lang w:val="sr-Latn-CS"/>
              </w:rPr>
            </w:pPr>
          </w:p>
        </w:tc>
      </w:tr>
      <w:tr w:rsidR="00754E24" w:rsidRPr="00B8648A" w14:paraId="78AB19DA" w14:textId="77777777" w:rsidTr="00E96497">
        <w:tc>
          <w:tcPr>
            <w:tcW w:w="5000" w:type="pct"/>
            <w:gridSpan w:val="4"/>
          </w:tcPr>
          <w:p w14:paraId="0087E6BA" w14:textId="77777777" w:rsidR="00754E24" w:rsidRPr="00B8648A" w:rsidRDefault="00754E24" w:rsidP="00750D14">
            <w:pPr>
              <w:pStyle w:val="MediumGrid21"/>
              <w:spacing w:before="120" w:after="120"/>
              <w:ind w:left="708"/>
              <w:rPr>
                <w:noProof/>
                <w:sz w:val="22"/>
                <w:szCs w:val="22"/>
                <w:lang w:val="sr-Latn-CS"/>
              </w:rPr>
            </w:pPr>
            <w:r w:rsidRPr="00A53287">
              <w:rPr>
                <w:noProof/>
                <w:sz w:val="22"/>
                <w:szCs w:val="22"/>
                <w:lang w:val="sr-Latn-CS"/>
              </w:rPr>
              <w:lastRenderedPageBreak/>
              <w:t xml:space="preserve">Nivoi emisije, povezani </w:t>
            </w:r>
            <w:r>
              <w:rPr>
                <w:noProof/>
                <w:sz w:val="22"/>
                <w:szCs w:val="22"/>
                <w:lang w:val="sr-Latn-CS"/>
              </w:rPr>
              <w:t>sa</w:t>
            </w:r>
            <w:r w:rsidRPr="00A53287">
              <w:rPr>
                <w:noProof/>
                <w:sz w:val="22"/>
                <w:szCs w:val="22"/>
                <w:lang w:val="sr-Latn-CS"/>
              </w:rPr>
              <w:t xml:space="preserve"> BAT (BAT-AELs) za emisije </w:t>
            </w:r>
            <w:r>
              <w:rPr>
                <w:noProof/>
                <w:sz w:val="22"/>
                <w:szCs w:val="22"/>
                <w:lang w:val="sr-Latn-CS"/>
              </w:rPr>
              <w:t>u</w:t>
            </w:r>
            <w:r w:rsidRPr="00A53287">
              <w:rPr>
                <w:noProof/>
                <w:sz w:val="22"/>
                <w:szCs w:val="22"/>
                <w:lang w:val="sr-Latn-CS"/>
              </w:rPr>
              <w:t xml:space="preserve"> vod</w:t>
            </w:r>
            <w:r>
              <w:rPr>
                <w:noProof/>
                <w:sz w:val="22"/>
                <w:szCs w:val="22"/>
                <w:lang w:val="sr-Latn-CS"/>
              </w:rPr>
              <w:t>u</w:t>
            </w:r>
            <w:r w:rsidRPr="00A53287">
              <w:rPr>
                <w:noProof/>
                <w:sz w:val="22"/>
                <w:szCs w:val="22"/>
                <w:lang w:val="sr-Latn-CS"/>
              </w:rPr>
              <w:t xml:space="preserve">, </w:t>
            </w:r>
            <w:r>
              <w:rPr>
                <w:noProof/>
                <w:sz w:val="22"/>
                <w:szCs w:val="22"/>
                <w:lang w:val="sr-Latn-CS"/>
              </w:rPr>
              <w:t>dati u</w:t>
            </w:r>
            <w:r w:rsidRPr="00A53287">
              <w:rPr>
                <w:noProof/>
                <w:sz w:val="22"/>
                <w:szCs w:val="22"/>
                <w:lang w:val="sr-Latn-CS"/>
              </w:rPr>
              <w:t xml:space="preserve"> tabeli 17.1</w:t>
            </w:r>
            <w:r w:rsidR="00750D14">
              <w:rPr>
                <w:noProof/>
                <w:sz w:val="22"/>
                <w:szCs w:val="22"/>
                <w:lang w:val="sr-Latn-CS"/>
              </w:rPr>
              <w:t xml:space="preserve">, </w:t>
            </w:r>
            <w:r w:rsidRPr="00A53287">
              <w:rPr>
                <w:noProof/>
                <w:sz w:val="22"/>
                <w:szCs w:val="22"/>
                <w:lang w:val="sr-Latn-CS"/>
              </w:rPr>
              <w:t>primjenjuju se na direk</w:t>
            </w:r>
            <w:r w:rsidR="00750D14">
              <w:rPr>
                <w:noProof/>
                <w:sz w:val="22"/>
                <w:szCs w:val="22"/>
                <w:lang w:val="sr-Latn-CS"/>
              </w:rPr>
              <w:t>tne emisije u prijemno vodno t</w:t>
            </w:r>
            <w:r w:rsidRPr="00A53287">
              <w:rPr>
                <w:noProof/>
                <w:sz w:val="22"/>
                <w:szCs w:val="22"/>
                <w:lang w:val="sr-Latn-CS"/>
              </w:rPr>
              <w:t>elo.</w:t>
            </w:r>
            <w:r>
              <w:rPr>
                <w:noProof/>
                <w:sz w:val="22"/>
                <w:szCs w:val="22"/>
                <w:lang w:val="sr-Latn-CS"/>
              </w:rPr>
              <w:t xml:space="preserve"> </w:t>
            </w:r>
            <w:r w:rsidRPr="00A53287">
              <w:rPr>
                <w:noProof/>
                <w:sz w:val="22"/>
                <w:szCs w:val="22"/>
                <w:lang w:val="sr-Latn-CS"/>
              </w:rPr>
              <w:t xml:space="preserve">BAT-AEL se primenjuju na mestu gde emisija napušta </w:t>
            </w:r>
            <w:r w:rsidR="00750D14">
              <w:rPr>
                <w:noProof/>
                <w:sz w:val="22"/>
                <w:szCs w:val="22"/>
                <w:lang w:val="sr-Latn-CS"/>
              </w:rPr>
              <w:t>postrojenje</w:t>
            </w:r>
            <w:r w:rsidRPr="00A53287">
              <w:rPr>
                <w:noProof/>
                <w:sz w:val="22"/>
                <w:szCs w:val="22"/>
                <w:lang w:val="sr-Latn-CS"/>
              </w:rPr>
              <w:t>.</w:t>
            </w:r>
          </w:p>
        </w:tc>
      </w:tr>
      <w:tr w:rsidR="00754E24" w:rsidRPr="00B8648A" w14:paraId="7DE625A1" w14:textId="77777777" w:rsidTr="00E96497">
        <w:tc>
          <w:tcPr>
            <w:tcW w:w="5000" w:type="pct"/>
            <w:gridSpan w:val="4"/>
          </w:tcPr>
          <w:p w14:paraId="570BA772" w14:textId="77777777" w:rsidR="00754E24" w:rsidRDefault="00754E24" w:rsidP="008B1ACE">
            <w:pPr>
              <w:pStyle w:val="TableParagraph"/>
              <w:kinsoku w:val="0"/>
              <w:overflowPunct w:val="0"/>
              <w:spacing w:before="120" w:after="120"/>
              <w:ind w:left="104"/>
              <w:rPr>
                <w:rFonts w:ascii="Arial" w:hAnsi="Arial" w:cs="Arial"/>
                <w:b/>
                <w:spacing w:val="-1"/>
                <w:sz w:val="22"/>
                <w:szCs w:val="22"/>
              </w:rPr>
            </w:pPr>
            <w:bookmarkStart w:id="18" w:name="17.1.7.1.2_BAT-associated_emission_level"/>
            <w:bookmarkStart w:id="19" w:name="17.1.7.1.1_BAT-associated_emission_level"/>
            <w:bookmarkStart w:id="20" w:name="bookmark3"/>
            <w:bookmarkEnd w:id="18"/>
            <w:bookmarkEnd w:id="19"/>
            <w:bookmarkEnd w:id="20"/>
          </w:p>
          <w:p w14:paraId="7523B154" w14:textId="77777777" w:rsidR="00754E24" w:rsidRPr="00B8648A" w:rsidRDefault="00754E24" w:rsidP="008B1ACE">
            <w:pPr>
              <w:pStyle w:val="TableParagraph"/>
              <w:kinsoku w:val="0"/>
              <w:overflowPunct w:val="0"/>
              <w:spacing w:before="120" w:after="120"/>
              <w:ind w:left="104"/>
              <w:rPr>
                <w:rFonts w:ascii="Arial" w:hAnsi="Arial" w:cs="Arial"/>
                <w:b/>
                <w:sz w:val="22"/>
                <w:szCs w:val="22"/>
              </w:rPr>
            </w:pPr>
            <w:r w:rsidRPr="00B8648A">
              <w:rPr>
                <w:rFonts w:ascii="Arial" w:hAnsi="Arial" w:cs="Arial"/>
                <w:b/>
                <w:spacing w:val="-1"/>
                <w:sz w:val="22"/>
                <w:szCs w:val="22"/>
              </w:rPr>
              <w:t>T</w:t>
            </w:r>
            <w:r w:rsidRPr="00B8648A">
              <w:rPr>
                <w:rFonts w:ascii="Arial" w:hAnsi="Arial" w:cs="Arial"/>
                <w:b/>
                <w:spacing w:val="1"/>
                <w:sz w:val="22"/>
                <w:szCs w:val="22"/>
              </w:rPr>
              <w:t>a</w:t>
            </w:r>
            <w:r w:rsidRPr="00B8648A">
              <w:rPr>
                <w:rFonts w:ascii="Arial" w:hAnsi="Arial" w:cs="Arial"/>
                <w:b/>
                <w:sz w:val="22"/>
                <w:szCs w:val="22"/>
              </w:rPr>
              <w:t>bela</w:t>
            </w:r>
            <w:r w:rsidRPr="00B8648A">
              <w:rPr>
                <w:rFonts w:ascii="Arial" w:hAnsi="Arial" w:cs="Arial"/>
                <w:b/>
                <w:spacing w:val="-5"/>
                <w:sz w:val="22"/>
                <w:szCs w:val="22"/>
              </w:rPr>
              <w:t xml:space="preserve"> </w:t>
            </w:r>
            <w:r w:rsidRPr="00B8648A">
              <w:rPr>
                <w:rFonts w:ascii="Arial" w:hAnsi="Arial" w:cs="Arial"/>
                <w:b/>
                <w:spacing w:val="1"/>
                <w:sz w:val="22"/>
                <w:szCs w:val="22"/>
              </w:rPr>
              <w:t>17</w:t>
            </w:r>
            <w:r w:rsidRPr="00B8648A">
              <w:rPr>
                <w:rFonts w:ascii="Arial" w:hAnsi="Arial" w:cs="Arial"/>
                <w:b/>
                <w:sz w:val="22"/>
                <w:szCs w:val="22"/>
              </w:rPr>
              <w:t>.</w:t>
            </w:r>
            <w:r>
              <w:rPr>
                <w:rFonts w:ascii="Arial" w:hAnsi="Arial" w:cs="Arial"/>
                <w:b/>
                <w:spacing w:val="1"/>
                <w:sz w:val="22"/>
                <w:szCs w:val="22"/>
              </w:rPr>
              <w:t>1</w:t>
            </w:r>
            <w:r w:rsidRPr="00B8648A">
              <w:rPr>
                <w:rFonts w:ascii="Arial" w:hAnsi="Arial" w:cs="Arial"/>
                <w:b/>
                <w:sz w:val="22"/>
                <w:szCs w:val="22"/>
              </w:rPr>
              <w:t xml:space="preserve">:  </w:t>
            </w:r>
            <w:r w:rsidRPr="00B8648A">
              <w:rPr>
                <w:rFonts w:ascii="Arial" w:hAnsi="Arial" w:cs="Arial"/>
                <w:b/>
                <w:spacing w:val="10"/>
                <w:sz w:val="22"/>
                <w:szCs w:val="22"/>
              </w:rPr>
              <w:t xml:space="preserve"> </w:t>
            </w:r>
            <w:r w:rsidRPr="00B8648A">
              <w:rPr>
                <w:rFonts w:ascii="Arial" w:hAnsi="Arial" w:cs="Arial"/>
                <w:b/>
                <w:bCs/>
                <w:sz w:val="22"/>
                <w:szCs w:val="22"/>
              </w:rPr>
              <w:t>BAT nivoi emisije (</w:t>
            </w:r>
            <w:r w:rsidRPr="00B8648A">
              <w:rPr>
                <w:rFonts w:ascii="Arial" w:hAnsi="Arial" w:cs="Arial"/>
                <w:b/>
                <w:bCs/>
                <w:spacing w:val="1"/>
                <w:sz w:val="22"/>
                <w:szCs w:val="22"/>
              </w:rPr>
              <w:t>B</w:t>
            </w:r>
            <w:r w:rsidRPr="00B8648A">
              <w:rPr>
                <w:rFonts w:ascii="Arial" w:hAnsi="Arial" w:cs="Arial"/>
                <w:b/>
                <w:bCs/>
                <w:sz w:val="22"/>
                <w:szCs w:val="22"/>
              </w:rPr>
              <w:t>A</w:t>
            </w:r>
            <w:r w:rsidRPr="00B8648A">
              <w:rPr>
                <w:rFonts w:ascii="Arial" w:hAnsi="Arial" w:cs="Arial"/>
                <w:b/>
                <w:bCs/>
                <w:spacing w:val="-1"/>
                <w:sz w:val="22"/>
                <w:szCs w:val="22"/>
              </w:rPr>
              <w:t>T</w:t>
            </w:r>
            <w:r w:rsidRPr="00B8648A">
              <w:rPr>
                <w:rFonts w:ascii="Arial" w:hAnsi="Arial" w:cs="Arial"/>
                <w:b/>
                <w:bCs/>
                <w:sz w:val="22"/>
                <w:szCs w:val="22"/>
              </w:rPr>
              <w:t>-A</w:t>
            </w:r>
            <w:r w:rsidRPr="00B8648A">
              <w:rPr>
                <w:rFonts w:ascii="Arial" w:hAnsi="Arial" w:cs="Arial"/>
                <w:b/>
                <w:bCs/>
                <w:spacing w:val="-1"/>
                <w:sz w:val="22"/>
                <w:szCs w:val="22"/>
              </w:rPr>
              <w:t>E</w:t>
            </w:r>
            <w:r w:rsidRPr="00B8648A">
              <w:rPr>
                <w:rFonts w:ascii="Arial" w:hAnsi="Arial" w:cs="Arial"/>
                <w:b/>
                <w:bCs/>
                <w:sz w:val="22"/>
                <w:szCs w:val="22"/>
              </w:rPr>
              <w:t xml:space="preserve">L) za direktne emisije u prihvatna vodna tela </w:t>
            </w:r>
          </w:p>
          <w:tbl>
            <w:tblPr>
              <w:tblW w:w="0" w:type="auto"/>
              <w:tblInd w:w="102" w:type="dxa"/>
              <w:tblCellMar>
                <w:left w:w="0" w:type="dxa"/>
                <w:right w:w="0" w:type="dxa"/>
              </w:tblCellMar>
              <w:tblLook w:val="0000" w:firstRow="0" w:lastRow="0" w:firstColumn="0" w:lastColumn="0" w:noHBand="0" w:noVBand="0"/>
            </w:tblPr>
            <w:tblGrid>
              <w:gridCol w:w="6697"/>
              <w:gridCol w:w="3544"/>
              <w:gridCol w:w="3940"/>
            </w:tblGrid>
            <w:tr w:rsidR="00754E24" w:rsidRPr="008D0C19" w14:paraId="62422D1B" w14:textId="77777777" w:rsidTr="00C02E41">
              <w:trPr>
                <w:trHeight w:hRule="exact" w:val="1240"/>
              </w:trPr>
              <w:tc>
                <w:tcPr>
                  <w:tcW w:w="6697" w:type="dxa"/>
                  <w:tcBorders>
                    <w:top w:val="single" w:sz="4" w:space="0" w:color="000000"/>
                    <w:left w:val="single" w:sz="4" w:space="0" w:color="000000"/>
                    <w:bottom w:val="single" w:sz="4" w:space="0" w:color="000000"/>
                    <w:right w:val="single" w:sz="4" w:space="0" w:color="000000"/>
                  </w:tcBorders>
                </w:tcPr>
                <w:p w14:paraId="7556D973" w14:textId="77777777" w:rsidR="00754E24" w:rsidRPr="008D0C19" w:rsidRDefault="00754E24" w:rsidP="008B1ACE">
                  <w:pPr>
                    <w:pStyle w:val="TableParagraph"/>
                    <w:kinsoku w:val="0"/>
                    <w:overflowPunct w:val="0"/>
                    <w:spacing w:before="120" w:after="120"/>
                    <w:rPr>
                      <w:rFonts w:ascii="Arial" w:hAnsi="Arial" w:cs="Arial"/>
                      <w:sz w:val="20"/>
                      <w:szCs w:val="20"/>
                    </w:rPr>
                  </w:pPr>
                </w:p>
                <w:p w14:paraId="1FE10D63" w14:textId="77777777" w:rsidR="00754E24" w:rsidRPr="008D0C19" w:rsidRDefault="00754E24" w:rsidP="008B1ACE">
                  <w:pPr>
                    <w:pStyle w:val="TableParagraph"/>
                    <w:kinsoku w:val="0"/>
                    <w:overflowPunct w:val="0"/>
                    <w:spacing w:before="120" w:after="120"/>
                    <w:ind w:left="104"/>
                    <w:rPr>
                      <w:rFonts w:ascii="Arial" w:hAnsi="Arial" w:cs="Arial"/>
                      <w:sz w:val="20"/>
                      <w:szCs w:val="20"/>
                    </w:rPr>
                  </w:pPr>
                  <w:r w:rsidRPr="008D0C19">
                    <w:rPr>
                      <w:rFonts w:ascii="Arial" w:hAnsi="Arial" w:cs="Arial"/>
                      <w:b/>
                      <w:bCs/>
                      <w:sz w:val="20"/>
                      <w:szCs w:val="20"/>
                    </w:rPr>
                    <w:t>P</w:t>
                  </w:r>
                  <w:r w:rsidRPr="008D0C19">
                    <w:rPr>
                      <w:rFonts w:ascii="Arial" w:hAnsi="Arial" w:cs="Arial"/>
                      <w:b/>
                      <w:bCs/>
                      <w:spacing w:val="1"/>
                      <w:sz w:val="20"/>
                      <w:szCs w:val="20"/>
                    </w:rPr>
                    <w:t>a</w:t>
                  </w:r>
                  <w:r w:rsidRPr="008D0C19">
                    <w:rPr>
                      <w:rFonts w:ascii="Arial" w:hAnsi="Arial" w:cs="Arial"/>
                      <w:b/>
                      <w:bCs/>
                      <w:sz w:val="20"/>
                      <w:szCs w:val="20"/>
                    </w:rPr>
                    <w:t>r</w:t>
                  </w:r>
                  <w:r w:rsidRPr="008D0C19">
                    <w:rPr>
                      <w:rFonts w:ascii="Arial" w:hAnsi="Arial" w:cs="Arial"/>
                      <w:b/>
                      <w:bCs/>
                      <w:spacing w:val="3"/>
                      <w:sz w:val="20"/>
                      <w:szCs w:val="20"/>
                    </w:rPr>
                    <w:t>a</w:t>
                  </w:r>
                  <w:r w:rsidRPr="008D0C19">
                    <w:rPr>
                      <w:rFonts w:ascii="Arial" w:hAnsi="Arial" w:cs="Arial"/>
                      <w:b/>
                      <w:bCs/>
                      <w:spacing w:val="-7"/>
                      <w:sz w:val="20"/>
                      <w:szCs w:val="20"/>
                    </w:rPr>
                    <w:t>m</w:t>
                  </w:r>
                  <w:r w:rsidRPr="008D0C19">
                    <w:rPr>
                      <w:rFonts w:ascii="Arial" w:hAnsi="Arial" w:cs="Arial"/>
                      <w:b/>
                      <w:bCs/>
                      <w:sz w:val="20"/>
                      <w:szCs w:val="20"/>
                    </w:rPr>
                    <w:t>e</w:t>
                  </w:r>
                  <w:r w:rsidRPr="008D0C19">
                    <w:rPr>
                      <w:rFonts w:ascii="Arial" w:hAnsi="Arial" w:cs="Arial"/>
                      <w:b/>
                      <w:bCs/>
                      <w:spacing w:val="1"/>
                      <w:sz w:val="20"/>
                      <w:szCs w:val="20"/>
                    </w:rPr>
                    <w:t>t</w:t>
                  </w:r>
                  <w:r w:rsidRPr="008D0C19">
                    <w:rPr>
                      <w:rFonts w:ascii="Arial" w:hAnsi="Arial" w:cs="Arial"/>
                      <w:b/>
                      <w:bCs/>
                      <w:sz w:val="20"/>
                      <w:szCs w:val="20"/>
                    </w:rPr>
                    <w:t>ar</w:t>
                  </w:r>
                </w:p>
              </w:tc>
              <w:tc>
                <w:tcPr>
                  <w:tcW w:w="3544" w:type="dxa"/>
                  <w:tcBorders>
                    <w:top w:val="single" w:sz="4" w:space="0" w:color="000000"/>
                    <w:left w:val="single" w:sz="4" w:space="0" w:color="000000"/>
                    <w:bottom w:val="single" w:sz="4" w:space="0" w:color="000000"/>
                    <w:right w:val="single" w:sz="4" w:space="0" w:color="000000"/>
                  </w:tcBorders>
                </w:tcPr>
                <w:p w14:paraId="17CB4524" w14:textId="77777777" w:rsidR="00754E24" w:rsidRPr="008D0C19" w:rsidRDefault="00754E24" w:rsidP="008B1ACE">
                  <w:pPr>
                    <w:pStyle w:val="TableParagraph"/>
                    <w:kinsoku w:val="0"/>
                    <w:overflowPunct w:val="0"/>
                    <w:spacing w:before="120" w:after="120"/>
                    <w:ind w:left="104"/>
                    <w:rPr>
                      <w:rFonts w:ascii="Arial" w:hAnsi="Arial" w:cs="Arial"/>
                      <w:b/>
                      <w:bCs/>
                      <w:sz w:val="20"/>
                      <w:szCs w:val="20"/>
                    </w:rPr>
                  </w:pPr>
                  <w:r w:rsidRPr="008D0C19">
                    <w:rPr>
                      <w:rFonts w:ascii="Arial" w:hAnsi="Arial" w:cs="Arial"/>
                      <w:b/>
                      <w:bCs/>
                      <w:spacing w:val="1"/>
                      <w:sz w:val="20"/>
                      <w:szCs w:val="20"/>
                    </w:rPr>
                    <w:t>B</w:t>
                  </w:r>
                  <w:r w:rsidRPr="008D0C19">
                    <w:rPr>
                      <w:rFonts w:ascii="Arial" w:hAnsi="Arial" w:cs="Arial"/>
                      <w:b/>
                      <w:bCs/>
                      <w:sz w:val="20"/>
                      <w:szCs w:val="20"/>
                    </w:rPr>
                    <w:t>A</w:t>
                  </w:r>
                  <w:r w:rsidRPr="008D0C19">
                    <w:rPr>
                      <w:rFonts w:ascii="Arial" w:hAnsi="Arial" w:cs="Arial"/>
                      <w:b/>
                      <w:bCs/>
                      <w:spacing w:val="-1"/>
                      <w:sz w:val="20"/>
                      <w:szCs w:val="20"/>
                    </w:rPr>
                    <w:t>T</w:t>
                  </w:r>
                  <w:r w:rsidRPr="008D0C19">
                    <w:rPr>
                      <w:rFonts w:ascii="Arial" w:hAnsi="Arial" w:cs="Arial"/>
                      <w:b/>
                      <w:bCs/>
                      <w:sz w:val="20"/>
                      <w:szCs w:val="20"/>
                    </w:rPr>
                    <w:t>-A</w:t>
                  </w:r>
                  <w:r w:rsidRPr="008D0C19">
                    <w:rPr>
                      <w:rFonts w:ascii="Arial" w:hAnsi="Arial" w:cs="Arial"/>
                      <w:b/>
                      <w:bCs/>
                      <w:spacing w:val="-1"/>
                      <w:sz w:val="20"/>
                      <w:szCs w:val="20"/>
                    </w:rPr>
                    <w:t>E</w:t>
                  </w:r>
                  <w:r w:rsidRPr="008D0C19">
                    <w:rPr>
                      <w:rFonts w:ascii="Arial" w:hAnsi="Arial" w:cs="Arial"/>
                      <w:b/>
                      <w:bCs/>
                      <w:sz w:val="20"/>
                      <w:szCs w:val="20"/>
                    </w:rPr>
                    <w:t xml:space="preserve">L </w:t>
                  </w:r>
                  <w:r w:rsidRPr="008D0C19">
                    <w:rPr>
                      <w:rFonts w:ascii="Arial" w:hAnsi="Arial" w:cs="Arial"/>
                      <w:b/>
                      <w:spacing w:val="3"/>
                      <w:sz w:val="20"/>
                      <w:szCs w:val="20"/>
                    </w:rPr>
                    <w:t>(</w:t>
                  </w:r>
                  <w:r w:rsidRPr="008D0C19">
                    <w:rPr>
                      <w:rFonts w:ascii="Arial" w:hAnsi="Arial" w:cs="Arial"/>
                      <w:b/>
                      <w:spacing w:val="-3"/>
                      <w:position w:val="9"/>
                      <w:sz w:val="20"/>
                      <w:szCs w:val="20"/>
                    </w:rPr>
                    <w:t>1</w:t>
                  </w:r>
                  <w:r w:rsidRPr="008D0C19">
                    <w:rPr>
                      <w:rFonts w:ascii="Arial" w:hAnsi="Arial" w:cs="Arial"/>
                      <w:b/>
                      <w:sz w:val="20"/>
                      <w:szCs w:val="20"/>
                    </w:rPr>
                    <w:t>)</w:t>
                  </w:r>
                  <w:r w:rsidRPr="008D0C19">
                    <w:rPr>
                      <w:rFonts w:ascii="Arial" w:hAnsi="Arial" w:cs="Arial"/>
                      <w:b/>
                      <w:spacing w:val="-5"/>
                      <w:sz w:val="20"/>
                      <w:szCs w:val="20"/>
                    </w:rPr>
                    <w:t xml:space="preserve"> </w:t>
                  </w:r>
                  <w:r w:rsidRPr="008D0C19">
                    <w:rPr>
                      <w:rFonts w:ascii="Arial" w:hAnsi="Arial" w:cs="Arial"/>
                      <w:b/>
                      <w:spacing w:val="1"/>
                      <w:sz w:val="20"/>
                      <w:szCs w:val="20"/>
                    </w:rPr>
                    <w:t>(</w:t>
                  </w:r>
                  <w:r w:rsidRPr="008D0C19">
                    <w:rPr>
                      <w:rFonts w:ascii="Arial" w:hAnsi="Arial" w:cs="Arial"/>
                      <w:b/>
                      <w:position w:val="9"/>
                      <w:sz w:val="20"/>
                      <w:szCs w:val="20"/>
                    </w:rPr>
                    <w:t>2</w:t>
                  </w:r>
                  <w:r w:rsidRPr="008D0C19">
                    <w:rPr>
                      <w:rFonts w:ascii="Arial" w:hAnsi="Arial" w:cs="Arial"/>
                      <w:b/>
                      <w:sz w:val="20"/>
                      <w:szCs w:val="20"/>
                    </w:rPr>
                    <w:t>)</w:t>
                  </w:r>
                </w:p>
                <w:p w14:paraId="6C283611" w14:textId="77777777" w:rsidR="00750D14" w:rsidRPr="008D0C19" w:rsidRDefault="00754E24" w:rsidP="00750D14">
                  <w:pPr>
                    <w:pStyle w:val="TableParagraph"/>
                    <w:kinsoku w:val="0"/>
                    <w:overflowPunct w:val="0"/>
                    <w:spacing w:before="120" w:after="120"/>
                    <w:ind w:left="104"/>
                    <w:rPr>
                      <w:rFonts w:ascii="Arial" w:hAnsi="Arial" w:cs="Arial"/>
                      <w:b/>
                      <w:bCs/>
                      <w:sz w:val="20"/>
                      <w:szCs w:val="20"/>
                    </w:rPr>
                  </w:pPr>
                  <w:r w:rsidRPr="008D0C19">
                    <w:rPr>
                      <w:rFonts w:ascii="Arial" w:hAnsi="Arial" w:cs="Arial"/>
                      <w:b/>
                      <w:bCs/>
                      <w:sz w:val="20"/>
                      <w:szCs w:val="20"/>
                    </w:rPr>
                    <w:t>(dnevni</w:t>
                  </w:r>
                </w:p>
                <w:p w14:paraId="5DAF08A9" w14:textId="77777777" w:rsidR="00754E24" w:rsidRPr="008D0C19" w:rsidRDefault="00754E24" w:rsidP="008B1ACE">
                  <w:pPr>
                    <w:pStyle w:val="TableParagraph"/>
                    <w:kinsoku w:val="0"/>
                    <w:overflowPunct w:val="0"/>
                    <w:spacing w:before="120" w:after="120"/>
                    <w:ind w:left="104"/>
                    <w:rPr>
                      <w:rFonts w:ascii="Arial" w:hAnsi="Arial" w:cs="Arial"/>
                      <w:sz w:val="20"/>
                      <w:szCs w:val="20"/>
                    </w:rPr>
                  </w:pPr>
                  <w:r w:rsidRPr="008D0C19">
                    <w:rPr>
                      <w:rFonts w:ascii="Arial" w:hAnsi="Arial" w:cs="Arial"/>
                      <w:b/>
                      <w:bCs/>
                      <w:sz w:val="20"/>
                      <w:szCs w:val="20"/>
                    </w:rPr>
                    <w:t xml:space="preserve"> prosek)</w:t>
                  </w:r>
                </w:p>
              </w:tc>
              <w:tc>
                <w:tcPr>
                  <w:tcW w:w="394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EEC172F" w14:textId="77777777" w:rsidR="00754E24" w:rsidRPr="008D0C19" w:rsidRDefault="00754E24" w:rsidP="008B1ACE">
                  <w:pPr>
                    <w:pStyle w:val="TableParagraph"/>
                    <w:kinsoku w:val="0"/>
                    <w:overflowPunct w:val="0"/>
                    <w:spacing w:before="120" w:after="120"/>
                    <w:ind w:left="104"/>
                    <w:rPr>
                      <w:rFonts w:ascii="Arial" w:hAnsi="Arial" w:cs="Arial"/>
                      <w:b/>
                      <w:bCs/>
                      <w:spacing w:val="1"/>
                      <w:sz w:val="20"/>
                      <w:szCs w:val="20"/>
                    </w:rPr>
                  </w:pPr>
                  <w:r>
                    <w:rPr>
                      <w:rFonts w:ascii="Arial" w:hAnsi="Arial" w:cs="Arial"/>
                      <w:b/>
                      <w:bCs/>
                      <w:spacing w:val="1"/>
                      <w:sz w:val="20"/>
                      <w:szCs w:val="20"/>
                    </w:rPr>
                    <w:t>NEOPLANTA</w:t>
                  </w:r>
                </w:p>
              </w:tc>
            </w:tr>
            <w:tr w:rsidR="00754E24" w:rsidRPr="008D0C19" w14:paraId="62AE791E" w14:textId="77777777" w:rsidTr="00C02E41">
              <w:trPr>
                <w:trHeight w:hRule="exact" w:val="582"/>
              </w:trPr>
              <w:tc>
                <w:tcPr>
                  <w:tcW w:w="6697" w:type="dxa"/>
                  <w:tcBorders>
                    <w:top w:val="single" w:sz="4" w:space="0" w:color="000000"/>
                    <w:left w:val="single" w:sz="4" w:space="0" w:color="000000"/>
                    <w:bottom w:val="single" w:sz="4" w:space="0" w:color="000000"/>
                    <w:right w:val="single" w:sz="4" w:space="0" w:color="000000"/>
                  </w:tcBorders>
                </w:tcPr>
                <w:p w14:paraId="1FC94625" w14:textId="77777777" w:rsidR="00754E24" w:rsidRPr="008D0C19" w:rsidRDefault="00754E24" w:rsidP="009561AA">
                  <w:pPr>
                    <w:pStyle w:val="TableParagraph"/>
                    <w:kinsoku w:val="0"/>
                    <w:overflowPunct w:val="0"/>
                    <w:spacing w:before="120" w:after="120"/>
                    <w:ind w:left="104"/>
                    <w:rPr>
                      <w:rFonts w:ascii="Arial" w:hAnsi="Arial" w:cs="Arial"/>
                      <w:spacing w:val="3"/>
                      <w:sz w:val="20"/>
                      <w:szCs w:val="20"/>
                    </w:rPr>
                  </w:pPr>
                  <w:r w:rsidRPr="008D0C19">
                    <w:rPr>
                      <w:rFonts w:ascii="Arial" w:hAnsi="Arial" w:cs="Arial"/>
                      <w:spacing w:val="-1"/>
                      <w:sz w:val="20"/>
                      <w:szCs w:val="20"/>
                    </w:rPr>
                    <w:t>Hemijska potrošnja kiseonika</w:t>
                  </w:r>
                  <w:r w:rsidRPr="008D0C19">
                    <w:rPr>
                      <w:rFonts w:ascii="Arial" w:hAnsi="Arial" w:cs="Arial"/>
                      <w:spacing w:val="-4"/>
                      <w:sz w:val="20"/>
                      <w:szCs w:val="20"/>
                    </w:rPr>
                    <w:t xml:space="preserve"> </w:t>
                  </w:r>
                  <w:r w:rsidRPr="008D0C19">
                    <w:rPr>
                      <w:rFonts w:ascii="Arial" w:hAnsi="Arial" w:cs="Arial"/>
                      <w:sz w:val="20"/>
                      <w:szCs w:val="20"/>
                    </w:rPr>
                    <w:t>(</w:t>
                  </w:r>
                  <w:r w:rsidRPr="008D0C19">
                    <w:rPr>
                      <w:rFonts w:ascii="Arial" w:hAnsi="Arial" w:cs="Arial"/>
                      <w:spacing w:val="-1"/>
                      <w:sz w:val="20"/>
                      <w:szCs w:val="20"/>
                    </w:rPr>
                    <w:t>C</w:t>
                  </w:r>
                  <w:r w:rsidRPr="008D0C19">
                    <w:rPr>
                      <w:rFonts w:ascii="Arial" w:hAnsi="Arial" w:cs="Arial"/>
                      <w:sz w:val="20"/>
                      <w:szCs w:val="20"/>
                    </w:rPr>
                    <w:t>OD)</w:t>
                  </w:r>
                  <w:r w:rsidRPr="008D0C19">
                    <w:rPr>
                      <w:rFonts w:ascii="Arial" w:hAnsi="Arial" w:cs="Arial"/>
                      <w:spacing w:val="-5"/>
                      <w:sz w:val="20"/>
                      <w:szCs w:val="20"/>
                    </w:rPr>
                    <w:t xml:space="preserve"> </w:t>
                  </w:r>
                  <w:r w:rsidRPr="008D0C19">
                    <w:rPr>
                      <w:rFonts w:ascii="Arial" w:hAnsi="Arial" w:cs="Arial"/>
                      <w:spacing w:val="4"/>
                      <w:sz w:val="20"/>
                      <w:szCs w:val="20"/>
                    </w:rPr>
                    <w:t>(</w:t>
                  </w:r>
                  <w:r w:rsidRPr="008D0C19">
                    <w:rPr>
                      <w:rFonts w:ascii="Arial" w:hAnsi="Arial" w:cs="Arial"/>
                      <w:position w:val="9"/>
                      <w:sz w:val="20"/>
                      <w:szCs w:val="20"/>
                    </w:rPr>
                    <w:t>3</w:t>
                  </w:r>
                  <w:r w:rsidRPr="008D0C19">
                    <w:rPr>
                      <w:rFonts w:ascii="Arial" w:hAnsi="Arial" w:cs="Arial"/>
                      <w:sz w:val="20"/>
                      <w:szCs w:val="20"/>
                    </w:rPr>
                    <w:t>)</w:t>
                  </w:r>
                  <w:r w:rsidRPr="008D0C19">
                    <w:rPr>
                      <w:rFonts w:ascii="Arial" w:hAnsi="Arial" w:cs="Arial"/>
                      <w:spacing w:val="-6"/>
                      <w:sz w:val="20"/>
                      <w:szCs w:val="20"/>
                    </w:rPr>
                    <w:t xml:space="preserve"> </w:t>
                  </w:r>
                  <w:r w:rsidRPr="008D0C19">
                    <w:rPr>
                      <w:rFonts w:ascii="Arial" w:hAnsi="Arial" w:cs="Arial"/>
                      <w:spacing w:val="1"/>
                      <w:sz w:val="20"/>
                      <w:szCs w:val="20"/>
                    </w:rPr>
                    <w:t>(</w:t>
                  </w:r>
                  <w:r w:rsidRPr="008D0C19">
                    <w:rPr>
                      <w:rFonts w:ascii="Arial" w:hAnsi="Arial" w:cs="Arial"/>
                      <w:position w:val="9"/>
                      <w:sz w:val="20"/>
                      <w:szCs w:val="20"/>
                    </w:rPr>
                    <w:t>4</w:t>
                  </w:r>
                  <w:r w:rsidRPr="008D0C19">
                    <w:rPr>
                      <w:rFonts w:ascii="Arial" w:hAnsi="Arial" w:cs="Arial"/>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14:paraId="0794AB0C" w14:textId="77777777" w:rsidR="00754E24" w:rsidRPr="008D0C19" w:rsidRDefault="00754E24" w:rsidP="009561AA">
                  <w:pPr>
                    <w:pStyle w:val="TableParagraph"/>
                    <w:kinsoku w:val="0"/>
                    <w:overflowPunct w:val="0"/>
                    <w:spacing w:before="120" w:after="120"/>
                    <w:ind w:left="104"/>
                    <w:rPr>
                      <w:rFonts w:ascii="Arial" w:hAnsi="Arial" w:cs="Arial"/>
                      <w:spacing w:val="1"/>
                      <w:sz w:val="20"/>
                      <w:szCs w:val="20"/>
                    </w:rPr>
                  </w:pPr>
                  <w:r w:rsidRPr="008D0C19">
                    <w:rPr>
                      <w:rFonts w:ascii="Arial" w:hAnsi="Arial" w:cs="Arial"/>
                      <w:spacing w:val="1"/>
                      <w:sz w:val="20"/>
                      <w:szCs w:val="20"/>
                    </w:rPr>
                    <w:t>25–</w:t>
                  </w:r>
                  <w:r w:rsidRPr="008D0C19">
                    <w:rPr>
                      <w:rFonts w:ascii="Arial" w:hAnsi="Arial" w:cs="Arial"/>
                      <w:spacing w:val="-2"/>
                      <w:sz w:val="20"/>
                      <w:szCs w:val="20"/>
                    </w:rPr>
                    <w:t>1</w:t>
                  </w:r>
                  <w:r w:rsidRPr="008D0C19">
                    <w:rPr>
                      <w:rFonts w:ascii="Arial" w:hAnsi="Arial" w:cs="Arial"/>
                      <w:spacing w:val="1"/>
                      <w:sz w:val="20"/>
                      <w:szCs w:val="20"/>
                    </w:rPr>
                    <w:t>0</w:t>
                  </w:r>
                  <w:r w:rsidRPr="008D0C19">
                    <w:rPr>
                      <w:rFonts w:ascii="Arial" w:hAnsi="Arial" w:cs="Arial"/>
                      <w:sz w:val="20"/>
                      <w:szCs w:val="20"/>
                    </w:rPr>
                    <w:t>0</w:t>
                  </w:r>
                  <w:r w:rsidRPr="008D0C19">
                    <w:rPr>
                      <w:rFonts w:ascii="Arial" w:hAnsi="Arial" w:cs="Arial"/>
                      <w:spacing w:val="-5"/>
                      <w:sz w:val="20"/>
                      <w:szCs w:val="20"/>
                    </w:rPr>
                    <w:t xml:space="preserve"> m</w:t>
                  </w:r>
                  <w:r w:rsidRPr="008D0C19">
                    <w:rPr>
                      <w:rFonts w:ascii="Arial" w:hAnsi="Arial" w:cs="Arial"/>
                      <w:spacing w:val="1"/>
                      <w:sz w:val="20"/>
                      <w:szCs w:val="20"/>
                    </w:rPr>
                    <w:t>g</w:t>
                  </w:r>
                  <w:r w:rsidRPr="008D0C19">
                    <w:rPr>
                      <w:rFonts w:ascii="Arial" w:hAnsi="Arial" w:cs="Arial"/>
                      <w:sz w:val="20"/>
                      <w:szCs w:val="20"/>
                    </w:rPr>
                    <w:t>/l</w:t>
                  </w:r>
                  <w:r w:rsidRPr="008D0C19">
                    <w:rPr>
                      <w:rFonts w:ascii="Arial" w:hAnsi="Arial" w:cs="Arial"/>
                      <w:spacing w:val="-5"/>
                      <w:sz w:val="20"/>
                      <w:szCs w:val="20"/>
                    </w:rPr>
                    <w:t xml:space="preserve"> </w:t>
                  </w:r>
                  <w:r w:rsidRPr="008D0C19">
                    <w:rPr>
                      <w:rFonts w:ascii="Arial" w:hAnsi="Arial" w:cs="Arial"/>
                      <w:sz w:val="20"/>
                      <w:szCs w:val="20"/>
                    </w:rPr>
                    <w:t>(</w:t>
                  </w:r>
                  <w:r w:rsidRPr="008D0C19">
                    <w:rPr>
                      <w:rFonts w:ascii="Arial" w:hAnsi="Arial" w:cs="Arial"/>
                      <w:position w:val="9"/>
                      <w:sz w:val="20"/>
                      <w:szCs w:val="20"/>
                    </w:rPr>
                    <w:t>5</w:t>
                  </w:r>
                  <w:r w:rsidRPr="008D0C19">
                    <w:rPr>
                      <w:rFonts w:ascii="Arial" w:hAnsi="Arial" w:cs="Arial"/>
                      <w:sz w:val="20"/>
                      <w:szCs w:val="20"/>
                    </w:rPr>
                    <w:t>)</w:t>
                  </w:r>
                </w:p>
              </w:tc>
              <w:tc>
                <w:tcPr>
                  <w:tcW w:w="394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D72A846" w14:textId="60F8F140" w:rsidR="00754E24" w:rsidRPr="00702537" w:rsidRDefault="00EC2D9A" w:rsidP="00895FD1">
                  <w:pPr>
                    <w:pStyle w:val="TableParagraph"/>
                    <w:kinsoku w:val="0"/>
                    <w:overflowPunct w:val="0"/>
                    <w:spacing w:before="120" w:after="120"/>
                    <w:rPr>
                      <w:rFonts w:ascii="Arial" w:hAnsi="Arial" w:cs="Arial"/>
                      <w:spacing w:val="1"/>
                      <w:sz w:val="20"/>
                      <w:szCs w:val="20"/>
                      <w:lang w:val="sr-Latn-RS"/>
                    </w:rPr>
                  </w:pPr>
                  <w:r w:rsidRPr="00702537">
                    <w:rPr>
                      <w:b/>
                      <w:sz w:val="22"/>
                      <w:szCs w:val="22"/>
                    </w:rPr>
                    <w:t xml:space="preserve"> &lt; 32 (Prilog 1 – </w:t>
                  </w:r>
                  <w:r w:rsidR="00895FD1">
                    <w:rPr>
                      <w:b/>
                      <w:sz w:val="22"/>
                      <w:szCs w:val="22"/>
                    </w:rPr>
                    <w:t>03</w:t>
                  </w:r>
                  <w:r w:rsidR="00C02E41" w:rsidRPr="00702537">
                    <w:rPr>
                      <w:b/>
                      <w:sz w:val="22"/>
                      <w:szCs w:val="22"/>
                    </w:rPr>
                    <w:t>.</w:t>
                  </w:r>
                  <w:r w:rsidR="00895FD1">
                    <w:rPr>
                      <w:b/>
                      <w:sz w:val="22"/>
                      <w:szCs w:val="22"/>
                    </w:rPr>
                    <w:t>02</w:t>
                  </w:r>
                  <w:r w:rsidRPr="00702537">
                    <w:rPr>
                      <w:b/>
                      <w:sz w:val="22"/>
                      <w:szCs w:val="22"/>
                    </w:rPr>
                    <w:t>.202</w:t>
                  </w:r>
                  <w:r w:rsidR="00895FD1">
                    <w:rPr>
                      <w:b/>
                      <w:sz w:val="22"/>
                      <w:szCs w:val="22"/>
                    </w:rPr>
                    <w:t>2</w:t>
                  </w:r>
                  <w:r w:rsidRPr="00702537">
                    <w:rPr>
                      <w:b/>
                      <w:sz w:val="22"/>
                      <w:szCs w:val="22"/>
                    </w:rPr>
                    <w:t>.)</w:t>
                  </w:r>
                </w:p>
              </w:tc>
            </w:tr>
            <w:tr w:rsidR="00754E24" w:rsidRPr="008D0C19" w14:paraId="4AE71755" w14:textId="77777777" w:rsidTr="00C02E41">
              <w:trPr>
                <w:trHeight w:hRule="exact" w:val="555"/>
              </w:trPr>
              <w:tc>
                <w:tcPr>
                  <w:tcW w:w="6697" w:type="dxa"/>
                  <w:tcBorders>
                    <w:top w:val="single" w:sz="4" w:space="0" w:color="000000"/>
                    <w:left w:val="single" w:sz="4" w:space="0" w:color="000000"/>
                    <w:bottom w:val="single" w:sz="4" w:space="0" w:color="000000"/>
                    <w:right w:val="single" w:sz="4" w:space="0" w:color="000000"/>
                  </w:tcBorders>
                </w:tcPr>
                <w:p w14:paraId="5A695F1F" w14:textId="77777777" w:rsidR="00754E24" w:rsidRPr="008D0C19" w:rsidRDefault="00754E24" w:rsidP="00602CA3">
                  <w:pPr>
                    <w:pStyle w:val="TableParagraph"/>
                    <w:kinsoku w:val="0"/>
                    <w:overflowPunct w:val="0"/>
                    <w:spacing w:before="120" w:after="120"/>
                    <w:ind w:left="104"/>
                    <w:rPr>
                      <w:rFonts w:ascii="Arial" w:hAnsi="Arial" w:cs="Arial"/>
                      <w:sz w:val="20"/>
                      <w:szCs w:val="20"/>
                    </w:rPr>
                  </w:pPr>
                  <w:r w:rsidRPr="008D0C19">
                    <w:rPr>
                      <w:rFonts w:ascii="Arial" w:hAnsi="Arial" w:cs="Arial"/>
                      <w:spacing w:val="3"/>
                      <w:sz w:val="20"/>
                      <w:szCs w:val="20"/>
                    </w:rPr>
                    <w:t>Ukupne suspendovane čvrste materije</w:t>
                  </w:r>
                  <w:r w:rsidRPr="008D0C19">
                    <w:rPr>
                      <w:rFonts w:ascii="Arial" w:hAnsi="Arial" w:cs="Arial"/>
                      <w:spacing w:val="-8"/>
                      <w:sz w:val="20"/>
                      <w:szCs w:val="20"/>
                    </w:rPr>
                    <w:t xml:space="preserve"> </w:t>
                  </w:r>
                  <w:r w:rsidRPr="008D0C19">
                    <w:rPr>
                      <w:rFonts w:ascii="Arial" w:hAnsi="Arial" w:cs="Arial"/>
                      <w:sz w:val="20"/>
                      <w:szCs w:val="20"/>
                    </w:rPr>
                    <w:t>(</w:t>
                  </w:r>
                  <w:r w:rsidRPr="008D0C19">
                    <w:rPr>
                      <w:rFonts w:ascii="Arial" w:hAnsi="Arial" w:cs="Arial"/>
                      <w:spacing w:val="3"/>
                      <w:sz w:val="20"/>
                      <w:szCs w:val="20"/>
                    </w:rPr>
                    <w:t>T</w:t>
                  </w:r>
                  <w:r w:rsidRPr="008D0C19">
                    <w:rPr>
                      <w:rFonts w:ascii="Arial" w:hAnsi="Arial" w:cs="Arial"/>
                      <w:sz w:val="20"/>
                      <w:szCs w:val="20"/>
                    </w:rPr>
                    <w:t>S</w:t>
                  </w:r>
                  <w:r w:rsidRPr="008D0C19">
                    <w:rPr>
                      <w:rFonts w:ascii="Arial" w:hAnsi="Arial" w:cs="Arial"/>
                      <w:spacing w:val="-1"/>
                      <w:sz w:val="20"/>
                      <w:szCs w:val="20"/>
                    </w:rPr>
                    <w:t>S</w:t>
                  </w:r>
                  <w:r w:rsidRPr="008D0C19">
                    <w:rPr>
                      <w:rFonts w:ascii="Arial" w:hAnsi="Arial" w:cs="Arial"/>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14:paraId="1772FF55" w14:textId="77777777" w:rsidR="00754E24" w:rsidRPr="008D0C19" w:rsidRDefault="00754E24" w:rsidP="009561AA">
                  <w:pPr>
                    <w:pStyle w:val="TableParagraph"/>
                    <w:kinsoku w:val="0"/>
                    <w:overflowPunct w:val="0"/>
                    <w:spacing w:before="120" w:after="120"/>
                    <w:ind w:left="104"/>
                    <w:rPr>
                      <w:rFonts w:ascii="Arial" w:hAnsi="Arial" w:cs="Arial"/>
                      <w:sz w:val="20"/>
                      <w:szCs w:val="20"/>
                    </w:rPr>
                  </w:pPr>
                  <w:r w:rsidRPr="008D0C19">
                    <w:rPr>
                      <w:rFonts w:ascii="Arial" w:hAnsi="Arial" w:cs="Arial"/>
                      <w:spacing w:val="1"/>
                      <w:sz w:val="20"/>
                      <w:szCs w:val="20"/>
                    </w:rPr>
                    <w:t>4–50</w:t>
                  </w:r>
                  <w:r w:rsidRPr="008D0C19">
                    <w:rPr>
                      <w:rFonts w:ascii="Arial" w:hAnsi="Arial" w:cs="Arial"/>
                      <w:spacing w:val="-4"/>
                      <w:sz w:val="20"/>
                      <w:szCs w:val="20"/>
                    </w:rPr>
                    <w:t xml:space="preserve"> </w:t>
                  </w:r>
                  <w:r w:rsidRPr="008D0C19">
                    <w:rPr>
                      <w:rFonts w:ascii="Arial" w:hAnsi="Arial" w:cs="Arial"/>
                      <w:spacing w:val="-5"/>
                      <w:sz w:val="20"/>
                      <w:szCs w:val="20"/>
                    </w:rPr>
                    <w:t>m</w:t>
                  </w:r>
                  <w:r w:rsidRPr="008D0C19">
                    <w:rPr>
                      <w:rFonts w:ascii="Arial" w:hAnsi="Arial" w:cs="Arial"/>
                      <w:spacing w:val="-2"/>
                      <w:sz w:val="20"/>
                      <w:szCs w:val="20"/>
                    </w:rPr>
                    <w:t>g</w:t>
                  </w:r>
                  <w:r w:rsidRPr="008D0C19">
                    <w:rPr>
                      <w:rFonts w:ascii="Arial" w:hAnsi="Arial" w:cs="Arial"/>
                      <w:sz w:val="20"/>
                      <w:szCs w:val="20"/>
                    </w:rPr>
                    <w:t>/l</w:t>
                  </w:r>
                  <w:r w:rsidRPr="008D0C19">
                    <w:rPr>
                      <w:rFonts w:ascii="Arial" w:hAnsi="Arial" w:cs="Arial"/>
                      <w:spacing w:val="-4"/>
                      <w:sz w:val="20"/>
                      <w:szCs w:val="20"/>
                    </w:rPr>
                    <w:t xml:space="preserve"> </w:t>
                  </w:r>
                  <w:r w:rsidRPr="008D0C19">
                    <w:rPr>
                      <w:rFonts w:ascii="Arial" w:hAnsi="Arial" w:cs="Arial"/>
                      <w:sz w:val="20"/>
                      <w:szCs w:val="20"/>
                    </w:rPr>
                    <w:t>(</w:t>
                  </w:r>
                  <w:r w:rsidRPr="008D0C19">
                    <w:rPr>
                      <w:rFonts w:ascii="Arial" w:hAnsi="Arial" w:cs="Arial"/>
                      <w:position w:val="9"/>
                      <w:sz w:val="20"/>
                      <w:szCs w:val="20"/>
                    </w:rPr>
                    <w:t>6</w:t>
                  </w:r>
                  <w:r w:rsidRPr="008D0C19">
                    <w:rPr>
                      <w:rFonts w:ascii="Arial" w:hAnsi="Arial" w:cs="Arial"/>
                      <w:sz w:val="20"/>
                      <w:szCs w:val="20"/>
                    </w:rPr>
                    <w:t>)</w:t>
                  </w:r>
                </w:p>
              </w:tc>
              <w:tc>
                <w:tcPr>
                  <w:tcW w:w="394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1BA15E7" w14:textId="31FC6F6E" w:rsidR="00754E24" w:rsidRPr="00702537" w:rsidRDefault="00EC2D9A" w:rsidP="00895FD1">
                  <w:pPr>
                    <w:pStyle w:val="TableParagraph"/>
                    <w:kinsoku w:val="0"/>
                    <w:overflowPunct w:val="0"/>
                    <w:spacing w:before="120" w:after="120"/>
                    <w:rPr>
                      <w:rFonts w:ascii="Arial" w:hAnsi="Arial" w:cs="Arial"/>
                      <w:b/>
                      <w:spacing w:val="1"/>
                      <w:sz w:val="20"/>
                      <w:szCs w:val="20"/>
                    </w:rPr>
                  </w:pPr>
                  <w:r w:rsidRPr="00702537">
                    <w:rPr>
                      <w:b/>
                      <w:sz w:val="22"/>
                      <w:szCs w:val="22"/>
                    </w:rPr>
                    <w:t xml:space="preserve"> &lt; 12 (Prilog 1 – </w:t>
                  </w:r>
                  <w:r w:rsidR="00895FD1">
                    <w:rPr>
                      <w:b/>
                      <w:sz w:val="22"/>
                      <w:szCs w:val="22"/>
                    </w:rPr>
                    <w:t>03</w:t>
                  </w:r>
                  <w:r w:rsidR="00C02E41" w:rsidRPr="00702537">
                    <w:rPr>
                      <w:b/>
                      <w:sz w:val="22"/>
                      <w:szCs w:val="22"/>
                    </w:rPr>
                    <w:t>.</w:t>
                  </w:r>
                  <w:r w:rsidR="00895FD1">
                    <w:rPr>
                      <w:b/>
                      <w:sz w:val="22"/>
                      <w:szCs w:val="22"/>
                    </w:rPr>
                    <w:t>02</w:t>
                  </w:r>
                  <w:r w:rsidR="00C02E41" w:rsidRPr="00702537">
                    <w:rPr>
                      <w:b/>
                      <w:sz w:val="22"/>
                      <w:szCs w:val="22"/>
                    </w:rPr>
                    <w:t>.202</w:t>
                  </w:r>
                  <w:r w:rsidR="00895FD1">
                    <w:rPr>
                      <w:b/>
                      <w:sz w:val="22"/>
                      <w:szCs w:val="22"/>
                    </w:rPr>
                    <w:t>2</w:t>
                  </w:r>
                  <w:r w:rsidRPr="00702537">
                    <w:rPr>
                      <w:b/>
                      <w:sz w:val="22"/>
                      <w:szCs w:val="22"/>
                    </w:rPr>
                    <w:t>.)</w:t>
                  </w:r>
                </w:p>
              </w:tc>
            </w:tr>
            <w:tr w:rsidR="00754E24" w:rsidRPr="008D0C19" w14:paraId="6D459711" w14:textId="77777777" w:rsidTr="00C02E41">
              <w:trPr>
                <w:trHeight w:hRule="exact" w:val="582"/>
              </w:trPr>
              <w:tc>
                <w:tcPr>
                  <w:tcW w:w="6697" w:type="dxa"/>
                  <w:tcBorders>
                    <w:top w:val="single" w:sz="4" w:space="0" w:color="000000"/>
                    <w:left w:val="single" w:sz="4" w:space="0" w:color="000000"/>
                    <w:bottom w:val="single" w:sz="4" w:space="0" w:color="000000"/>
                    <w:right w:val="single" w:sz="4" w:space="0" w:color="000000"/>
                  </w:tcBorders>
                </w:tcPr>
                <w:p w14:paraId="1E76FE9C" w14:textId="77777777" w:rsidR="00754E24" w:rsidRPr="008D0C19" w:rsidRDefault="00754E24" w:rsidP="00602CA3">
                  <w:pPr>
                    <w:pStyle w:val="TableParagraph"/>
                    <w:kinsoku w:val="0"/>
                    <w:overflowPunct w:val="0"/>
                    <w:spacing w:before="120" w:after="120"/>
                    <w:ind w:left="104"/>
                    <w:rPr>
                      <w:rFonts w:ascii="Arial" w:hAnsi="Arial" w:cs="Arial"/>
                      <w:sz w:val="20"/>
                      <w:szCs w:val="20"/>
                    </w:rPr>
                  </w:pPr>
                  <w:r w:rsidRPr="008D0C19">
                    <w:rPr>
                      <w:rFonts w:ascii="Arial" w:hAnsi="Arial" w:cs="Arial"/>
                      <w:spacing w:val="3"/>
                      <w:sz w:val="20"/>
                      <w:szCs w:val="20"/>
                    </w:rPr>
                    <w:t>Ukupni azot</w:t>
                  </w:r>
                  <w:r w:rsidRPr="008D0C19">
                    <w:rPr>
                      <w:rFonts w:ascii="Arial" w:hAnsi="Arial" w:cs="Arial"/>
                      <w:spacing w:val="-8"/>
                      <w:sz w:val="20"/>
                      <w:szCs w:val="20"/>
                    </w:rPr>
                    <w:t xml:space="preserve"> </w:t>
                  </w:r>
                  <w:r w:rsidRPr="008D0C19">
                    <w:rPr>
                      <w:rFonts w:ascii="Arial" w:hAnsi="Arial" w:cs="Arial"/>
                      <w:sz w:val="20"/>
                      <w:szCs w:val="20"/>
                    </w:rPr>
                    <w:t>(</w:t>
                  </w:r>
                  <w:r w:rsidRPr="008D0C19">
                    <w:rPr>
                      <w:rFonts w:ascii="Arial" w:hAnsi="Arial" w:cs="Arial"/>
                      <w:spacing w:val="3"/>
                      <w:sz w:val="20"/>
                      <w:szCs w:val="20"/>
                    </w:rPr>
                    <w:t>T</w:t>
                  </w:r>
                  <w:r w:rsidRPr="008D0C19">
                    <w:rPr>
                      <w:rFonts w:ascii="Arial" w:hAnsi="Arial" w:cs="Arial"/>
                      <w:sz w:val="20"/>
                      <w:szCs w:val="20"/>
                    </w:rPr>
                    <w:t>N)</w:t>
                  </w:r>
                </w:p>
              </w:tc>
              <w:tc>
                <w:tcPr>
                  <w:tcW w:w="3544" w:type="dxa"/>
                  <w:tcBorders>
                    <w:top w:val="single" w:sz="4" w:space="0" w:color="000000"/>
                    <w:left w:val="single" w:sz="4" w:space="0" w:color="000000"/>
                    <w:bottom w:val="single" w:sz="4" w:space="0" w:color="000000"/>
                    <w:right w:val="single" w:sz="4" w:space="0" w:color="000000"/>
                  </w:tcBorders>
                </w:tcPr>
                <w:p w14:paraId="56125B45" w14:textId="77777777" w:rsidR="00754E24" w:rsidRPr="008D0C19" w:rsidRDefault="00754E24" w:rsidP="009561AA">
                  <w:pPr>
                    <w:pStyle w:val="TableParagraph"/>
                    <w:kinsoku w:val="0"/>
                    <w:overflowPunct w:val="0"/>
                    <w:spacing w:before="120" w:after="120"/>
                    <w:ind w:left="104"/>
                    <w:rPr>
                      <w:rFonts w:ascii="Arial" w:hAnsi="Arial" w:cs="Arial"/>
                      <w:sz w:val="20"/>
                      <w:szCs w:val="20"/>
                    </w:rPr>
                  </w:pPr>
                  <w:r w:rsidRPr="008D0C19">
                    <w:rPr>
                      <w:rFonts w:ascii="Arial" w:hAnsi="Arial" w:cs="Arial"/>
                      <w:spacing w:val="1"/>
                      <w:sz w:val="20"/>
                      <w:szCs w:val="20"/>
                    </w:rPr>
                    <w:t>2–2</w:t>
                  </w:r>
                  <w:r w:rsidRPr="008D0C19">
                    <w:rPr>
                      <w:rFonts w:ascii="Arial" w:hAnsi="Arial" w:cs="Arial"/>
                      <w:sz w:val="20"/>
                      <w:szCs w:val="20"/>
                    </w:rPr>
                    <w:t>0</w:t>
                  </w:r>
                  <w:r w:rsidRPr="008D0C19">
                    <w:rPr>
                      <w:rFonts w:ascii="Arial" w:hAnsi="Arial" w:cs="Arial"/>
                      <w:spacing w:val="-4"/>
                      <w:sz w:val="20"/>
                      <w:szCs w:val="20"/>
                    </w:rPr>
                    <w:t xml:space="preserve"> </w:t>
                  </w:r>
                  <w:r w:rsidRPr="008D0C19">
                    <w:rPr>
                      <w:rFonts w:ascii="Arial" w:hAnsi="Arial" w:cs="Arial"/>
                      <w:spacing w:val="-5"/>
                      <w:sz w:val="20"/>
                      <w:szCs w:val="20"/>
                    </w:rPr>
                    <w:t>m</w:t>
                  </w:r>
                  <w:r w:rsidRPr="008D0C19">
                    <w:rPr>
                      <w:rFonts w:ascii="Arial" w:hAnsi="Arial" w:cs="Arial"/>
                      <w:spacing w:val="-2"/>
                      <w:sz w:val="20"/>
                      <w:szCs w:val="20"/>
                    </w:rPr>
                    <w:t>g</w:t>
                  </w:r>
                  <w:r w:rsidRPr="008D0C19">
                    <w:rPr>
                      <w:rFonts w:ascii="Arial" w:hAnsi="Arial" w:cs="Arial"/>
                      <w:sz w:val="20"/>
                      <w:szCs w:val="20"/>
                    </w:rPr>
                    <w:t>/l</w:t>
                  </w:r>
                  <w:r w:rsidRPr="008D0C19">
                    <w:rPr>
                      <w:rFonts w:ascii="Arial" w:hAnsi="Arial" w:cs="Arial"/>
                      <w:spacing w:val="-4"/>
                      <w:sz w:val="20"/>
                      <w:szCs w:val="20"/>
                    </w:rPr>
                    <w:t xml:space="preserve"> </w:t>
                  </w:r>
                  <w:r w:rsidRPr="008D0C19">
                    <w:rPr>
                      <w:rFonts w:ascii="Arial" w:hAnsi="Arial" w:cs="Arial"/>
                      <w:sz w:val="20"/>
                      <w:szCs w:val="20"/>
                    </w:rPr>
                    <w:t>(</w:t>
                  </w:r>
                  <w:r w:rsidRPr="008D0C19">
                    <w:rPr>
                      <w:rFonts w:ascii="Arial" w:hAnsi="Arial" w:cs="Arial"/>
                      <w:position w:val="9"/>
                      <w:sz w:val="20"/>
                      <w:szCs w:val="20"/>
                    </w:rPr>
                    <w:t>7</w:t>
                  </w:r>
                  <w:r w:rsidRPr="008D0C19">
                    <w:rPr>
                      <w:rFonts w:ascii="Arial" w:hAnsi="Arial" w:cs="Arial"/>
                      <w:sz w:val="20"/>
                      <w:szCs w:val="20"/>
                    </w:rPr>
                    <w:t>) (</w:t>
                  </w:r>
                  <w:r w:rsidRPr="008D0C19">
                    <w:rPr>
                      <w:rFonts w:ascii="Arial" w:hAnsi="Arial" w:cs="Arial"/>
                      <w:position w:val="9"/>
                      <w:sz w:val="20"/>
                      <w:szCs w:val="20"/>
                    </w:rPr>
                    <w:t>8</w:t>
                  </w:r>
                  <w:r w:rsidRPr="008D0C19">
                    <w:rPr>
                      <w:rFonts w:ascii="Arial" w:hAnsi="Arial" w:cs="Arial"/>
                      <w:sz w:val="20"/>
                      <w:szCs w:val="20"/>
                    </w:rPr>
                    <w:t>)</w:t>
                  </w:r>
                </w:p>
              </w:tc>
              <w:tc>
                <w:tcPr>
                  <w:tcW w:w="394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944538A" w14:textId="0C41F397" w:rsidR="00754E24" w:rsidRPr="00702537" w:rsidRDefault="00EC2D9A" w:rsidP="00895FD1">
                  <w:pPr>
                    <w:pStyle w:val="TableParagraph"/>
                    <w:kinsoku w:val="0"/>
                    <w:overflowPunct w:val="0"/>
                    <w:spacing w:before="120" w:after="120"/>
                    <w:rPr>
                      <w:rFonts w:ascii="Arial" w:hAnsi="Arial" w:cs="Arial"/>
                      <w:spacing w:val="1"/>
                      <w:sz w:val="20"/>
                      <w:szCs w:val="20"/>
                    </w:rPr>
                  </w:pPr>
                  <w:r w:rsidRPr="00702537">
                    <w:rPr>
                      <w:b/>
                      <w:sz w:val="22"/>
                      <w:szCs w:val="22"/>
                    </w:rPr>
                    <w:t xml:space="preserve">  </w:t>
                  </w:r>
                  <w:r w:rsidR="00895FD1">
                    <w:rPr>
                      <w:b/>
                      <w:sz w:val="22"/>
                      <w:szCs w:val="22"/>
                    </w:rPr>
                    <w:t>2,29</w:t>
                  </w:r>
                  <w:r w:rsidR="00C02E41" w:rsidRPr="00702537">
                    <w:rPr>
                      <w:b/>
                      <w:sz w:val="22"/>
                      <w:szCs w:val="22"/>
                    </w:rPr>
                    <w:t xml:space="preserve"> </w:t>
                  </w:r>
                  <w:r w:rsidRPr="00702537">
                    <w:rPr>
                      <w:b/>
                      <w:sz w:val="22"/>
                      <w:szCs w:val="22"/>
                    </w:rPr>
                    <w:t xml:space="preserve">(Prilog 1 – </w:t>
                  </w:r>
                  <w:r w:rsidR="00895FD1">
                    <w:rPr>
                      <w:b/>
                      <w:sz w:val="22"/>
                      <w:szCs w:val="22"/>
                    </w:rPr>
                    <w:t>03.</w:t>
                  </w:r>
                  <w:r w:rsidR="00C02E41" w:rsidRPr="00702537">
                    <w:rPr>
                      <w:b/>
                      <w:sz w:val="22"/>
                      <w:szCs w:val="22"/>
                    </w:rPr>
                    <w:t>.</w:t>
                  </w:r>
                  <w:r w:rsidR="00895FD1">
                    <w:rPr>
                      <w:b/>
                      <w:sz w:val="22"/>
                      <w:szCs w:val="22"/>
                    </w:rPr>
                    <w:t>02</w:t>
                  </w:r>
                  <w:r w:rsidR="00C02E41" w:rsidRPr="00702537">
                    <w:rPr>
                      <w:b/>
                      <w:sz w:val="22"/>
                      <w:szCs w:val="22"/>
                    </w:rPr>
                    <w:t>.202</w:t>
                  </w:r>
                  <w:r w:rsidR="00895FD1">
                    <w:rPr>
                      <w:b/>
                      <w:sz w:val="22"/>
                      <w:szCs w:val="22"/>
                    </w:rPr>
                    <w:t>2</w:t>
                  </w:r>
                  <w:r w:rsidRPr="00702537">
                    <w:rPr>
                      <w:b/>
                      <w:sz w:val="22"/>
                      <w:szCs w:val="22"/>
                    </w:rPr>
                    <w:t>.)</w:t>
                  </w:r>
                </w:p>
              </w:tc>
            </w:tr>
            <w:tr w:rsidR="00754E24" w:rsidRPr="008D0C19" w14:paraId="3F18622A" w14:textId="77777777" w:rsidTr="00C02E41">
              <w:trPr>
                <w:trHeight w:hRule="exact" w:val="600"/>
              </w:trPr>
              <w:tc>
                <w:tcPr>
                  <w:tcW w:w="6697" w:type="dxa"/>
                  <w:tcBorders>
                    <w:top w:val="single" w:sz="4" w:space="0" w:color="000000"/>
                    <w:left w:val="single" w:sz="4" w:space="0" w:color="000000"/>
                    <w:bottom w:val="single" w:sz="4" w:space="0" w:color="000000"/>
                    <w:right w:val="single" w:sz="4" w:space="0" w:color="000000"/>
                  </w:tcBorders>
                </w:tcPr>
                <w:p w14:paraId="21C16163" w14:textId="77777777" w:rsidR="00754E24" w:rsidRPr="008D0C19" w:rsidRDefault="00754E24" w:rsidP="008B1ACE">
                  <w:pPr>
                    <w:pStyle w:val="TableParagraph"/>
                    <w:kinsoku w:val="0"/>
                    <w:overflowPunct w:val="0"/>
                    <w:spacing w:before="120" w:after="120"/>
                    <w:ind w:left="104"/>
                    <w:rPr>
                      <w:rFonts w:ascii="Arial" w:hAnsi="Arial" w:cs="Arial"/>
                      <w:sz w:val="20"/>
                      <w:szCs w:val="20"/>
                    </w:rPr>
                  </w:pPr>
                  <w:r w:rsidRPr="008D0C19">
                    <w:rPr>
                      <w:rFonts w:ascii="Arial" w:hAnsi="Arial" w:cs="Arial"/>
                      <w:spacing w:val="3"/>
                      <w:sz w:val="20"/>
                      <w:szCs w:val="20"/>
                    </w:rPr>
                    <w:t xml:space="preserve">Ukupni fosfor </w:t>
                  </w:r>
                  <w:r w:rsidRPr="008D0C19">
                    <w:rPr>
                      <w:rFonts w:ascii="Arial" w:hAnsi="Arial" w:cs="Arial"/>
                      <w:spacing w:val="-10"/>
                      <w:sz w:val="20"/>
                      <w:szCs w:val="20"/>
                    </w:rPr>
                    <w:t xml:space="preserve"> </w:t>
                  </w:r>
                  <w:r w:rsidRPr="008D0C19">
                    <w:rPr>
                      <w:rFonts w:ascii="Arial" w:hAnsi="Arial" w:cs="Arial"/>
                      <w:sz w:val="20"/>
                      <w:szCs w:val="20"/>
                    </w:rPr>
                    <w:t>(</w:t>
                  </w:r>
                  <w:r w:rsidRPr="008D0C19">
                    <w:rPr>
                      <w:rFonts w:ascii="Arial" w:hAnsi="Arial" w:cs="Arial"/>
                      <w:spacing w:val="3"/>
                      <w:sz w:val="20"/>
                      <w:szCs w:val="20"/>
                    </w:rPr>
                    <w:t>T</w:t>
                  </w:r>
                  <w:r w:rsidRPr="008D0C19">
                    <w:rPr>
                      <w:rFonts w:ascii="Arial" w:hAnsi="Arial" w:cs="Arial"/>
                      <w:spacing w:val="1"/>
                      <w:sz w:val="20"/>
                      <w:szCs w:val="20"/>
                    </w:rPr>
                    <w:t>P</w:t>
                  </w:r>
                  <w:r w:rsidRPr="008D0C19">
                    <w:rPr>
                      <w:rFonts w:ascii="Arial" w:hAnsi="Arial" w:cs="Arial"/>
                      <w:sz w:val="20"/>
                      <w:szCs w:val="20"/>
                    </w:rPr>
                    <w:t>)</w:t>
                  </w:r>
                </w:p>
              </w:tc>
              <w:tc>
                <w:tcPr>
                  <w:tcW w:w="3544" w:type="dxa"/>
                  <w:tcBorders>
                    <w:top w:val="single" w:sz="4" w:space="0" w:color="000000"/>
                    <w:left w:val="single" w:sz="4" w:space="0" w:color="000000"/>
                    <w:bottom w:val="single" w:sz="4" w:space="0" w:color="000000"/>
                    <w:right w:val="single" w:sz="4" w:space="0" w:color="000000"/>
                  </w:tcBorders>
                </w:tcPr>
                <w:p w14:paraId="12C1D056" w14:textId="77777777" w:rsidR="00754E24" w:rsidRPr="008D0C19" w:rsidRDefault="00754E24" w:rsidP="00FD2E06">
                  <w:pPr>
                    <w:pStyle w:val="TableParagraph"/>
                    <w:kinsoku w:val="0"/>
                    <w:overflowPunct w:val="0"/>
                    <w:spacing w:before="120" w:after="120"/>
                    <w:ind w:left="104"/>
                    <w:rPr>
                      <w:rFonts w:ascii="Arial" w:hAnsi="Arial" w:cs="Arial"/>
                      <w:sz w:val="20"/>
                      <w:szCs w:val="20"/>
                    </w:rPr>
                  </w:pPr>
                  <w:r w:rsidRPr="008D0C19">
                    <w:rPr>
                      <w:rFonts w:ascii="Arial" w:hAnsi="Arial" w:cs="Arial"/>
                      <w:spacing w:val="1"/>
                      <w:sz w:val="20"/>
                      <w:szCs w:val="20"/>
                    </w:rPr>
                    <w:t>0</w:t>
                  </w:r>
                  <w:r w:rsidRPr="008D0C19">
                    <w:rPr>
                      <w:rFonts w:ascii="Arial" w:hAnsi="Arial" w:cs="Arial"/>
                      <w:sz w:val="20"/>
                      <w:szCs w:val="20"/>
                    </w:rPr>
                    <w:t>.</w:t>
                  </w:r>
                  <w:r w:rsidRPr="008D0C19">
                    <w:rPr>
                      <w:rFonts w:ascii="Arial" w:hAnsi="Arial" w:cs="Arial"/>
                      <w:spacing w:val="1"/>
                      <w:sz w:val="20"/>
                      <w:szCs w:val="20"/>
                    </w:rPr>
                    <w:t>2–</w:t>
                  </w:r>
                  <w:r w:rsidRPr="008D0C19">
                    <w:rPr>
                      <w:rFonts w:ascii="Arial" w:hAnsi="Arial" w:cs="Arial"/>
                      <w:sz w:val="20"/>
                      <w:szCs w:val="20"/>
                    </w:rPr>
                    <w:t>2</w:t>
                  </w:r>
                  <w:r w:rsidRPr="008D0C19">
                    <w:rPr>
                      <w:rFonts w:ascii="Arial" w:hAnsi="Arial" w:cs="Arial"/>
                      <w:spacing w:val="-10"/>
                      <w:sz w:val="20"/>
                      <w:szCs w:val="20"/>
                    </w:rPr>
                    <w:t xml:space="preserve"> </w:t>
                  </w:r>
                  <w:r w:rsidRPr="008D0C19">
                    <w:rPr>
                      <w:rFonts w:ascii="Arial" w:hAnsi="Arial" w:cs="Arial"/>
                      <w:spacing w:val="-2"/>
                      <w:sz w:val="20"/>
                      <w:szCs w:val="20"/>
                    </w:rPr>
                    <w:t>mg</w:t>
                  </w:r>
                  <w:r w:rsidRPr="008D0C19">
                    <w:rPr>
                      <w:rFonts w:ascii="Arial" w:hAnsi="Arial" w:cs="Arial"/>
                      <w:sz w:val="20"/>
                      <w:szCs w:val="20"/>
                    </w:rPr>
                    <w:t>/l (</w:t>
                  </w:r>
                  <w:r w:rsidRPr="008D0C19">
                    <w:rPr>
                      <w:rFonts w:ascii="Arial" w:hAnsi="Arial" w:cs="Arial"/>
                      <w:position w:val="9"/>
                      <w:sz w:val="20"/>
                      <w:szCs w:val="20"/>
                    </w:rPr>
                    <w:t>9</w:t>
                  </w:r>
                  <w:r w:rsidRPr="008D0C19">
                    <w:rPr>
                      <w:rFonts w:ascii="Arial" w:hAnsi="Arial" w:cs="Arial"/>
                      <w:sz w:val="20"/>
                      <w:szCs w:val="20"/>
                    </w:rPr>
                    <w:t>)</w:t>
                  </w:r>
                </w:p>
              </w:tc>
              <w:tc>
                <w:tcPr>
                  <w:tcW w:w="394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0621DA7" w14:textId="169C57FD" w:rsidR="00754E24" w:rsidRPr="00702537" w:rsidRDefault="00EC2D9A" w:rsidP="00895FD1">
                  <w:pPr>
                    <w:pStyle w:val="TableParagraph"/>
                    <w:kinsoku w:val="0"/>
                    <w:overflowPunct w:val="0"/>
                    <w:spacing w:before="120" w:after="120"/>
                    <w:rPr>
                      <w:rFonts w:ascii="Arial" w:hAnsi="Arial" w:cs="Arial"/>
                      <w:spacing w:val="1"/>
                      <w:sz w:val="20"/>
                      <w:szCs w:val="20"/>
                    </w:rPr>
                  </w:pPr>
                  <w:r w:rsidRPr="00702537">
                    <w:rPr>
                      <w:b/>
                      <w:sz w:val="22"/>
                      <w:szCs w:val="22"/>
                    </w:rPr>
                    <w:t xml:space="preserve">  </w:t>
                  </w:r>
                  <w:r w:rsidR="00C02E41" w:rsidRPr="00702537">
                    <w:rPr>
                      <w:b/>
                      <w:sz w:val="22"/>
                      <w:szCs w:val="22"/>
                    </w:rPr>
                    <w:t>0,</w:t>
                  </w:r>
                  <w:r w:rsidR="00895FD1">
                    <w:rPr>
                      <w:b/>
                      <w:sz w:val="22"/>
                      <w:szCs w:val="22"/>
                    </w:rPr>
                    <w:t>273</w:t>
                  </w:r>
                  <w:r w:rsidR="00C02E41" w:rsidRPr="00702537">
                    <w:rPr>
                      <w:b/>
                      <w:sz w:val="22"/>
                      <w:szCs w:val="22"/>
                    </w:rPr>
                    <w:t xml:space="preserve"> </w:t>
                  </w:r>
                  <w:r w:rsidRPr="00702537">
                    <w:rPr>
                      <w:b/>
                      <w:sz w:val="22"/>
                      <w:szCs w:val="22"/>
                    </w:rPr>
                    <w:t xml:space="preserve">(Prilog 1 – </w:t>
                  </w:r>
                  <w:r w:rsidR="00895FD1">
                    <w:rPr>
                      <w:b/>
                      <w:sz w:val="22"/>
                      <w:szCs w:val="22"/>
                    </w:rPr>
                    <w:t>03</w:t>
                  </w:r>
                  <w:r w:rsidR="00C02E41" w:rsidRPr="00702537">
                    <w:rPr>
                      <w:b/>
                      <w:sz w:val="22"/>
                      <w:szCs w:val="22"/>
                    </w:rPr>
                    <w:t>.</w:t>
                  </w:r>
                  <w:r w:rsidR="00895FD1">
                    <w:rPr>
                      <w:b/>
                      <w:sz w:val="22"/>
                      <w:szCs w:val="22"/>
                    </w:rPr>
                    <w:t>02</w:t>
                  </w:r>
                  <w:r w:rsidR="00C02E41" w:rsidRPr="00702537">
                    <w:rPr>
                      <w:b/>
                      <w:sz w:val="22"/>
                      <w:szCs w:val="22"/>
                    </w:rPr>
                    <w:t>.202</w:t>
                  </w:r>
                  <w:r w:rsidR="00895FD1">
                    <w:rPr>
                      <w:b/>
                      <w:sz w:val="22"/>
                      <w:szCs w:val="22"/>
                    </w:rPr>
                    <w:t>2</w:t>
                  </w:r>
                  <w:r w:rsidRPr="00702537">
                    <w:rPr>
                      <w:b/>
                      <w:sz w:val="22"/>
                      <w:szCs w:val="22"/>
                    </w:rPr>
                    <w:t>.)</w:t>
                  </w:r>
                </w:p>
              </w:tc>
            </w:tr>
            <w:tr w:rsidR="00754E24" w:rsidRPr="008D0C19" w14:paraId="2197FC01" w14:textId="77777777" w:rsidTr="00C02E41">
              <w:trPr>
                <w:trHeight w:hRule="exact" w:val="7503"/>
              </w:trPr>
              <w:tc>
                <w:tcPr>
                  <w:tcW w:w="10241" w:type="dxa"/>
                  <w:gridSpan w:val="2"/>
                  <w:tcBorders>
                    <w:top w:val="single" w:sz="4" w:space="0" w:color="000000"/>
                    <w:left w:val="single" w:sz="4" w:space="0" w:color="000000"/>
                    <w:bottom w:val="single" w:sz="4" w:space="0" w:color="000000"/>
                    <w:right w:val="single" w:sz="4" w:space="0" w:color="000000"/>
                  </w:tcBorders>
                </w:tcPr>
                <w:p w14:paraId="257ABE93"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jc w:val="both"/>
                    <w:rPr>
                      <w:shd w:val="clear" w:color="auto" w:fill="FFFFFF"/>
                    </w:rPr>
                  </w:pPr>
                  <w:r w:rsidRPr="008D0C19">
                    <w:rPr>
                      <w:shd w:val="clear" w:color="auto" w:fill="FFFFFF"/>
                    </w:rPr>
                    <w:lastRenderedPageBreak/>
                    <w:t xml:space="preserve">(1) </w:t>
                  </w:r>
                  <w:r w:rsidR="00533192">
                    <w:rPr>
                      <w:shd w:val="clear" w:color="auto" w:fill="FFFFFF"/>
                    </w:rPr>
                    <w:t>Nivoi</w:t>
                  </w:r>
                  <w:r w:rsidR="00533192" w:rsidRPr="00533192">
                    <w:rPr>
                      <w:shd w:val="clear" w:color="auto" w:fill="FFFFFF"/>
                    </w:rPr>
                    <w:t xml:space="preserve"> emisija povezan</w:t>
                  </w:r>
                  <w:r w:rsidR="00533192">
                    <w:rPr>
                      <w:shd w:val="clear" w:color="auto" w:fill="FFFFFF"/>
                    </w:rPr>
                    <w:t>i</w:t>
                  </w:r>
                  <w:r w:rsidR="00533192" w:rsidRPr="00533192">
                    <w:rPr>
                      <w:shd w:val="clear" w:color="auto" w:fill="FFFFFF"/>
                    </w:rPr>
                    <w:t xml:space="preserve"> s </w:t>
                  </w:r>
                  <w:r w:rsidR="00533192">
                    <w:rPr>
                      <w:shd w:val="clear" w:color="auto" w:fill="FFFFFF"/>
                    </w:rPr>
                    <w:t>BAT-om ne primenjuju se na emisije iz mlevenja zrn</w:t>
                  </w:r>
                  <w:r w:rsidR="00533192" w:rsidRPr="00533192">
                    <w:rPr>
                      <w:shd w:val="clear" w:color="auto" w:fill="FFFFFF"/>
                    </w:rPr>
                    <w:t xml:space="preserve">a, obrade zelenog krmiva </w:t>
                  </w:r>
                  <w:r w:rsidR="00533192">
                    <w:rPr>
                      <w:shd w:val="clear" w:color="auto" w:fill="FFFFFF"/>
                    </w:rPr>
                    <w:t xml:space="preserve">kao i </w:t>
                  </w:r>
                  <w:r w:rsidR="00533192" w:rsidRPr="00533192">
                    <w:rPr>
                      <w:shd w:val="clear" w:color="auto" w:fill="FFFFFF"/>
                    </w:rPr>
                    <w:t>proizvodnje su</w:t>
                  </w:r>
                  <w:r w:rsidR="00533192">
                    <w:rPr>
                      <w:shd w:val="clear" w:color="auto" w:fill="FFFFFF"/>
                    </w:rPr>
                    <w:t>v</w:t>
                  </w:r>
                  <w:r w:rsidR="00533192" w:rsidRPr="00533192">
                    <w:rPr>
                      <w:shd w:val="clear" w:color="auto" w:fill="FFFFFF"/>
                    </w:rPr>
                    <w:t>e hra</w:t>
                  </w:r>
                  <w:r w:rsidR="00533192">
                    <w:rPr>
                      <w:shd w:val="clear" w:color="auto" w:fill="FFFFFF"/>
                    </w:rPr>
                    <w:t>ne za kućne ljubimce i krmne sm</w:t>
                  </w:r>
                  <w:r w:rsidR="00533192" w:rsidRPr="00533192">
                    <w:rPr>
                      <w:shd w:val="clear" w:color="auto" w:fill="FFFFFF"/>
                    </w:rPr>
                    <w:t>ese</w:t>
                  </w:r>
                  <w:r w:rsidRPr="008D0C19">
                    <w:rPr>
                      <w:shd w:val="clear" w:color="auto" w:fill="FFFFFF"/>
                    </w:rPr>
                    <w:t>.</w:t>
                  </w:r>
                </w:p>
                <w:p w14:paraId="70EDD4A8"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jc w:val="both"/>
                    <w:rPr>
                      <w:shd w:val="clear" w:color="auto" w:fill="FFFFFF"/>
                    </w:rPr>
                  </w:pPr>
                  <w:r w:rsidRPr="008D0C19">
                    <w:rPr>
                      <w:shd w:val="clear" w:color="auto" w:fill="FFFFFF"/>
                    </w:rPr>
                    <w:t xml:space="preserve">(2) </w:t>
                  </w:r>
                  <w:r w:rsidR="00533192" w:rsidRPr="00533192">
                    <w:rPr>
                      <w:shd w:val="clear" w:color="auto" w:fill="FFFFFF"/>
                    </w:rPr>
                    <w:t>Nivoi emisija povezani s BAT-om</w:t>
                  </w:r>
                  <w:r w:rsidRPr="008D0C19">
                    <w:rPr>
                      <w:shd w:val="clear" w:color="auto" w:fill="FFFFFF"/>
                    </w:rPr>
                    <w:t xml:space="preserve"> </w:t>
                  </w:r>
                  <w:r w:rsidR="00533192">
                    <w:rPr>
                      <w:shd w:val="clear" w:color="auto" w:fill="FFFFFF"/>
                    </w:rPr>
                    <w:t>ne mogu se prim</w:t>
                  </w:r>
                  <w:r w:rsidR="00533192" w:rsidRPr="00533192">
                    <w:rPr>
                      <w:shd w:val="clear" w:color="auto" w:fill="FFFFFF"/>
                    </w:rPr>
                    <w:t>enjivati na proizvodnju limunske kiseline ili kvasca.</w:t>
                  </w:r>
                </w:p>
                <w:p w14:paraId="6F042744"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jc w:val="both"/>
                  </w:pPr>
                  <w:r w:rsidRPr="008D0C19">
                    <w:rPr>
                      <w:shd w:val="clear" w:color="auto" w:fill="FFFFFF"/>
                    </w:rPr>
                    <w:t xml:space="preserve">(3) </w:t>
                  </w:r>
                  <w:r w:rsidR="00533192" w:rsidRPr="00533192">
                    <w:rPr>
                      <w:shd w:val="clear" w:color="auto" w:fill="FFFFFF"/>
                    </w:rPr>
                    <w:t>Nivoi emisija povezani s BAT-om</w:t>
                  </w:r>
                  <w:r w:rsidRPr="008D0C19">
                    <w:rPr>
                      <w:shd w:val="clear" w:color="auto" w:fill="FFFFFF"/>
                    </w:rPr>
                    <w:t xml:space="preserve"> </w:t>
                  </w:r>
                  <w:r w:rsidR="00533192">
                    <w:rPr>
                      <w:shd w:val="clear" w:color="auto" w:fill="FFFFFF"/>
                    </w:rPr>
                    <w:t>ne prim</w:t>
                  </w:r>
                  <w:r w:rsidR="00533192" w:rsidRPr="00533192">
                    <w:rPr>
                      <w:shd w:val="clear" w:color="auto" w:fill="FFFFFF"/>
                    </w:rPr>
                    <w:t>enjuje se za bio</w:t>
                  </w:r>
                  <w:r w:rsidR="00533192">
                    <w:rPr>
                      <w:shd w:val="clear" w:color="auto" w:fill="FFFFFF"/>
                    </w:rPr>
                    <w:t>h</w:t>
                  </w:r>
                  <w:r w:rsidR="00533192" w:rsidRPr="00533192">
                    <w:rPr>
                      <w:shd w:val="clear" w:color="auto" w:fill="FFFFFF"/>
                    </w:rPr>
                    <w:t>emijsku potrošnju k</w:t>
                  </w:r>
                  <w:r w:rsidR="00533192">
                    <w:rPr>
                      <w:shd w:val="clear" w:color="auto" w:fill="FFFFFF"/>
                    </w:rPr>
                    <w:t>iseonika</w:t>
                  </w:r>
                  <w:r w:rsidR="00533192" w:rsidRPr="00533192">
                    <w:rPr>
                      <w:shd w:val="clear" w:color="auto" w:fill="FFFFFF"/>
                    </w:rPr>
                    <w:t xml:space="preserve"> (B</w:t>
                  </w:r>
                  <w:r w:rsidR="00533192">
                    <w:rPr>
                      <w:shd w:val="clear" w:color="auto" w:fill="FFFFFF"/>
                    </w:rPr>
                    <w:t>OD</w:t>
                  </w:r>
                  <w:r w:rsidR="00533192" w:rsidRPr="00533192">
                    <w:rPr>
                      <w:shd w:val="clear" w:color="auto" w:fill="FFFFFF"/>
                    </w:rPr>
                    <w:t>)</w:t>
                  </w:r>
                  <w:r w:rsidR="00533192">
                    <w:rPr>
                      <w:shd w:val="clear" w:color="auto" w:fill="FFFFFF"/>
                    </w:rPr>
                    <w:t>. Kao pokazatelj, godišnji pros</w:t>
                  </w:r>
                  <w:r w:rsidR="00533192" w:rsidRPr="00533192">
                    <w:rPr>
                      <w:shd w:val="clear" w:color="auto" w:fill="FFFFFF"/>
                    </w:rPr>
                    <w:t>ečn</w:t>
                  </w:r>
                  <w:r w:rsidR="00533192">
                    <w:rPr>
                      <w:shd w:val="clear" w:color="auto" w:fill="FFFFFF"/>
                    </w:rPr>
                    <w:t>i</w:t>
                  </w:r>
                  <w:r w:rsidR="00533192" w:rsidRPr="00533192">
                    <w:rPr>
                      <w:shd w:val="clear" w:color="auto" w:fill="FFFFFF"/>
                    </w:rPr>
                    <w:t xml:space="preserve"> </w:t>
                  </w:r>
                  <w:r w:rsidR="00533192">
                    <w:rPr>
                      <w:shd w:val="clear" w:color="auto" w:fill="FFFFFF"/>
                    </w:rPr>
                    <w:t>nivo</w:t>
                  </w:r>
                  <w:r w:rsidR="00533192" w:rsidRPr="00533192">
                    <w:rPr>
                      <w:shd w:val="clear" w:color="auto" w:fill="FFFFFF"/>
                    </w:rPr>
                    <w:t xml:space="preserve"> B</w:t>
                  </w:r>
                  <w:r w:rsidR="00533192">
                    <w:rPr>
                      <w:shd w:val="clear" w:color="auto" w:fill="FFFFFF"/>
                    </w:rPr>
                    <w:t>OD</w:t>
                  </w:r>
                  <w:r w:rsidR="00533192" w:rsidRPr="00533192">
                    <w:rPr>
                      <w:shd w:val="clear" w:color="auto" w:fill="FFFFFF"/>
                      <w:vertAlign w:val="subscript"/>
                    </w:rPr>
                    <w:t>5</w:t>
                  </w:r>
                  <w:r w:rsidR="00533192" w:rsidRPr="00533192">
                    <w:rPr>
                      <w:shd w:val="clear" w:color="auto" w:fill="FFFFFF"/>
                    </w:rPr>
                    <w:t xml:space="preserve"> u izlaznom toku iz pogona za biološku obradu otpadnih voda </w:t>
                  </w:r>
                  <w:r w:rsidR="00533192">
                    <w:rPr>
                      <w:shd w:val="clear" w:color="auto" w:fill="FFFFFF"/>
                    </w:rPr>
                    <w:t>generalno će</w:t>
                  </w:r>
                  <w:r w:rsidR="00533192" w:rsidRPr="00533192">
                    <w:rPr>
                      <w:shd w:val="clear" w:color="auto" w:fill="FFFFFF"/>
                    </w:rPr>
                    <w:t xml:space="preserve"> biti ≤ 20 mg/l.</w:t>
                  </w:r>
                </w:p>
                <w:p w14:paraId="0D634DD3"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jc w:val="both"/>
                    <w:rPr>
                      <w:shd w:val="clear" w:color="auto" w:fill="FFFFFF"/>
                    </w:rPr>
                  </w:pPr>
                  <w:r w:rsidRPr="008D0C19">
                    <w:rPr>
                      <w:shd w:val="clear" w:color="auto" w:fill="FFFFFF"/>
                    </w:rPr>
                    <w:t xml:space="preserve">(4) </w:t>
                  </w:r>
                  <w:r w:rsidR="00533192" w:rsidRPr="00533192">
                    <w:rPr>
                      <w:shd w:val="clear" w:color="auto" w:fill="FFFFFF"/>
                    </w:rPr>
                    <w:t xml:space="preserve">Nivoi emisija povezani s BAT-om </w:t>
                  </w:r>
                  <w:r w:rsidRPr="008D0C19">
                    <w:rPr>
                      <w:shd w:val="clear" w:color="auto" w:fill="FFFFFF"/>
                    </w:rPr>
                    <w:t xml:space="preserve">za COD </w:t>
                  </w:r>
                  <w:r w:rsidR="00034B49">
                    <w:rPr>
                      <w:shd w:val="clear" w:color="auto" w:fill="FFFFFF"/>
                    </w:rPr>
                    <w:t>može se zam</w:t>
                  </w:r>
                  <w:r w:rsidR="00034B49" w:rsidRPr="00034B49">
                    <w:rPr>
                      <w:shd w:val="clear" w:color="auto" w:fill="FFFFFF"/>
                    </w:rPr>
                    <w:t xml:space="preserve">eniti </w:t>
                  </w:r>
                  <w:r w:rsidR="00034B49">
                    <w:rPr>
                      <w:shd w:val="clear" w:color="auto" w:fill="FFFFFF"/>
                    </w:rPr>
                    <w:t>nivoom</w:t>
                  </w:r>
                  <w:r w:rsidR="00034B49" w:rsidRPr="00034B49">
                    <w:rPr>
                      <w:shd w:val="clear" w:color="auto" w:fill="FFFFFF"/>
                    </w:rPr>
                    <w:t xml:space="preserve"> emisija povezan</w:t>
                  </w:r>
                  <w:r w:rsidR="00034B49">
                    <w:rPr>
                      <w:shd w:val="clear" w:color="auto" w:fill="FFFFFF"/>
                    </w:rPr>
                    <w:t>i</w:t>
                  </w:r>
                  <w:r w:rsidR="00034B49" w:rsidRPr="00034B49">
                    <w:rPr>
                      <w:shd w:val="clear" w:color="auto" w:fill="FFFFFF"/>
                    </w:rPr>
                    <w:t xml:space="preserve">m s </w:t>
                  </w:r>
                  <w:r w:rsidR="00034B49">
                    <w:rPr>
                      <w:shd w:val="clear" w:color="auto" w:fill="FFFFFF"/>
                    </w:rPr>
                    <w:t>BA</w:t>
                  </w:r>
                  <w:r w:rsidR="00034B49" w:rsidRPr="00034B49">
                    <w:rPr>
                      <w:shd w:val="clear" w:color="auto" w:fill="FFFFFF"/>
                    </w:rPr>
                    <w:t xml:space="preserve">T-om za TOC. Korelacija između </w:t>
                  </w:r>
                  <w:r w:rsidR="00034B49">
                    <w:rPr>
                      <w:shd w:val="clear" w:color="auto" w:fill="FFFFFF"/>
                    </w:rPr>
                    <w:t>COD</w:t>
                  </w:r>
                  <w:r w:rsidR="00034B49" w:rsidRPr="00034B49">
                    <w:rPr>
                      <w:shd w:val="clear" w:color="auto" w:fill="FFFFFF"/>
                    </w:rPr>
                    <w:t xml:space="preserve"> i ukupnog organskog uglj</w:t>
                  </w:r>
                  <w:r w:rsidR="00034B49">
                    <w:rPr>
                      <w:shd w:val="clear" w:color="auto" w:fill="FFFFFF"/>
                    </w:rPr>
                    <w:t>enika</w:t>
                  </w:r>
                  <w:r w:rsidR="00034B49" w:rsidRPr="00034B49">
                    <w:rPr>
                      <w:shd w:val="clear" w:color="auto" w:fill="FFFFFF"/>
                    </w:rPr>
                    <w:t xml:space="preserve"> određuje se pojedinačno za svaki slučaj. </w:t>
                  </w:r>
                  <w:r w:rsidR="00034B49">
                    <w:rPr>
                      <w:shd w:val="clear" w:color="auto" w:fill="FFFFFF"/>
                    </w:rPr>
                    <w:t>Nivo</w:t>
                  </w:r>
                  <w:r w:rsidR="00034B49" w:rsidRPr="00034B49">
                    <w:rPr>
                      <w:shd w:val="clear" w:color="auto" w:fill="FFFFFF"/>
                    </w:rPr>
                    <w:t xml:space="preserve"> emisija povezana s </w:t>
                  </w:r>
                  <w:r w:rsidR="00034B49">
                    <w:rPr>
                      <w:shd w:val="clear" w:color="auto" w:fill="FFFFFF"/>
                    </w:rPr>
                    <w:t>BA</w:t>
                  </w:r>
                  <w:r w:rsidR="00034B49" w:rsidRPr="00034B49">
                    <w:rPr>
                      <w:shd w:val="clear" w:color="auto" w:fill="FFFFFF"/>
                    </w:rPr>
                    <w:t xml:space="preserve">T-om za TOC najpoželjnija je opcija jer se praćenje TOC-a ne </w:t>
                  </w:r>
                  <w:r w:rsidR="00034B49">
                    <w:rPr>
                      <w:shd w:val="clear" w:color="auto" w:fill="FFFFFF"/>
                    </w:rPr>
                    <w:t>bazira</w:t>
                  </w:r>
                  <w:r w:rsidR="00034B49" w:rsidRPr="00034B49">
                    <w:rPr>
                      <w:shd w:val="clear" w:color="auto" w:fill="FFFFFF"/>
                    </w:rPr>
                    <w:t xml:space="preserve"> na upotrebi vrlo toksičnih </w:t>
                  </w:r>
                  <w:r w:rsidR="00034B49">
                    <w:rPr>
                      <w:shd w:val="clear" w:color="auto" w:fill="FFFFFF"/>
                    </w:rPr>
                    <w:t>jedinjenja</w:t>
                  </w:r>
                  <w:r w:rsidRPr="008D0C19">
                    <w:rPr>
                      <w:shd w:val="clear" w:color="auto" w:fill="FFFFFF"/>
                    </w:rPr>
                    <w:t>.</w:t>
                  </w:r>
                </w:p>
                <w:p w14:paraId="35AD3D58"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rPr>
                      <w:shd w:val="clear" w:color="auto" w:fill="FFFFFF"/>
                    </w:rPr>
                  </w:pPr>
                  <w:r w:rsidRPr="008D0C19">
                    <w:rPr>
                      <w:shd w:val="clear" w:color="auto" w:fill="FFFFFF"/>
                    </w:rPr>
                    <w:t xml:space="preserve">(5) </w:t>
                  </w:r>
                  <w:r w:rsidR="00034B49" w:rsidRPr="00034B49">
                    <w:rPr>
                      <w:shd w:val="clear" w:color="auto" w:fill="FFFFFF"/>
                    </w:rPr>
                    <w:t xml:space="preserve">Gornja granica </w:t>
                  </w:r>
                  <w:r w:rsidRPr="008D0C19">
                    <w:rPr>
                      <w:shd w:val="clear" w:color="auto" w:fill="FFFFFF"/>
                    </w:rPr>
                    <w:t>opsega je:</w:t>
                  </w:r>
                  <w:r w:rsidRPr="008D0C19">
                    <w:rPr>
                      <w:shd w:val="clear" w:color="auto" w:fill="FFFFFF"/>
                    </w:rPr>
                    <w:br/>
                    <w:t>- 125 mg / l za mlekare;</w:t>
                  </w:r>
                  <w:r w:rsidRPr="008D0C19">
                    <w:rPr>
                      <w:shd w:val="clear" w:color="auto" w:fill="FFFFFF"/>
                    </w:rPr>
                    <w:br/>
                    <w:t xml:space="preserve">- 120 mg / l </w:t>
                  </w:r>
                  <w:r w:rsidR="00034B49" w:rsidRPr="00034B49">
                    <w:rPr>
                      <w:shd w:val="clear" w:color="auto" w:fill="FFFFFF"/>
                    </w:rPr>
                    <w:t>za postrojenja za voće i povrće</w:t>
                  </w:r>
                  <w:r w:rsidRPr="008D0C19">
                    <w:rPr>
                      <w:shd w:val="clear" w:color="auto" w:fill="FFFFFF"/>
                    </w:rPr>
                    <w:t>;</w:t>
                  </w:r>
                  <w:r w:rsidRPr="008D0C19">
                    <w:rPr>
                      <w:shd w:val="clear" w:color="auto" w:fill="FFFFFF"/>
                    </w:rPr>
                    <w:br/>
                    <w:t xml:space="preserve">- 200 mg / l </w:t>
                  </w:r>
                  <w:r w:rsidR="00034B49" w:rsidRPr="00034B49">
                    <w:rPr>
                      <w:shd w:val="clear" w:color="auto" w:fill="FFFFFF"/>
                    </w:rPr>
                    <w:t>za postrojenja za obradu uljane repice i rafiniranje biljnog ulja</w:t>
                  </w:r>
                  <w:r w:rsidRPr="008D0C19">
                    <w:rPr>
                      <w:shd w:val="clear" w:color="auto" w:fill="FFFFFF"/>
                    </w:rPr>
                    <w:t>;</w:t>
                  </w:r>
                  <w:r w:rsidRPr="008D0C19">
                    <w:rPr>
                      <w:shd w:val="clear" w:color="auto" w:fill="FFFFFF"/>
                    </w:rPr>
                    <w:br/>
                    <w:t xml:space="preserve">- 185 mg / l </w:t>
                  </w:r>
                  <w:r w:rsidR="00034B49" w:rsidRPr="00034B49">
                    <w:rPr>
                      <w:shd w:val="clear" w:color="auto" w:fill="FFFFFF"/>
                    </w:rPr>
                    <w:t xml:space="preserve">za postrojenja za proizvodnju </w:t>
                  </w:r>
                  <w:r w:rsidRPr="008D0C19">
                    <w:rPr>
                      <w:shd w:val="clear" w:color="auto" w:fill="FFFFFF"/>
                    </w:rPr>
                    <w:t>skroba;</w:t>
                  </w:r>
                  <w:r w:rsidRPr="008D0C19">
                    <w:rPr>
                      <w:shd w:val="clear" w:color="auto" w:fill="FFFFFF"/>
                    </w:rPr>
                    <w:br/>
                    <w:t xml:space="preserve">- 155 mg / l </w:t>
                  </w:r>
                  <w:r w:rsidR="00034B49" w:rsidRPr="00034B49">
                    <w:rPr>
                      <w:shd w:val="clear" w:color="auto" w:fill="FFFFFF"/>
                    </w:rPr>
                    <w:t xml:space="preserve">za postrojenja za proizvodnju </w:t>
                  </w:r>
                  <w:r w:rsidRPr="008D0C19">
                    <w:rPr>
                      <w:shd w:val="clear" w:color="auto" w:fill="FFFFFF"/>
                    </w:rPr>
                    <w:t>šećera;</w:t>
                  </w:r>
                  <w:r w:rsidR="00034B49">
                    <w:rPr>
                      <w:shd w:val="clear" w:color="auto" w:fill="FFFFFF"/>
                    </w:rPr>
                    <w:t xml:space="preserve"> </w:t>
                  </w:r>
                  <w:r w:rsidRPr="008D0C19">
                    <w:rPr>
                      <w:shd w:val="clear" w:color="auto" w:fill="FFFFFF"/>
                    </w:rPr>
                    <w:t>kao dnevne pros</w:t>
                  </w:r>
                  <w:r w:rsidR="00034B49">
                    <w:rPr>
                      <w:shd w:val="clear" w:color="auto" w:fill="FFFFFF"/>
                    </w:rPr>
                    <w:t>čne vrednosti</w:t>
                  </w:r>
                  <w:r w:rsidRPr="008D0C19">
                    <w:rPr>
                      <w:shd w:val="clear" w:color="auto" w:fill="FFFFFF"/>
                    </w:rPr>
                    <w:t xml:space="preserve"> samo ako je efikasnost smanjenja </w:t>
                  </w:r>
                  <w:r w:rsidR="00034B49">
                    <w:rPr>
                      <w:shd w:val="clear" w:color="auto" w:fill="FFFFFF"/>
                    </w:rPr>
                    <w:t>emisija</w:t>
                  </w:r>
                  <w:r w:rsidRPr="008D0C19">
                    <w:rPr>
                      <w:shd w:val="clear" w:color="auto" w:fill="FFFFFF"/>
                    </w:rPr>
                    <w:t xml:space="preserve"> ≥ 95% </w:t>
                  </w:r>
                  <w:r w:rsidR="00034B49">
                    <w:rPr>
                      <w:shd w:val="clear" w:color="auto" w:fill="FFFFFF"/>
                    </w:rPr>
                    <w:t>izražena kao godišnja prosečna vrednost ili kao prosečna vr</w:t>
                  </w:r>
                  <w:r w:rsidR="00034B49" w:rsidRPr="00034B49">
                    <w:rPr>
                      <w:shd w:val="clear" w:color="auto" w:fill="FFFFFF"/>
                    </w:rPr>
                    <w:t>ednost t</w:t>
                  </w:r>
                  <w:r w:rsidR="00034B49">
                    <w:rPr>
                      <w:shd w:val="clear" w:color="auto" w:fill="FFFFFF"/>
                    </w:rPr>
                    <w:t>o</w:t>
                  </w:r>
                  <w:r w:rsidR="00034B49" w:rsidRPr="00034B49">
                    <w:rPr>
                      <w:shd w:val="clear" w:color="auto" w:fill="FFFFFF"/>
                    </w:rPr>
                    <w:t xml:space="preserve">kom </w:t>
                  </w:r>
                  <w:r w:rsidR="00034B49">
                    <w:rPr>
                      <w:shd w:val="clear" w:color="auto" w:fill="FFFFFF"/>
                    </w:rPr>
                    <w:t>perioda</w:t>
                  </w:r>
                  <w:r w:rsidR="00034B49" w:rsidRPr="00034B49">
                    <w:rPr>
                      <w:shd w:val="clear" w:color="auto" w:fill="FFFFFF"/>
                    </w:rPr>
                    <w:t xml:space="preserve"> proizvodnje</w:t>
                  </w:r>
                  <w:r w:rsidRPr="008D0C19">
                    <w:rPr>
                      <w:shd w:val="clear" w:color="auto" w:fill="FFFFFF"/>
                    </w:rPr>
                    <w:t>.</w:t>
                  </w:r>
                </w:p>
                <w:p w14:paraId="52171A75" w14:textId="77777777" w:rsidR="00754E24" w:rsidRPr="008D0C19" w:rsidRDefault="00034B49" w:rsidP="008D0C19">
                  <w:pPr>
                    <w:tabs>
                      <w:tab w:val="left" w:pos="332"/>
                    </w:tabs>
                    <w:suppressAutoHyphens w:val="0"/>
                    <w:kinsoku w:val="0"/>
                    <w:overflowPunct w:val="0"/>
                    <w:autoSpaceDE w:val="0"/>
                    <w:autoSpaceDN w:val="0"/>
                    <w:adjustRightInd w:val="0"/>
                    <w:spacing w:after="0" w:line="240" w:lineRule="auto"/>
                    <w:ind w:left="1176" w:right="104"/>
                    <w:jc w:val="both"/>
                    <w:rPr>
                      <w:shd w:val="clear" w:color="auto" w:fill="FFFFFF"/>
                    </w:rPr>
                  </w:pPr>
                  <w:r>
                    <w:rPr>
                      <w:shd w:val="clear" w:color="auto" w:fill="FFFFFF"/>
                    </w:rPr>
                    <w:t>(6) Donja</w:t>
                  </w:r>
                  <w:r w:rsidR="00754E24" w:rsidRPr="008D0C19">
                    <w:rPr>
                      <w:shd w:val="clear" w:color="auto" w:fill="FFFFFF"/>
                    </w:rPr>
                    <w:t xml:space="preserve"> </w:t>
                  </w:r>
                  <w:r>
                    <w:rPr>
                      <w:shd w:val="clear" w:color="auto" w:fill="FFFFFF"/>
                    </w:rPr>
                    <w:t>granica</w:t>
                  </w:r>
                  <w:r w:rsidR="00754E24" w:rsidRPr="008D0C19">
                    <w:rPr>
                      <w:shd w:val="clear" w:color="auto" w:fill="FFFFFF"/>
                    </w:rPr>
                    <w:t xml:space="preserve"> opsega tipično se postiže </w:t>
                  </w:r>
                  <w:r>
                    <w:rPr>
                      <w:shd w:val="clear" w:color="auto" w:fill="FFFFFF"/>
                    </w:rPr>
                    <w:t>primenom</w:t>
                  </w:r>
                  <w:r w:rsidR="00754E24" w:rsidRPr="008D0C19">
                    <w:rPr>
                      <w:shd w:val="clear" w:color="auto" w:fill="FFFFFF"/>
                    </w:rPr>
                    <w:t xml:space="preserve"> filtracije </w:t>
                  </w:r>
                  <w:r>
                    <w:rPr>
                      <w:shd w:val="clear" w:color="auto" w:fill="FFFFFF"/>
                    </w:rPr>
                    <w:t>(npr. filtriranje p</w:t>
                  </w:r>
                  <w:r w:rsidRPr="00034B49">
                    <w:rPr>
                      <w:shd w:val="clear" w:color="auto" w:fill="FFFFFF"/>
                    </w:rPr>
                    <w:t>eskom, mikrofiltracija, membranski bioreaktor),</w:t>
                  </w:r>
                  <w:r w:rsidR="00754E24" w:rsidRPr="008D0C19">
                    <w:rPr>
                      <w:shd w:val="clear" w:color="auto" w:fill="FFFFFF"/>
                    </w:rPr>
                    <w:t xml:space="preserve"> </w:t>
                  </w:r>
                  <w:r w:rsidRPr="00034B49">
                    <w:rPr>
                      <w:shd w:val="clear" w:color="auto" w:fill="FFFFFF"/>
                    </w:rPr>
                    <w:t xml:space="preserve">dok se gornja granica </w:t>
                  </w:r>
                  <w:r w:rsidR="00754E24" w:rsidRPr="008D0C19">
                    <w:rPr>
                      <w:shd w:val="clear" w:color="auto" w:fill="FFFFFF"/>
                    </w:rPr>
                    <w:t xml:space="preserve">opsega </w:t>
                  </w:r>
                  <w:r w:rsidR="0007671E">
                    <w:rPr>
                      <w:shd w:val="clear" w:color="auto" w:fill="FFFFFF"/>
                    </w:rPr>
                    <w:t>obično postiže kad se prim</w:t>
                  </w:r>
                  <w:r w:rsidR="0007671E" w:rsidRPr="0007671E">
                    <w:rPr>
                      <w:shd w:val="clear" w:color="auto" w:fill="FFFFFF"/>
                    </w:rPr>
                    <w:t>enjuje samo sedimentacija</w:t>
                  </w:r>
                  <w:r w:rsidR="00754E24" w:rsidRPr="008D0C19">
                    <w:rPr>
                      <w:shd w:val="clear" w:color="auto" w:fill="FFFFFF"/>
                    </w:rPr>
                    <w:t>.</w:t>
                  </w:r>
                </w:p>
                <w:p w14:paraId="5B5ECAE7"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jc w:val="both"/>
                    <w:rPr>
                      <w:shd w:val="clear" w:color="auto" w:fill="FFFFFF"/>
                    </w:rPr>
                  </w:pPr>
                  <w:r w:rsidRPr="008D0C19">
                    <w:rPr>
                      <w:shd w:val="clear" w:color="auto" w:fill="FFFFFF"/>
                    </w:rPr>
                    <w:t xml:space="preserve">(7) </w:t>
                  </w:r>
                  <w:r w:rsidR="0007671E" w:rsidRPr="0007671E">
                    <w:rPr>
                      <w:shd w:val="clear" w:color="auto" w:fill="FFFFFF"/>
                    </w:rPr>
                    <w:t xml:space="preserve">Gornja granica </w:t>
                  </w:r>
                  <w:r w:rsidRPr="008D0C19">
                    <w:rPr>
                      <w:shd w:val="clear" w:color="auto" w:fill="FFFFFF"/>
                    </w:rPr>
                    <w:t xml:space="preserve">opsega je 30 mg / l </w:t>
                  </w:r>
                  <w:r w:rsidR="0007671E" w:rsidRPr="0007671E">
                    <w:rPr>
                      <w:shd w:val="clear" w:color="auto" w:fill="FFFFFF"/>
                    </w:rPr>
                    <w:t xml:space="preserve">samo ako je </w:t>
                  </w:r>
                  <w:r w:rsidR="0007671E">
                    <w:rPr>
                      <w:shd w:val="clear" w:color="auto" w:fill="FFFFFF"/>
                    </w:rPr>
                    <w:t>efikasnost</w:t>
                  </w:r>
                  <w:r w:rsidR="0007671E" w:rsidRPr="0007671E">
                    <w:rPr>
                      <w:shd w:val="clear" w:color="auto" w:fill="FFFFFF"/>
                    </w:rPr>
                    <w:t xml:space="preserve"> smanjivanja emisija ≥ </w:t>
                  </w:r>
                  <w:r w:rsidR="0007671E">
                    <w:rPr>
                      <w:shd w:val="clear" w:color="auto" w:fill="FFFFFF"/>
                    </w:rPr>
                    <w:t>80 % izražena kao godišnja prosečna vrednost ili kao prosečna vr</w:t>
                  </w:r>
                  <w:r w:rsidR="0007671E" w:rsidRPr="0007671E">
                    <w:rPr>
                      <w:shd w:val="clear" w:color="auto" w:fill="FFFFFF"/>
                    </w:rPr>
                    <w:t>ednost t</w:t>
                  </w:r>
                  <w:r w:rsidR="0007671E">
                    <w:rPr>
                      <w:shd w:val="clear" w:color="auto" w:fill="FFFFFF"/>
                    </w:rPr>
                    <w:t>o</w:t>
                  </w:r>
                  <w:r w:rsidR="0007671E" w:rsidRPr="0007671E">
                    <w:rPr>
                      <w:shd w:val="clear" w:color="auto" w:fill="FFFFFF"/>
                    </w:rPr>
                    <w:t xml:space="preserve">kom </w:t>
                  </w:r>
                  <w:r w:rsidR="0007671E">
                    <w:rPr>
                      <w:shd w:val="clear" w:color="auto" w:fill="FFFFFF"/>
                    </w:rPr>
                    <w:t>perioda</w:t>
                  </w:r>
                  <w:r w:rsidR="0007671E" w:rsidRPr="0007671E">
                    <w:rPr>
                      <w:shd w:val="clear" w:color="auto" w:fill="FFFFFF"/>
                    </w:rPr>
                    <w:t xml:space="preserve"> proizvodnje</w:t>
                  </w:r>
                  <w:r w:rsidRPr="008D0C19">
                    <w:rPr>
                      <w:shd w:val="clear" w:color="auto" w:fill="FFFFFF"/>
                    </w:rPr>
                    <w:t>.</w:t>
                  </w:r>
                </w:p>
                <w:p w14:paraId="5E9AD5EF"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jc w:val="both"/>
                    <w:rPr>
                      <w:shd w:val="clear" w:color="auto" w:fill="FFFFFF"/>
                    </w:rPr>
                  </w:pPr>
                  <w:r w:rsidRPr="008D0C19">
                    <w:rPr>
                      <w:shd w:val="clear" w:color="auto" w:fill="FFFFFF"/>
                    </w:rPr>
                    <w:t xml:space="preserve">(8) </w:t>
                  </w:r>
                  <w:r w:rsidR="0007671E">
                    <w:rPr>
                      <w:shd w:val="clear" w:color="auto" w:fill="FFFFFF"/>
                    </w:rPr>
                    <w:t>Nivo</w:t>
                  </w:r>
                  <w:r w:rsidR="0007671E" w:rsidRPr="0007671E">
                    <w:rPr>
                      <w:shd w:val="clear" w:color="auto" w:fill="FFFFFF"/>
                    </w:rPr>
                    <w:t xml:space="preserve"> emisija povezani s BAT-om </w:t>
                  </w:r>
                  <w:r w:rsidR="0007671E">
                    <w:rPr>
                      <w:shd w:val="clear" w:color="auto" w:fill="FFFFFF"/>
                    </w:rPr>
                    <w:t>ne može se prim</w:t>
                  </w:r>
                  <w:r w:rsidR="0007671E" w:rsidRPr="0007671E">
                    <w:rPr>
                      <w:shd w:val="clear" w:color="auto" w:fill="FFFFFF"/>
                    </w:rPr>
                    <w:t>enjivati kad je temperatura otpadnih voda dugotrajno niska (npr. niža od 12 °C).</w:t>
                  </w:r>
                </w:p>
                <w:p w14:paraId="750E1FBE"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pPr>
                  <w:r w:rsidRPr="008D0C19">
                    <w:rPr>
                      <w:shd w:val="clear" w:color="auto" w:fill="FFFFFF"/>
                    </w:rPr>
                    <w:t xml:space="preserve">(9) </w:t>
                  </w:r>
                  <w:r w:rsidR="0007671E" w:rsidRPr="0007671E">
                    <w:rPr>
                      <w:shd w:val="clear" w:color="auto" w:fill="FFFFFF"/>
                    </w:rPr>
                    <w:t xml:space="preserve">Gornja granica </w:t>
                  </w:r>
                  <w:r w:rsidRPr="008D0C19">
                    <w:rPr>
                      <w:shd w:val="clear" w:color="auto" w:fill="FFFFFF"/>
                    </w:rPr>
                    <w:t>opsega je:</w:t>
                  </w:r>
                  <w:r w:rsidRPr="008D0C19">
                    <w:rPr>
                      <w:shd w:val="clear" w:color="auto" w:fill="FFFFFF"/>
                    </w:rPr>
                    <w:br/>
                    <w:t xml:space="preserve">- 4 mg / l za mlekare </w:t>
                  </w:r>
                  <w:r w:rsidR="0007671E" w:rsidRPr="0007671E">
                    <w:rPr>
                      <w:shd w:val="clear" w:color="auto" w:fill="FFFFFF"/>
                    </w:rPr>
                    <w:t xml:space="preserve">i postrojenja u kojima se proizvodi </w:t>
                  </w:r>
                  <w:r w:rsidRPr="008D0C19">
                    <w:rPr>
                      <w:shd w:val="clear" w:color="auto" w:fill="FFFFFF"/>
                    </w:rPr>
                    <w:t>modifikovan</w:t>
                  </w:r>
                  <w:r w:rsidR="0007671E">
                    <w:rPr>
                      <w:shd w:val="clear" w:color="auto" w:fill="FFFFFF"/>
                    </w:rPr>
                    <w:t>i</w:t>
                  </w:r>
                  <w:r w:rsidRPr="008D0C19">
                    <w:rPr>
                      <w:shd w:val="clear" w:color="auto" w:fill="FFFFFF"/>
                    </w:rPr>
                    <w:t xml:space="preserve"> i / ili hidroliz</w:t>
                  </w:r>
                  <w:r w:rsidR="0007671E">
                    <w:rPr>
                      <w:shd w:val="clear" w:color="auto" w:fill="FFFFFF"/>
                    </w:rPr>
                    <w:t>ovani</w:t>
                  </w:r>
                  <w:r w:rsidRPr="008D0C19">
                    <w:rPr>
                      <w:shd w:val="clear" w:color="auto" w:fill="FFFFFF"/>
                    </w:rPr>
                    <w:t xml:space="preserve"> skrob;</w:t>
                  </w:r>
                  <w:r w:rsidRPr="008D0C19">
                    <w:rPr>
                      <w:shd w:val="clear" w:color="auto" w:fill="FFFFFF"/>
                    </w:rPr>
                    <w:br/>
                    <w:t xml:space="preserve">- 5 mg / l </w:t>
                  </w:r>
                  <w:r w:rsidR="0007671E" w:rsidRPr="0007671E">
                    <w:rPr>
                      <w:shd w:val="clear" w:color="auto" w:fill="FFFFFF"/>
                    </w:rPr>
                    <w:t>za postrojenja za voće i povrće</w:t>
                  </w:r>
                  <w:r w:rsidRPr="008D0C19">
                    <w:rPr>
                      <w:shd w:val="clear" w:color="auto" w:fill="FFFFFF"/>
                    </w:rPr>
                    <w:t>;</w:t>
                  </w:r>
                  <w:r w:rsidRPr="008D0C19">
                    <w:rPr>
                      <w:shd w:val="clear" w:color="auto" w:fill="FFFFFF"/>
                    </w:rPr>
                    <w:br/>
                    <w:t xml:space="preserve">- 10 mg / l </w:t>
                  </w:r>
                  <w:r w:rsidR="0007671E" w:rsidRPr="0007671E">
                    <w:rPr>
                      <w:shd w:val="clear" w:color="auto" w:fill="FFFFFF"/>
                    </w:rPr>
                    <w:t xml:space="preserve">za postrojenja za obradu uljane repice i rafiniranje biljnog ulja u kojima se </w:t>
                  </w:r>
                  <w:r w:rsidR="0007671E">
                    <w:rPr>
                      <w:shd w:val="clear" w:color="auto" w:fill="FFFFFF"/>
                    </w:rPr>
                    <w:t>s</w:t>
                  </w:r>
                  <w:r w:rsidR="0007671E" w:rsidRPr="0007671E">
                    <w:rPr>
                      <w:shd w:val="clear" w:color="auto" w:fill="FFFFFF"/>
                    </w:rPr>
                    <w:t>p</w:t>
                  </w:r>
                  <w:r w:rsidR="0007671E">
                    <w:rPr>
                      <w:shd w:val="clear" w:color="auto" w:fill="FFFFFF"/>
                    </w:rPr>
                    <w:t>rovodi razdvajanje sapunaste smese; kao dnevne pros</w:t>
                  </w:r>
                  <w:r w:rsidR="0007671E" w:rsidRPr="0007671E">
                    <w:rPr>
                      <w:shd w:val="clear" w:color="auto" w:fill="FFFFFF"/>
                    </w:rPr>
                    <w:t xml:space="preserve">ečne </w:t>
                  </w:r>
                  <w:r w:rsidR="0007671E">
                    <w:rPr>
                      <w:shd w:val="clear" w:color="auto" w:fill="FFFFFF"/>
                    </w:rPr>
                    <w:t>vr</w:t>
                  </w:r>
                  <w:r w:rsidR="0007671E" w:rsidRPr="0007671E">
                    <w:rPr>
                      <w:shd w:val="clear" w:color="auto" w:fill="FFFFFF"/>
                    </w:rPr>
                    <w:t xml:space="preserve">ednosti samo ako je </w:t>
                  </w:r>
                  <w:r w:rsidR="0007671E">
                    <w:rPr>
                      <w:shd w:val="clear" w:color="auto" w:fill="FFFFFF"/>
                    </w:rPr>
                    <w:t xml:space="preserve">efikasnost </w:t>
                  </w:r>
                  <w:r w:rsidR="0007671E" w:rsidRPr="0007671E">
                    <w:rPr>
                      <w:shd w:val="clear" w:color="auto" w:fill="FFFFFF"/>
                    </w:rPr>
                    <w:t xml:space="preserve">smanjivanja emisija ≥ </w:t>
                  </w:r>
                  <w:r w:rsidR="0007671E">
                    <w:rPr>
                      <w:shd w:val="clear" w:color="auto" w:fill="FFFFFF"/>
                    </w:rPr>
                    <w:t>95 % izražena kao godišnja prosečna vrednost ili kao prosečna vr</w:t>
                  </w:r>
                  <w:r w:rsidR="0007671E" w:rsidRPr="0007671E">
                    <w:rPr>
                      <w:shd w:val="clear" w:color="auto" w:fill="FFFFFF"/>
                    </w:rPr>
                    <w:t>ednost t</w:t>
                  </w:r>
                  <w:r w:rsidR="0007671E">
                    <w:rPr>
                      <w:shd w:val="clear" w:color="auto" w:fill="FFFFFF"/>
                    </w:rPr>
                    <w:t>o</w:t>
                  </w:r>
                  <w:r w:rsidR="0007671E" w:rsidRPr="0007671E">
                    <w:rPr>
                      <w:shd w:val="clear" w:color="auto" w:fill="FFFFFF"/>
                    </w:rPr>
                    <w:t xml:space="preserve">kom </w:t>
                  </w:r>
                  <w:r w:rsidR="0007671E">
                    <w:rPr>
                      <w:shd w:val="clear" w:color="auto" w:fill="FFFFFF"/>
                    </w:rPr>
                    <w:t>perioda</w:t>
                  </w:r>
                  <w:r w:rsidR="0007671E" w:rsidRPr="0007671E">
                    <w:rPr>
                      <w:shd w:val="clear" w:color="auto" w:fill="FFFFFF"/>
                    </w:rPr>
                    <w:t xml:space="preserve"> proizvodnje.</w:t>
                  </w:r>
                </w:p>
                <w:p w14:paraId="39E4A7C5" w14:textId="77777777" w:rsidR="00754E24" w:rsidRPr="008D0C19" w:rsidRDefault="00754E24" w:rsidP="008D0C19">
                  <w:pPr>
                    <w:tabs>
                      <w:tab w:val="left" w:pos="346"/>
                    </w:tabs>
                    <w:suppressAutoHyphens w:val="0"/>
                    <w:kinsoku w:val="0"/>
                    <w:overflowPunct w:val="0"/>
                    <w:autoSpaceDE w:val="0"/>
                    <w:autoSpaceDN w:val="0"/>
                    <w:adjustRightInd w:val="0"/>
                    <w:spacing w:after="0" w:line="240" w:lineRule="auto"/>
                    <w:ind w:left="1176" w:right="110"/>
                    <w:jc w:val="both"/>
                  </w:pPr>
                </w:p>
              </w:tc>
              <w:tc>
                <w:tcPr>
                  <w:tcW w:w="3940" w:type="dxa"/>
                  <w:tcBorders>
                    <w:top w:val="single" w:sz="4" w:space="0" w:color="000000"/>
                    <w:left w:val="single" w:sz="4" w:space="0" w:color="000000"/>
                    <w:bottom w:val="single" w:sz="4" w:space="0" w:color="000000"/>
                    <w:right w:val="single" w:sz="4" w:space="0" w:color="000000"/>
                  </w:tcBorders>
                </w:tcPr>
                <w:p w14:paraId="14051233" w14:textId="77777777" w:rsidR="00754E24" w:rsidRPr="008D0C19" w:rsidRDefault="00754E24" w:rsidP="008D0C19">
                  <w:pPr>
                    <w:tabs>
                      <w:tab w:val="left" w:pos="332"/>
                    </w:tabs>
                    <w:suppressAutoHyphens w:val="0"/>
                    <w:kinsoku w:val="0"/>
                    <w:overflowPunct w:val="0"/>
                    <w:autoSpaceDE w:val="0"/>
                    <w:autoSpaceDN w:val="0"/>
                    <w:adjustRightInd w:val="0"/>
                    <w:spacing w:after="0" w:line="240" w:lineRule="auto"/>
                    <w:ind w:left="1176" w:right="104"/>
                    <w:jc w:val="both"/>
                    <w:rPr>
                      <w:shd w:val="clear" w:color="auto" w:fill="FFFFFF"/>
                    </w:rPr>
                  </w:pPr>
                </w:p>
              </w:tc>
            </w:tr>
          </w:tbl>
          <w:p w14:paraId="5EAB8528" w14:textId="77777777" w:rsidR="00754E24" w:rsidRPr="00B8648A" w:rsidRDefault="00754E24" w:rsidP="008B1ACE">
            <w:pPr>
              <w:pStyle w:val="MediumGrid21"/>
              <w:spacing w:before="120" w:after="120"/>
              <w:rPr>
                <w:noProof/>
                <w:sz w:val="22"/>
                <w:szCs w:val="22"/>
                <w:lang w:val="sr-Latn-CS"/>
              </w:rPr>
            </w:pPr>
          </w:p>
          <w:p w14:paraId="752044B7" w14:textId="77777777" w:rsidR="00754E24" w:rsidRPr="00B8648A" w:rsidRDefault="00754E24" w:rsidP="008B1ACE">
            <w:pPr>
              <w:pStyle w:val="MediumGrid21"/>
              <w:spacing w:before="120" w:after="120"/>
              <w:rPr>
                <w:noProof/>
                <w:sz w:val="22"/>
                <w:szCs w:val="22"/>
                <w:lang w:val="sr-Latn-CS"/>
              </w:rPr>
            </w:pPr>
            <w:r w:rsidRPr="00B8648A">
              <w:rPr>
                <w:noProof/>
                <w:sz w:val="22"/>
                <w:szCs w:val="22"/>
                <w:lang w:val="sr-Latn-CS"/>
              </w:rPr>
              <w:t>Prateći Monitoring je dat u BAT 4.</w:t>
            </w:r>
          </w:p>
          <w:p w14:paraId="71F923FA" w14:textId="77777777" w:rsidR="00754E24" w:rsidRPr="00B8648A" w:rsidRDefault="00754E24" w:rsidP="008B1ACE">
            <w:pPr>
              <w:pStyle w:val="MediumGrid21"/>
              <w:spacing w:before="120" w:after="120"/>
              <w:rPr>
                <w:noProof/>
                <w:sz w:val="22"/>
                <w:szCs w:val="22"/>
                <w:lang w:val="sr-Latn-CS"/>
              </w:rPr>
            </w:pPr>
          </w:p>
        </w:tc>
      </w:tr>
      <w:tr w:rsidR="00754E24" w:rsidRPr="00B8648A" w14:paraId="5537A9C6" w14:textId="77777777" w:rsidTr="00E96497">
        <w:tc>
          <w:tcPr>
            <w:tcW w:w="5000" w:type="pct"/>
            <w:gridSpan w:val="4"/>
          </w:tcPr>
          <w:p w14:paraId="013E7C6A" w14:textId="77777777" w:rsidR="00754E24" w:rsidRPr="00B8648A" w:rsidRDefault="00754E24" w:rsidP="0082118C">
            <w:pPr>
              <w:pStyle w:val="MediumGrid21"/>
              <w:spacing w:before="120" w:after="120"/>
              <w:rPr>
                <w:sz w:val="22"/>
                <w:szCs w:val="22"/>
              </w:rPr>
            </w:pPr>
            <w:r w:rsidRPr="00B8648A">
              <w:rPr>
                <w:b/>
                <w:bCs/>
                <w:noProof/>
                <w:sz w:val="22"/>
                <w:szCs w:val="22"/>
                <w:lang w:val="sr-Latn-CS"/>
              </w:rPr>
              <w:lastRenderedPageBreak/>
              <w:t>Tehnike za smanjenje buke (Poglavlje 17.1.8)</w:t>
            </w:r>
          </w:p>
        </w:tc>
      </w:tr>
      <w:tr w:rsidR="00754E24" w:rsidRPr="00B8648A" w14:paraId="29036E82" w14:textId="77777777" w:rsidTr="00E96497">
        <w:tc>
          <w:tcPr>
            <w:tcW w:w="1517" w:type="pct"/>
          </w:tcPr>
          <w:p w14:paraId="537904C5" w14:textId="77777777" w:rsidR="00754E24" w:rsidRDefault="00754E24" w:rsidP="00B51357">
            <w:pPr>
              <w:pStyle w:val="MediumGrid21"/>
              <w:spacing w:before="120" w:after="120"/>
              <w:rPr>
                <w:noProof/>
                <w:sz w:val="22"/>
                <w:szCs w:val="22"/>
                <w:lang w:val="sr-Latn-CS"/>
              </w:rPr>
            </w:pPr>
            <w:r w:rsidRPr="008D48EF">
              <w:rPr>
                <w:b/>
                <w:noProof/>
                <w:sz w:val="22"/>
                <w:szCs w:val="22"/>
                <w:lang w:val="sr-Latn-CS"/>
              </w:rPr>
              <w:t>1</w:t>
            </w:r>
            <w:r w:rsidR="0027304E" w:rsidRPr="008D48EF">
              <w:rPr>
                <w:b/>
                <w:noProof/>
                <w:sz w:val="22"/>
                <w:szCs w:val="22"/>
                <w:lang w:val="sr-Latn-CS"/>
              </w:rPr>
              <w:t>3</w:t>
            </w:r>
            <w:r w:rsidRPr="008D48EF">
              <w:rPr>
                <w:b/>
                <w:noProof/>
                <w:sz w:val="22"/>
                <w:szCs w:val="22"/>
                <w:lang w:val="sr-Latn-CS"/>
              </w:rPr>
              <w:t>.</w:t>
            </w:r>
            <w:r w:rsidRPr="00612B0F">
              <w:rPr>
                <w:noProof/>
                <w:sz w:val="22"/>
                <w:szCs w:val="22"/>
                <w:lang w:val="sr-Latn-CS"/>
              </w:rPr>
              <w:t xml:space="preserve"> </w:t>
            </w:r>
            <w:r w:rsidR="00730C3B" w:rsidRPr="00612B0F">
              <w:rPr>
                <w:noProof/>
                <w:sz w:val="22"/>
                <w:szCs w:val="22"/>
                <w:lang w:val="sr-Latn-CS"/>
              </w:rPr>
              <w:t>Za sprečavanje</w:t>
            </w:r>
            <w:r w:rsidR="00730C3B" w:rsidRPr="00730C3B">
              <w:rPr>
                <w:noProof/>
                <w:sz w:val="22"/>
                <w:szCs w:val="22"/>
                <w:lang w:val="sr-Latn-CS"/>
              </w:rPr>
              <w:t xml:space="preserve"> ili, ako to nije izv</w:t>
            </w:r>
            <w:r w:rsidR="008D356C">
              <w:rPr>
                <w:noProof/>
                <w:sz w:val="22"/>
                <w:szCs w:val="22"/>
                <w:lang w:val="sr-Latn-CS"/>
              </w:rPr>
              <w:t>odljiv</w:t>
            </w:r>
            <w:r w:rsidR="00730C3B" w:rsidRPr="00730C3B">
              <w:rPr>
                <w:noProof/>
                <w:sz w:val="22"/>
                <w:szCs w:val="22"/>
                <w:lang w:val="sr-Latn-CS"/>
              </w:rPr>
              <w:t xml:space="preserve">o, smanjenje emisija buke </w:t>
            </w:r>
            <w:r w:rsidR="00730C3B">
              <w:rPr>
                <w:noProof/>
                <w:sz w:val="22"/>
                <w:szCs w:val="22"/>
                <w:lang w:val="sr-Latn-CS"/>
              </w:rPr>
              <w:t>BA</w:t>
            </w:r>
            <w:r w:rsidR="00730C3B" w:rsidRPr="00730C3B">
              <w:rPr>
                <w:noProof/>
                <w:sz w:val="22"/>
                <w:szCs w:val="22"/>
                <w:lang w:val="sr-Latn-CS"/>
              </w:rPr>
              <w:t xml:space="preserve">T je utvrđivanje, </w:t>
            </w:r>
            <w:r w:rsidR="00730C3B">
              <w:rPr>
                <w:noProof/>
                <w:sz w:val="22"/>
                <w:szCs w:val="22"/>
                <w:lang w:val="sr-Latn-CS"/>
              </w:rPr>
              <w:t>sprovođenje</w:t>
            </w:r>
            <w:r w:rsidR="00730C3B" w:rsidRPr="00730C3B">
              <w:rPr>
                <w:noProof/>
                <w:sz w:val="22"/>
                <w:szCs w:val="22"/>
                <w:lang w:val="sr-Latn-CS"/>
              </w:rPr>
              <w:t xml:space="preserve"> i redov</w:t>
            </w:r>
            <w:r w:rsidR="00730C3B">
              <w:rPr>
                <w:noProof/>
                <w:sz w:val="22"/>
                <w:szCs w:val="22"/>
                <w:lang w:val="sr-Latn-CS"/>
              </w:rPr>
              <w:t>no</w:t>
            </w:r>
            <w:r w:rsidR="00730C3B" w:rsidRPr="00730C3B">
              <w:rPr>
                <w:noProof/>
                <w:sz w:val="22"/>
                <w:szCs w:val="22"/>
                <w:lang w:val="sr-Latn-CS"/>
              </w:rPr>
              <w:t xml:space="preserve"> preispitivanje plana za upravljanje bukom u okviru s</w:t>
            </w:r>
            <w:r w:rsidR="00730C3B">
              <w:rPr>
                <w:noProof/>
                <w:sz w:val="22"/>
                <w:szCs w:val="22"/>
                <w:lang w:val="sr-Latn-CS"/>
              </w:rPr>
              <w:t>istema</w:t>
            </w:r>
            <w:r w:rsidR="00730C3B" w:rsidRPr="00730C3B">
              <w:rPr>
                <w:noProof/>
                <w:sz w:val="22"/>
                <w:szCs w:val="22"/>
                <w:lang w:val="sr-Latn-CS"/>
              </w:rPr>
              <w:t xml:space="preserve"> upravljanja </w:t>
            </w:r>
            <w:r w:rsidR="00730C3B">
              <w:rPr>
                <w:noProof/>
                <w:sz w:val="22"/>
                <w:szCs w:val="22"/>
                <w:lang w:val="sr-Latn-CS"/>
              </w:rPr>
              <w:t>životnom sredinom(vid</w:t>
            </w:r>
            <w:r w:rsidR="00730C3B" w:rsidRPr="00730C3B">
              <w:rPr>
                <w:noProof/>
                <w:sz w:val="22"/>
                <w:szCs w:val="22"/>
                <w:lang w:val="sr-Latn-CS"/>
              </w:rPr>
              <w:t xml:space="preserve">eti </w:t>
            </w:r>
            <w:r w:rsidR="00730C3B">
              <w:rPr>
                <w:noProof/>
                <w:sz w:val="22"/>
                <w:szCs w:val="22"/>
                <w:lang w:val="sr-Latn-CS"/>
              </w:rPr>
              <w:t>BA</w:t>
            </w:r>
            <w:r w:rsidR="00730C3B" w:rsidRPr="00730C3B">
              <w:rPr>
                <w:noProof/>
                <w:sz w:val="22"/>
                <w:szCs w:val="22"/>
                <w:lang w:val="sr-Latn-CS"/>
              </w:rPr>
              <w:t>T 1.) koji uključuje sve elemente navedene u nastavku</w:t>
            </w:r>
            <w:r w:rsidRPr="004907FD">
              <w:rPr>
                <w:noProof/>
                <w:sz w:val="22"/>
                <w:szCs w:val="22"/>
                <w:lang w:val="sr-Latn-CS"/>
              </w:rPr>
              <w:t>:</w:t>
            </w:r>
          </w:p>
          <w:p w14:paraId="64B8D7D3" w14:textId="77777777" w:rsidR="00730C3B" w:rsidRDefault="00730C3B" w:rsidP="00B776DF">
            <w:pPr>
              <w:pStyle w:val="MediumGrid21"/>
              <w:spacing w:before="120" w:after="120"/>
              <w:rPr>
                <w:noProof/>
                <w:sz w:val="22"/>
                <w:szCs w:val="22"/>
                <w:lang w:val="sr-Latn-CS"/>
              </w:rPr>
            </w:pPr>
            <w:r>
              <w:rPr>
                <w:noProof/>
                <w:sz w:val="22"/>
                <w:szCs w:val="22"/>
                <w:lang w:val="sr-Latn-CS"/>
              </w:rPr>
              <w:t>— protokol s m</w:t>
            </w:r>
            <w:r w:rsidRPr="00730C3B">
              <w:rPr>
                <w:noProof/>
                <w:sz w:val="22"/>
                <w:szCs w:val="22"/>
                <w:lang w:val="sr-Latn-CS"/>
              </w:rPr>
              <w:t>erama i vremenskim okvirom,</w:t>
            </w:r>
          </w:p>
          <w:p w14:paraId="223CA6D3" w14:textId="77777777" w:rsidR="00730C3B" w:rsidRDefault="00730C3B" w:rsidP="00B776DF">
            <w:pPr>
              <w:pStyle w:val="MediumGrid21"/>
              <w:spacing w:before="120" w:after="120"/>
              <w:rPr>
                <w:noProof/>
                <w:sz w:val="22"/>
                <w:szCs w:val="22"/>
                <w:lang w:val="sr-Latn-CS"/>
              </w:rPr>
            </w:pPr>
            <w:r w:rsidRPr="00730C3B">
              <w:rPr>
                <w:noProof/>
                <w:sz w:val="22"/>
                <w:szCs w:val="22"/>
                <w:lang w:val="sr-Latn-CS"/>
              </w:rPr>
              <w:t xml:space="preserve"> — protokol za praćenje emisija buke,</w:t>
            </w:r>
          </w:p>
          <w:p w14:paraId="0BD8B915" w14:textId="77777777" w:rsidR="00730C3B" w:rsidRDefault="00730C3B" w:rsidP="00B776DF">
            <w:pPr>
              <w:pStyle w:val="MediumGrid21"/>
              <w:spacing w:before="120" w:after="120"/>
              <w:rPr>
                <w:noProof/>
                <w:sz w:val="22"/>
                <w:szCs w:val="22"/>
                <w:lang w:val="sr-Latn-CS"/>
              </w:rPr>
            </w:pPr>
            <w:r w:rsidRPr="00730C3B">
              <w:rPr>
                <w:noProof/>
                <w:sz w:val="22"/>
                <w:szCs w:val="22"/>
                <w:lang w:val="sr-Latn-CS"/>
              </w:rPr>
              <w:t xml:space="preserve"> — protokol za reakciju na utvrđene incidente s bukom, npr. pritužbe,</w:t>
            </w:r>
          </w:p>
          <w:p w14:paraId="14411899" w14:textId="77777777" w:rsidR="00730C3B" w:rsidRDefault="00730C3B" w:rsidP="00B776DF">
            <w:pPr>
              <w:pStyle w:val="MediumGrid21"/>
              <w:spacing w:before="120" w:after="120"/>
              <w:rPr>
                <w:color w:val="777777"/>
                <w:shd w:val="clear" w:color="auto" w:fill="FFFFFF"/>
              </w:rPr>
            </w:pPr>
            <w:r>
              <w:rPr>
                <w:noProof/>
                <w:sz w:val="22"/>
                <w:szCs w:val="22"/>
                <w:lang w:val="sr-Latn-CS"/>
              </w:rPr>
              <w:t xml:space="preserve"> — program smanjenja buke nam</w:t>
            </w:r>
            <w:r w:rsidRPr="00730C3B">
              <w:rPr>
                <w:noProof/>
                <w:sz w:val="22"/>
                <w:szCs w:val="22"/>
                <w:lang w:val="sr-Latn-CS"/>
              </w:rPr>
              <w:t>enjen utvrđi</w:t>
            </w:r>
            <w:r>
              <w:rPr>
                <w:noProof/>
                <w:sz w:val="22"/>
                <w:szCs w:val="22"/>
                <w:lang w:val="sr-Latn-CS"/>
              </w:rPr>
              <w:t>vanju jednog ili više izvora, m</w:t>
            </w:r>
            <w:r w:rsidRPr="00730C3B">
              <w:rPr>
                <w:noProof/>
                <w:sz w:val="22"/>
                <w:szCs w:val="22"/>
                <w:lang w:val="sr-Latn-CS"/>
              </w:rPr>
              <w:t xml:space="preserve">erenju/proceni izloženosti buci i vibracijama, karakterizaciji doprinosa izvora i </w:t>
            </w:r>
            <w:r>
              <w:rPr>
                <w:noProof/>
                <w:sz w:val="22"/>
                <w:szCs w:val="22"/>
                <w:lang w:val="sr-Latn-CS"/>
              </w:rPr>
              <w:t>sprovođenju m</w:t>
            </w:r>
            <w:r w:rsidRPr="00730C3B">
              <w:rPr>
                <w:noProof/>
                <w:sz w:val="22"/>
                <w:szCs w:val="22"/>
                <w:lang w:val="sr-Latn-CS"/>
              </w:rPr>
              <w:t>era za sprečavanje i/ili smanjenje.</w:t>
            </w:r>
          </w:p>
          <w:p w14:paraId="20596161" w14:textId="77777777" w:rsidR="00754E24" w:rsidRDefault="00730C3B" w:rsidP="00B776DF">
            <w:pPr>
              <w:pStyle w:val="MediumGrid21"/>
              <w:spacing w:before="120" w:after="120"/>
              <w:rPr>
                <w:noProof/>
                <w:sz w:val="22"/>
                <w:szCs w:val="22"/>
                <w:lang w:val="sr-Latn-CS"/>
              </w:rPr>
            </w:pPr>
            <w:r>
              <w:rPr>
                <w:noProof/>
                <w:sz w:val="22"/>
                <w:szCs w:val="22"/>
                <w:lang w:val="sr-Latn-CS"/>
              </w:rPr>
              <w:t>BAT 13. JE PRIM</w:t>
            </w:r>
            <w:r w:rsidRPr="00730C3B">
              <w:rPr>
                <w:noProof/>
                <w:sz w:val="22"/>
                <w:szCs w:val="22"/>
                <w:lang w:val="sr-Latn-CS"/>
              </w:rPr>
              <w:t>EN</w:t>
            </w:r>
            <w:r>
              <w:rPr>
                <w:noProof/>
                <w:sz w:val="22"/>
                <w:szCs w:val="22"/>
                <w:lang w:val="sr-Latn-CS"/>
              </w:rPr>
              <w:t>L</w:t>
            </w:r>
            <w:r w:rsidRPr="00730C3B">
              <w:rPr>
                <w:noProof/>
                <w:sz w:val="22"/>
                <w:szCs w:val="22"/>
                <w:lang w:val="sr-Latn-CS"/>
              </w:rPr>
              <w:t>JIV</w:t>
            </w:r>
            <w:r>
              <w:rPr>
                <w:noProof/>
                <w:sz w:val="22"/>
                <w:szCs w:val="22"/>
                <w:lang w:val="sr-Latn-CS"/>
              </w:rPr>
              <w:t xml:space="preserve"> SAMO AKO SE NASTANAK BUKE U OS</w:t>
            </w:r>
            <w:r w:rsidRPr="00730C3B">
              <w:rPr>
                <w:noProof/>
                <w:sz w:val="22"/>
                <w:szCs w:val="22"/>
                <w:lang w:val="sr-Latn-CS"/>
              </w:rPr>
              <w:t>ETLJIVIJIM RECEPTORIM</w:t>
            </w:r>
            <w:r>
              <w:rPr>
                <w:noProof/>
                <w:sz w:val="22"/>
                <w:szCs w:val="22"/>
                <w:lang w:val="sr-Latn-CS"/>
              </w:rPr>
              <w:t>A MOŽE OČEKIVATI I/ILI JE ZAB</w:t>
            </w:r>
            <w:r w:rsidRPr="00730C3B">
              <w:rPr>
                <w:noProof/>
                <w:sz w:val="22"/>
                <w:szCs w:val="22"/>
                <w:lang w:val="sr-Latn-CS"/>
              </w:rPr>
              <w:t>E</w:t>
            </w:r>
            <w:r>
              <w:rPr>
                <w:noProof/>
                <w:sz w:val="22"/>
                <w:szCs w:val="22"/>
                <w:lang w:val="sr-Latn-CS"/>
              </w:rPr>
              <w:t>LE</w:t>
            </w:r>
            <w:r w:rsidRPr="00730C3B">
              <w:rPr>
                <w:noProof/>
                <w:sz w:val="22"/>
                <w:szCs w:val="22"/>
                <w:lang w:val="sr-Latn-CS"/>
              </w:rPr>
              <w:t>ŽEN.</w:t>
            </w:r>
          </w:p>
        </w:tc>
        <w:tc>
          <w:tcPr>
            <w:tcW w:w="1065" w:type="pct"/>
          </w:tcPr>
          <w:p w14:paraId="1FF977C5" w14:textId="77777777" w:rsidR="00754E24" w:rsidRPr="00B8648A" w:rsidRDefault="00754E24" w:rsidP="008B1ACE">
            <w:pPr>
              <w:pStyle w:val="MediumGrid21"/>
              <w:spacing w:before="120" w:after="120"/>
              <w:rPr>
                <w:noProof/>
                <w:sz w:val="22"/>
                <w:szCs w:val="22"/>
                <w:lang w:val="sr-Latn-CS"/>
              </w:rPr>
            </w:pPr>
          </w:p>
        </w:tc>
        <w:tc>
          <w:tcPr>
            <w:tcW w:w="1303" w:type="pct"/>
          </w:tcPr>
          <w:p w14:paraId="40747684" w14:textId="77777777" w:rsidR="00754E24" w:rsidRDefault="00754E24" w:rsidP="008B1ACE">
            <w:pPr>
              <w:pStyle w:val="MediumGrid21"/>
              <w:spacing w:before="120" w:after="120"/>
              <w:rPr>
                <w:b/>
                <w:noProof/>
                <w:sz w:val="22"/>
                <w:szCs w:val="22"/>
                <w:lang w:val="sr-Latn-CS"/>
              </w:rPr>
            </w:pPr>
            <w:r>
              <w:rPr>
                <w:b/>
                <w:noProof/>
                <w:sz w:val="22"/>
                <w:szCs w:val="22"/>
                <w:lang w:val="sr-Latn-CS"/>
              </w:rPr>
              <w:t>DA</w:t>
            </w:r>
          </w:p>
          <w:p w14:paraId="4EF37766" w14:textId="77777777" w:rsidR="00754E24" w:rsidRPr="004F1AB4" w:rsidRDefault="00754E24" w:rsidP="008B1ACE">
            <w:pPr>
              <w:pStyle w:val="MediumGrid21"/>
              <w:spacing w:before="120" w:after="120"/>
              <w:rPr>
                <w:noProof/>
                <w:sz w:val="22"/>
                <w:szCs w:val="22"/>
                <w:lang w:val="sr-Latn-CS"/>
              </w:rPr>
            </w:pPr>
            <w:r w:rsidRPr="004F1AB4">
              <w:rPr>
                <w:noProof/>
                <w:sz w:val="22"/>
                <w:szCs w:val="22"/>
                <w:lang w:val="sr-Latn-CS"/>
              </w:rPr>
              <w:t>Merenjem nivoa buke nisu utvrđene povećane vrednosti</w:t>
            </w:r>
          </w:p>
        </w:tc>
        <w:tc>
          <w:tcPr>
            <w:tcW w:w="1115" w:type="pct"/>
          </w:tcPr>
          <w:p w14:paraId="6D386EE6" w14:textId="77777777" w:rsidR="00754E24" w:rsidRDefault="00754E24" w:rsidP="008B1ACE">
            <w:pPr>
              <w:pStyle w:val="MediumGrid21"/>
              <w:spacing w:before="120" w:after="120"/>
              <w:rPr>
                <w:noProof/>
                <w:sz w:val="22"/>
                <w:szCs w:val="22"/>
                <w:lang w:val="sr-Latn-CS"/>
              </w:rPr>
            </w:pPr>
          </w:p>
        </w:tc>
      </w:tr>
      <w:tr w:rsidR="00754E24" w:rsidRPr="00B8648A" w14:paraId="2B5BE463" w14:textId="77777777" w:rsidTr="00E96497">
        <w:tc>
          <w:tcPr>
            <w:tcW w:w="1517" w:type="pct"/>
          </w:tcPr>
          <w:p w14:paraId="03B33BEF" w14:textId="77777777" w:rsidR="00754E24" w:rsidRPr="00B8648A" w:rsidRDefault="00754E24" w:rsidP="0082118C">
            <w:pPr>
              <w:pStyle w:val="MediumGrid21"/>
              <w:spacing w:before="120" w:after="120"/>
              <w:rPr>
                <w:noProof/>
                <w:sz w:val="22"/>
                <w:szCs w:val="22"/>
                <w:lang w:val="sr-Latn-CS"/>
              </w:rPr>
            </w:pPr>
            <w:r w:rsidRPr="00895FD1">
              <w:rPr>
                <w:b/>
                <w:noProof/>
                <w:sz w:val="22"/>
                <w:szCs w:val="22"/>
                <w:lang w:val="sr-Latn-CS"/>
              </w:rPr>
              <w:t>1</w:t>
            </w:r>
            <w:r w:rsidR="00730C3B" w:rsidRPr="00895FD1">
              <w:rPr>
                <w:b/>
                <w:noProof/>
                <w:sz w:val="22"/>
                <w:szCs w:val="22"/>
                <w:lang w:val="sr-Latn-CS"/>
              </w:rPr>
              <w:t>4</w:t>
            </w:r>
            <w:r w:rsidRPr="00895FD1">
              <w:rPr>
                <w:b/>
                <w:noProof/>
                <w:sz w:val="22"/>
                <w:szCs w:val="22"/>
                <w:lang w:val="sr-Latn-CS"/>
              </w:rPr>
              <w:t>.</w:t>
            </w:r>
            <w:r>
              <w:rPr>
                <w:noProof/>
                <w:sz w:val="22"/>
                <w:szCs w:val="22"/>
                <w:lang w:val="sr-Latn-CS"/>
              </w:rPr>
              <w:t xml:space="preserve"> </w:t>
            </w:r>
            <w:r w:rsidR="0082118C" w:rsidRPr="0082118C">
              <w:rPr>
                <w:noProof/>
                <w:sz w:val="22"/>
                <w:szCs w:val="22"/>
                <w:lang w:val="sr-Latn-CS"/>
              </w:rPr>
              <w:t>Za sprečavanje ili, ako to nije izv</w:t>
            </w:r>
            <w:r w:rsidR="0082118C">
              <w:rPr>
                <w:noProof/>
                <w:sz w:val="22"/>
                <w:szCs w:val="22"/>
                <w:lang w:val="sr-Latn-CS"/>
              </w:rPr>
              <w:t>o</w:t>
            </w:r>
            <w:r w:rsidR="0082118C" w:rsidRPr="0082118C">
              <w:rPr>
                <w:noProof/>
                <w:sz w:val="22"/>
                <w:szCs w:val="22"/>
                <w:lang w:val="sr-Latn-CS"/>
              </w:rPr>
              <w:t>d</w:t>
            </w:r>
            <w:r w:rsidR="0082118C">
              <w:rPr>
                <w:noProof/>
                <w:sz w:val="22"/>
                <w:szCs w:val="22"/>
                <w:lang w:val="sr-Latn-CS"/>
              </w:rPr>
              <w:t>lj</w:t>
            </w:r>
            <w:r w:rsidR="0082118C" w:rsidRPr="0082118C">
              <w:rPr>
                <w:noProof/>
                <w:sz w:val="22"/>
                <w:szCs w:val="22"/>
                <w:lang w:val="sr-Latn-CS"/>
              </w:rPr>
              <w:t xml:space="preserve">ivo, smanjenje emisija buke </w:t>
            </w:r>
            <w:r w:rsidR="0082118C">
              <w:rPr>
                <w:noProof/>
                <w:sz w:val="22"/>
                <w:szCs w:val="22"/>
                <w:lang w:val="sr-Latn-CS"/>
              </w:rPr>
              <w:t xml:space="preserve">BAT je </w:t>
            </w:r>
            <w:r w:rsidR="0082118C">
              <w:rPr>
                <w:noProof/>
                <w:sz w:val="22"/>
                <w:szCs w:val="22"/>
                <w:lang w:val="sr-Latn-CS"/>
              </w:rPr>
              <w:lastRenderedPageBreak/>
              <w:t>prim</w:t>
            </w:r>
            <w:r w:rsidR="0082118C" w:rsidRPr="0082118C">
              <w:rPr>
                <w:noProof/>
                <w:sz w:val="22"/>
                <w:szCs w:val="22"/>
                <w:lang w:val="sr-Latn-CS"/>
              </w:rPr>
              <w:t>ena tehnike ili kombinacije tehnika navedenih u nastavku</w:t>
            </w:r>
            <w:r w:rsidRPr="00B8648A">
              <w:rPr>
                <w:noProof/>
                <w:sz w:val="22"/>
                <w:szCs w:val="22"/>
                <w:lang w:val="sr-Latn-CS"/>
              </w:rPr>
              <w:t>:</w:t>
            </w:r>
          </w:p>
        </w:tc>
        <w:tc>
          <w:tcPr>
            <w:tcW w:w="1065" w:type="pct"/>
          </w:tcPr>
          <w:p w14:paraId="0E0EF6FA" w14:textId="77777777" w:rsidR="00754E24" w:rsidRPr="00B8648A" w:rsidRDefault="00754E24" w:rsidP="008B1ACE">
            <w:pPr>
              <w:pStyle w:val="MediumGrid21"/>
              <w:spacing w:before="120" w:after="120"/>
              <w:rPr>
                <w:noProof/>
                <w:sz w:val="22"/>
                <w:szCs w:val="22"/>
                <w:lang w:val="sr-Latn-CS"/>
              </w:rPr>
            </w:pPr>
          </w:p>
        </w:tc>
        <w:tc>
          <w:tcPr>
            <w:tcW w:w="1303" w:type="pct"/>
          </w:tcPr>
          <w:p w14:paraId="6F257C4E" w14:textId="77777777" w:rsidR="00754E24" w:rsidRPr="001F2908" w:rsidRDefault="00754E24" w:rsidP="004D100D">
            <w:pPr>
              <w:pStyle w:val="MediumGrid21"/>
              <w:spacing w:before="120" w:after="120"/>
              <w:rPr>
                <w:b/>
                <w:noProof/>
                <w:sz w:val="22"/>
                <w:szCs w:val="22"/>
                <w:lang w:val="sr-Latn-CS"/>
              </w:rPr>
            </w:pPr>
            <w:r w:rsidRPr="001F2908">
              <w:rPr>
                <w:b/>
                <w:noProof/>
                <w:sz w:val="22"/>
                <w:szCs w:val="22"/>
                <w:lang w:val="sr-Latn-CS"/>
              </w:rPr>
              <w:t>D</w:t>
            </w:r>
            <w:r>
              <w:rPr>
                <w:b/>
                <w:noProof/>
                <w:sz w:val="22"/>
                <w:szCs w:val="22"/>
                <w:lang w:val="sr-Latn-CS"/>
              </w:rPr>
              <w:t>A</w:t>
            </w:r>
          </w:p>
          <w:p w14:paraId="0C1EB1FA" w14:textId="4251C8AD" w:rsidR="00754E24" w:rsidRPr="001F2908" w:rsidRDefault="00754E24" w:rsidP="004D100D">
            <w:pPr>
              <w:pStyle w:val="MediumGrid21"/>
              <w:spacing w:before="120" w:after="120"/>
              <w:rPr>
                <w:b/>
                <w:noProof/>
                <w:sz w:val="22"/>
                <w:szCs w:val="22"/>
                <w:lang w:val="sr-Latn-CS"/>
              </w:rPr>
            </w:pPr>
            <w:r>
              <w:rPr>
                <w:noProof/>
                <w:sz w:val="22"/>
                <w:szCs w:val="22"/>
                <w:lang w:val="sr-Latn-CS"/>
              </w:rPr>
              <w:t>Nisu utvrđene povećane vrednosti buke i vibracija u životnoj sredini</w:t>
            </w:r>
            <w:r w:rsidR="00612B0F">
              <w:rPr>
                <w:noProof/>
                <w:sz w:val="22"/>
                <w:szCs w:val="22"/>
                <w:lang w:val="sr-Latn-CS"/>
              </w:rPr>
              <w:t xml:space="preserve">. </w:t>
            </w:r>
            <w:r w:rsidR="00612B0F">
              <w:rPr>
                <w:noProof/>
                <w:sz w:val="22"/>
                <w:szCs w:val="22"/>
                <w:lang w:val="sr-Latn-CS"/>
              </w:rPr>
              <w:lastRenderedPageBreak/>
              <w:t>Oprema je postavljena u zatvorenom prostoru, koji je zvučno izolovan. Oprema se redovno održava i kontroliše.</w:t>
            </w:r>
          </w:p>
        </w:tc>
        <w:tc>
          <w:tcPr>
            <w:tcW w:w="1115" w:type="pct"/>
          </w:tcPr>
          <w:p w14:paraId="109E7E31" w14:textId="77777777" w:rsidR="00754E24" w:rsidRPr="00B8648A" w:rsidRDefault="00754E24" w:rsidP="008B1ACE">
            <w:pPr>
              <w:pStyle w:val="MediumGrid21"/>
              <w:spacing w:before="120" w:after="120"/>
              <w:rPr>
                <w:noProof/>
                <w:sz w:val="22"/>
                <w:szCs w:val="22"/>
                <w:lang w:val="sr-Latn-CS"/>
              </w:rPr>
            </w:pPr>
          </w:p>
        </w:tc>
      </w:tr>
      <w:tr w:rsidR="00754E24" w:rsidRPr="00B8648A" w14:paraId="6BC1DFB0" w14:textId="77777777" w:rsidTr="00074504">
        <w:trPr>
          <w:trHeight w:val="3372"/>
        </w:trPr>
        <w:tc>
          <w:tcPr>
            <w:tcW w:w="5000" w:type="pct"/>
            <w:gridSpan w:val="4"/>
          </w:tcPr>
          <w:p w14:paraId="7F55617C" w14:textId="77777777" w:rsidR="00754E24" w:rsidRDefault="00754E24" w:rsidP="008B1ACE">
            <w:pPr>
              <w:pStyle w:val="MediumGrid21"/>
              <w:spacing w:before="120" w:after="120"/>
              <w:rPr>
                <w:noProof/>
                <w:sz w:val="22"/>
                <w:szCs w:val="22"/>
                <w:lang w:val="sr-Latn-CS"/>
              </w:rPr>
            </w:pPr>
          </w:p>
          <w:p w14:paraId="0989C2BE" w14:textId="77777777" w:rsidR="00754E24" w:rsidRPr="00602CA3" w:rsidRDefault="00754E24" w:rsidP="00602CA3">
            <w:pPr>
              <w:suppressAutoHyphens w:val="0"/>
              <w:kinsoku w:val="0"/>
              <w:overflowPunct w:val="0"/>
              <w:autoSpaceDE w:val="0"/>
              <w:autoSpaceDN w:val="0"/>
              <w:adjustRightInd w:val="0"/>
              <w:spacing w:after="0" w:line="240" w:lineRule="auto"/>
              <w:rPr>
                <w:rFonts w:ascii="Times New Roman" w:hAnsi="Times New Roman" w:cs="Times New Roman"/>
                <w:lang w:val="sr-Latn-RS" w:eastAsia="sr-Latn-RS"/>
              </w:rPr>
            </w:pPr>
          </w:p>
          <w:p w14:paraId="0500ADB2" w14:textId="77777777" w:rsidR="00754E24" w:rsidRPr="00602CA3" w:rsidRDefault="00754E24" w:rsidP="00602CA3">
            <w:pPr>
              <w:suppressAutoHyphens w:val="0"/>
              <w:kinsoku w:val="0"/>
              <w:overflowPunct w:val="0"/>
              <w:autoSpaceDE w:val="0"/>
              <w:autoSpaceDN w:val="0"/>
              <w:adjustRightInd w:val="0"/>
              <w:spacing w:before="4" w:after="0" w:line="150" w:lineRule="exact"/>
              <w:rPr>
                <w:rFonts w:ascii="Times New Roman" w:hAnsi="Times New Roman" w:cs="Times New Roman"/>
                <w:sz w:val="15"/>
                <w:szCs w:val="15"/>
                <w:lang w:val="sr-Latn-RS" w:eastAsia="sr-Latn-RS"/>
              </w:rPr>
            </w:pPr>
          </w:p>
          <w:tbl>
            <w:tblPr>
              <w:tblW w:w="5000" w:type="pct"/>
              <w:tblCellMar>
                <w:left w:w="0" w:type="dxa"/>
                <w:right w:w="0" w:type="dxa"/>
              </w:tblCellMar>
              <w:tblLook w:val="0000" w:firstRow="0" w:lastRow="0" w:firstColumn="0" w:lastColumn="0" w:noHBand="0" w:noVBand="0"/>
            </w:tblPr>
            <w:tblGrid>
              <w:gridCol w:w="301"/>
              <w:gridCol w:w="2192"/>
              <w:gridCol w:w="6010"/>
              <w:gridCol w:w="5787"/>
            </w:tblGrid>
            <w:tr w:rsidR="00754E24" w:rsidRPr="00602CA3" w14:paraId="052A80A0" w14:textId="77777777" w:rsidTr="0035136D">
              <w:trPr>
                <w:trHeight w:hRule="exact" w:val="354"/>
              </w:trPr>
              <w:tc>
                <w:tcPr>
                  <w:tcW w:w="872" w:type="pct"/>
                  <w:gridSpan w:val="2"/>
                  <w:tcBorders>
                    <w:top w:val="single" w:sz="9" w:space="0" w:color="000000"/>
                    <w:left w:val="single" w:sz="4" w:space="0" w:color="000000"/>
                    <w:bottom w:val="single" w:sz="4" w:space="0" w:color="000000"/>
                    <w:right w:val="single" w:sz="4" w:space="0" w:color="000000"/>
                  </w:tcBorders>
                  <w:vAlign w:val="center"/>
                </w:tcPr>
                <w:p w14:paraId="061441C3" w14:textId="77777777" w:rsidR="00754E24" w:rsidRPr="00602CA3" w:rsidRDefault="00754E24" w:rsidP="0035136D">
                  <w:pPr>
                    <w:suppressAutoHyphens w:val="0"/>
                    <w:kinsoku w:val="0"/>
                    <w:overflowPunct w:val="0"/>
                    <w:autoSpaceDE w:val="0"/>
                    <w:autoSpaceDN w:val="0"/>
                    <w:adjustRightInd w:val="0"/>
                    <w:spacing w:before="52" w:after="0" w:line="240" w:lineRule="auto"/>
                    <w:ind w:left="712"/>
                    <w:rPr>
                      <w:lang w:val="sr-Latn-RS" w:eastAsia="sr-Latn-RS"/>
                    </w:rPr>
                  </w:pPr>
                  <w:bookmarkStart w:id="21" w:name="17.1.8_Noise"/>
                  <w:bookmarkEnd w:id="21"/>
                  <w:r w:rsidRPr="00602CA3">
                    <w:rPr>
                      <w:b/>
                      <w:bCs/>
                      <w:spacing w:val="-1"/>
                      <w:lang w:val="sr-Latn-RS" w:eastAsia="sr-Latn-RS"/>
                    </w:rPr>
                    <w:t>T</w:t>
                  </w:r>
                  <w:r>
                    <w:rPr>
                      <w:b/>
                      <w:bCs/>
                      <w:lang w:val="sr-Latn-RS" w:eastAsia="sr-Latn-RS"/>
                    </w:rPr>
                    <w:t>ehnika</w:t>
                  </w:r>
                </w:p>
              </w:tc>
              <w:tc>
                <w:tcPr>
                  <w:tcW w:w="2103" w:type="pct"/>
                  <w:tcBorders>
                    <w:top w:val="single" w:sz="9" w:space="0" w:color="000000"/>
                    <w:left w:val="single" w:sz="4" w:space="0" w:color="000000"/>
                    <w:bottom w:val="single" w:sz="4" w:space="0" w:color="000000"/>
                    <w:right w:val="single" w:sz="4" w:space="0" w:color="000000"/>
                  </w:tcBorders>
                  <w:vAlign w:val="center"/>
                </w:tcPr>
                <w:p w14:paraId="522B7CE0" w14:textId="77777777" w:rsidR="00754E24" w:rsidRPr="00602CA3" w:rsidRDefault="00754E24" w:rsidP="0035136D">
                  <w:pPr>
                    <w:suppressAutoHyphens w:val="0"/>
                    <w:kinsoku w:val="0"/>
                    <w:overflowPunct w:val="0"/>
                    <w:autoSpaceDE w:val="0"/>
                    <w:autoSpaceDN w:val="0"/>
                    <w:adjustRightInd w:val="0"/>
                    <w:spacing w:before="52" w:after="0" w:line="240" w:lineRule="auto"/>
                    <w:ind w:right="2"/>
                    <w:rPr>
                      <w:lang w:val="sr-Latn-RS" w:eastAsia="sr-Latn-RS"/>
                    </w:rPr>
                  </w:pPr>
                  <w:r>
                    <w:rPr>
                      <w:b/>
                      <w:bCs/>
                      <w:lang w:val="sr-Latn-RS" w:eastAsia="sr-Latn-RS"/>
                    </w:rPr>
                    <w:t>Opis</w:t>
                  </w:r>
                </w:p>
              </w:tc>
              <w:tc>
                <w:tcPr>
                  <w:tcW w:w="2025" w:type="pct"/>
                  <w:tcBorders>
                    <w:top w:val="single" w:sz="4" w:space="0" w:color="000000"/>
                    <w:left w:val="single" w:sz="4" w:space="0" w:color="000000"/>
                    <w:bottom w:val="single" w:sz="4" w:space="0" w:color="000000"/>
                    <w:right w:val="single" w:sz="4" w:space="0" w:color="000000"/>
                  </w:tcBorders>
                  <w:vAlign w:val="center"/>
                </w:tcPr>
                <w:p w14:paraId="69628F90" w14:textId="77777777" w:rsidR="00754E24" w:rsidRPr="00602CA3" w:rsidRDefault="0082118C" w:rsidP="0035136D">
                  <w:pPr>
                    <w:suppressAutoHyphens w:val="0"/>
                    <w:kinsoku w:val="0"/>
                    <w:overflowPunct w:val="0"/>
                    <w:autoSpaceDE w:val="0"/>
                    <w:autoSpaceDN w:val="0"/>
                    <w:adjustRightInd w:val="0"/>
                    <w:spacing w:before="58" w:after="0" w:line="240" w:lineRule="auto"/>
                    <w:ind w:left="719"/>
                    <w:rPr>
                      <w:lang w:val="sr-Latn-RS" w:eastAsia="sr-Latn-RS"/>
                    </w:rPr>
                  </w:pPr>
                  <w:proofErr w:type="spellStart"/>
                  <w:r>
                    <w:rPr>
                      <w:b/>
                      <w:bCs/>
                      <w:lang w:val="sr-Latn-RS" w:eastAsia="sr-Latn-RS"/>
                    </w:rPr>
                    <w:t>Primenljivost</w:t>
                  </w:r>
                  <w:proofErr w:type="spellEnd"/>
                </w:p>
              </w:tc>
            </w:tr>
            <w:tr w:rsidR="00754E24" w:rsidRPr="00602CA3" w14:paraId="173475EE" w14:textId="77777777" w:rsidTr="0035136D">
              <w:trPr>
                <w:trHeight w:hRule="exact" w:val="994"/>
              </w:trPr>
              <w:tc>
                <w:tcPr>
                  <w:tcW w:w="105" w:type="pct"/>
                  <w:tcBorders>
                    <w:top w:val="single" w:sz="9" w:space="0" w:color="000000"/>
                    <w:left w:val="single" w:sz="4" w:space="0" w:color="000000"/>
                    <w:bottom w:val="single" w:sz="4" w:space="0" w:color="000000"/>
                    <w:right w:val="single" w:sz="4" w:space="0" w:color="000000"/>
                  </w:tcBorders>
                  <w:vAlign w:val="center"/>
                </w:tcPr>
                <w:p w14:paraId="4A953086" w14:textId="77777777" w:rsidR="00754E24" w:rsidRPr="00602CA3" w:rsidRDefault="00754E24" w:rsidP="0035136D">
                  <w:pPr>
                    <w:suppressAutoHyphens w:val="0"/>
                    <w:kinsoku w:val="0"/>
                    <w:overflowPunct w:val="0"/>
                    <w:autoSpaceDE w:val="0"/>
                    <w:autoSpaceDN w:val="0"/>
                    <w:adjustRightInd w:val="0"/>
                    <w:spacing w:before="5" w:after="0" w:line="170" w:lineRule="exact"/>
                    <w:rPr>
                      <w:lang w:val="sr-Latn-RS" w:eastAsia="sr-Latn-RS"/>
                    </w:rPr>
                  </w:pPr>
                </w:p>
                <w:p w14:paraId="58735993" w14:textId="77777777" w:rsidR="00754E24" w:rsidRPr="00602CA3" w:rsidRDefault="00754E24" w:rsidP="0035136D">
                  <w:pPr>
                    <w:suppressAutoHyphens w:val="0"/>
                    <w:kinsoku w:val="0"/>
                    <w:overflowPunct w:val="0"/>
                    <w:autoSpaceDE w:val="0"/>
                    <w:autoSpaceDN w:val="0"/>
                    <w:adjustRightInd w:val="0"/>
                    <w:spacing w:after="0" w:line="240" w:lineRule="auto"/>
                    <w:ind w:left="89" w:right="88"/>
                    <w:rPr>
                      <w:lang w:val="sr-Latn-RS" w:eastAsia="sr-Latn-RS"/>
                    </w:rPr>
                  </w:pPr>
                  <w:r w:rsidRPr="00602CA3">
                    <w:rPr>
                      <w:lang w:val="sr-Latn-RS" w:eastAsia="sr-Latn-RS"/>
                    </w:rPr>
                    <w:t>a</w:t>
                  </w:r>
                </w:p>
              </w:tc>
              <w:tc>
                <w:tcPr>
                  <w:tcW w:w="767" w:type="pct"/>
                  <w:tcBorders>
                    <w:top w:val="single" w:sz="4" w:space="0" w:color="000000"/>
                    <w:left w:val="single" w:sz="4" w:space="0" w:color="000000"/>
                    <w:bottom w:val="single" w:sz="4" w:space="0" w:color="000000"/>
                    <w:right w:val="single" w:sz="4" w:space="0" w:color="000000"/>
                  </w:tcBorders>
                  <w:vAlign w:val="center"/>
                </w:tcPr>
                <w:p w14:paraId="5C402E86" w14:textId="77777777" w:rsidR="00754E24" w:rsidRPr="00602CA3" w:rsidRDefault="0082118C" w:rsidP="0035136D">
                  <w:pPr>
                    <w:suppressAutoHyphens w:val="0"/>
                    <w:kinsoku w:val="0"/>
                    <w:overflowPunct w:val="0"/>
                    <w:autoSpaceDE w:val="0"/>
                    <w:autoSpaceDN w:val="0"/>
                    <w:adjustRightInd w:val="0"/>
                    <w:spacing w:after="0" w:line="240" w:lineRule="auto"/>
                    <w:ind w:left="80" w:right="78"/>
                    <w:rPr>
                      <w:spacing w:val="-1"/>
                      <w:lang w:val="sr-Latn-RS" w:eastAsia="sr-Latn-RS"/>
                    </w:rPr>
                  </w:pPr>
                  <w:r w:rsidRPr="0082118C">
                    <w:rPr>
                      <w:spacing w:val="-1"/>
                      <w:lang w:val="sr-Latn-RS" w:eastAsia="sr-Latn-RS"/>
                    </w:rPr>
                    <w:t>Odgovarajući</w:t>
                  </w:r>
                  <w:r>
                    <w:rPr>
                      <w:spacing w:val="-1"/>
                      <w:lang w:val="sr-Latn-RS" w:eastAsia="sr-Latn-RS"/>
                    </w:rPr>
                    <w:t xml:space="preserve"> razm</w:t>
                  </w:r>
                  <w:r w:rsidRPr="0082118C">
                    <w:rPr>
                      <w:spacing w:val="-1"/>
                      <w:lang w:val="sr-Latn-RS" w:eastAsia="sr-Latn-RS"/>
                    </w:rPr>
                    <w:t xml:space="preserve">eštaj opreme i zgrada </w:t>
                  </w:r>
                </w:p>
              </w:tc>
              <w:tc>
                <w:tcPr>
                  <w:tcW w:w="2103" w:type="pct"/>
                  <w:tcBorders>
                    <w:top w:val="single" w:sz="4" w:space="0" w:color="000000"/>
                    <w:left w:val="single" w:sz="4" w:space="0" w:color="000000"/>
                    <w:bottom w:val="single" w:sz="4" w:space="0" w:color="000000"/>
                    <w:right w:val="single" w:sz="4" w:space="0" w:color="000000"/>
                  </w:tcBorders>
                  <w:vAlign w:val="center"/>
                </w:tcPr>
                <w:p w14:paraId="2545A785" w14:textId="77777777" w:rsidR="00754E24" w:rsidRPr="00602CA3" w:rsidRDefault="00754E24" w:rsidP="0082118C">
                  <w:pPr>
                    <w:suppressAutoHyphens w:val="0"/>
                    <w:kinsoku w:val="0"/>
                    <w:overflowPunct w:val="0"/>
                    <w:autoSpaceDE w:val="0"/>
                    <w:autoSpaceDN w:val="0"/>
                    <w:adjustRightInd w:val="0"/>
                    <w:spacing w:before="4" w:after="0" w:line="240" w:lineRule="auto"/>
                    <w:ind w:left="102" w:right="103"/>
                    <w:rPr>
                      <w:lang w:val="sr-Latn-RS" w:eastAsia="sr-Latn-RS"/>
                    </w:rPr>
                  </w:pPr>
                  <w:r w:rsidRPr="00602CA3">
                    <w:rPr>
                      <w:lang w:val="sr-Latn-RS" w:eastAsia="sr-Latn-RS"/>
                    </w:rPr>
                    <w:t xml:space="preserve">Nivo </w:t>
                  </w:r>
                  <w:r w:rsidR="0082118C" w:rsidRPr="0082118C">
                    <w:rPr>
                      <w:lang w:val="sr-Latn-RS" w:eastAsia="sr-Latn-RS"/>
                    </w:rPr>
                    <w:t xml:space="preserve">buke može se smanjiti povećanjem udaljenosti između </w:t>
                  </w:r>
                  <w:proofErr w:type="spellStart"/>
                  <w:r w:rsidR="0082118C" w:rsidRPr="0082118C">
                    <w:rPr>
                      <w:lang w:val="sr-Latn-RS" w:eastAsia="sr-Latn-RS"/>
                    </w:rPr>
                    <w:t>odašiljatelja</w:t>
                  </w:r>
                  <w:proofErr w:type="spellEnd"/>
                  <w:r w:rsidR="0082118C" w:rsidRPr="0082118C">
                    <w:rPr>
                      <w:lang w:val="sr-Latn-RS" w:eastAsia="sr-Latn-RS"/>
                    </w:rPr>
                    <w:t xml:space="preserve"> i </w:t>
                  </w:r>
                  <w:proofErr w:type="spellStart"/>
                  <w:r w:rsidR="0082118C" w:rsidRPr="0082118C">
                    <w:rPr>
                      <w:lang w:val="sr-Latn-RS" w:eastAsia="sr-Latn-RS"/>
                    </w:rPr>
                    <w:t>primatelja</w:t>
                  </w:r>
                  <w:proofErr w:type="spellEnd"/>
                  <w:r w:rsidR="0082118C" w:rsidRPr="0082118C">
                    <w:rPr>
                      <w:lang w:val="sr-Latn-RS" w:eastAsia="sr-Latn-RS"/>
                    </w:rPr>
                    <w:t>, koriš</w:t>
                  </w:r>
                  <w:r w:rsidR="0082118C">
                    <w:rPr>
                      <w:lang w:val="sr-Latn-RS" w:eastAsia="sr-Latn-RS"/>
                    </w:rPr>
                    <w:t>ć</w:t>
                  </w:r>
                  <w:r w:rsidR="0082118C" w:rsidRPr="0082118C">
                    <w:rPr>
                      <w:lang w:val="sr-Latn-RS" w:eastAsia="sr-Latn-RS"/>
                    </w:rPr>
                    <w:t xml:space="preserve">enjem zgrada kao </w:t>
                  </w:r>
                  <w:proofErr w:type="spellStart"/>
                  <w:r w:rsidR="0082118C" w:rsidRPr="0082118C">
                    <w:rPr>
                      <w:lang w:val="sr-Latn-RS" w:eastAsia="sr-Latn-RS"/>
                    </w:rPr>
                    <w:t>bukobrana</w:t>
                  </w:r>
                  <w:proofErr w:type="spellEnd"/>
                  <w:r w:rsidR="0082118C" w:rsidRPr="0082118C">
                    <w:rPr>
                      <w:lang w:val="sr-Latn-RS" w:eastAsia="sr-Latn-RS"/>
                    </w:rPr>
                    <w:t xml:space="preserve"> </w:t>
                  </w:r>
                  <w:r w:rsidR="0082118C">
                    <w:rPr>
                      <w:lang w:val="sr-Latn-RS" w:eastAsia="sr-Latn-RS"/>
                    </w:rPr>
                    <w:t>kao i prem</w:t>
                  </w:r>
                  <w:r w:rsidR="0082118C" w:rsidRPr="0082118C">
                    <w:rPr>
                      <w:lang w:val="sr-Latn-RS" w:eastAsia="sr-Latn-RS"/>
                    </w:rPr>
                    <w:t>eštanjem ulaza i izlaza na zgradama.</w:t>
                  </w:r>
                  <w:r w:rsidRPr="00602CA3">
                    <w:rPr>
                      <w:lang w:val="sr-Latn-RS" w:eastAsia="sr-Latn-RS"/>
                    </w:rPr>
                    <w:t>.</w:t>
                  </w:r>
                </w:p>
              </w:tc>
              <w:tc>
                <w:tcPr>
                  <w:tcW w:w="2025" w:type="pct"/>
                  <w:tcBorders>
                    <w:top w:val="single" w:sz="4" w:space="0" w:color="000000"/>
                    <w:left w:val="single" w:sz="4" w:space="0" w:color="000000"/>
                    <w:bottom w:val="single" w:sz="4" w:space="0" w:color="000000"/>
                    <w:right w:val="single" w:sz="4" w:space="0" w:color="000000"/>
                  </w:tcBorders>
                  <w:vAlign w:val="center"/>
                </w:tcPr>
                <w:p w14:paraId="7C384ED0" w14:textId="77777777" w:rsidR="00754E24" w:rsidRPr="00602CA3" w:rsidRDefault="0082118C" w:rsidP="0082118C">
                  <w:pPr>
                    <w:suppressAutoHyphens w:val="0"/>
                    <w:kinsoku w:val="0"/>
                    <w:overflowPunct w:val="0"/>
                    <w:autoSpaceDE w:val="0"/>
                    <w:autoSpaceDN w:val="0"/>
                    <w:adjustRightInd w:val="0"/>
                    <w:spacing w:before="4" w:after="0" w:line="240" w:lineRule="auto"/>
                    <w:ind w:left="102" w:right="103"/>
                    <w:rPr>
                      <w:lang w:val="sr-Latn-RS" w:eastAsia="sr-Latn-RS"/>
                    </w:rPr>
                  </w:pPr>
                  <w:r w:rsidRPr="0082118C">
                    <w:rPr>
                      <w:lang w:val="sr-Latn-RS" w:eastAsia="sr-Latn-RS"/>
                    </w:rPr>
                    <w:t xml:space="preserve">Kod postojećih pogona preseljenje opreme </w:t>
                  </w:r>
                  <w:r>
                    <w:rPr>
                      <w:lang w:val="sr-Latn-RS" w:eastAsia="sr-Latn-RS"/>
                    </w:rPr>
                    <w:t xml:space="preserve">kao i </w:t>
                  </w:r>
                  <w:r w:rsidRPr="0082118C">
                    <w:rPr>
                      <w:lang w:val="sr-Latn-RS" w:eastAsia="sr-Latn-RS"/>
                    </w:rPr>
                    <w:t>ulaza i izlaza možda nije izv</w:t>
                  </w:r>
                  <w:r>
                    <w:rPr>
                      <w:lang w:val="sr-Latn-RS" w:eastAsia="sr-Latn-RS"/>
                    </w:rPr>
                    <w:t>o</w:t>
                  </w:r>
                  <w:r w:rsidRPr="0082118C">
                    <w:rPr>
                      <w:lang w:val="sr-Latn-RS" w:eastAsia="sr-Latn-RS"/>
                    </w:rPr>
                    <w:t>d</w:t>
                  </w:r>
                  <w:r>
                    <w:rPr>
                      <w:lang w:val="sr-Latn-RS" w:eastAsia="sr-Latn-RS"/>
                    </w:rPr>
                    <w:t>lj</w:t>
                  </w:r>
                  <w:r w:rsidRPr="0082118C">
                    <w:rPr>
                      <w:lang w:val="sr-Latn-RS" w:eastAsia="sr-Latn-RS"/>
                    </w:rPr>
                    <w:t>ivo zbog nedostatka prostora i/ ili previsokih troškova.</w:t>
                  </w:r>
                  <w:r w:rsidR="00754E24" w:rsidRPr="0035136D">
                    <w:rPr>
                      <w:lang w:val="sr-Latn-RS" w:eastAsia="sr-Latn-RS"/>
                    </w:rPr>
                    <w:t>.</w:t>
                  </w:r>
                </w:p>
              </w:tc>
            </w:tr>
            <w:tr w:rsidR="00754E24" w:rsidRPr="00602CA3" w14:paraId="2055696E" w14:textId="77777777" w:rsidTr="0035136D">
              <w:trPr>
                <w:trHeight w:hRule="exact" w:val="2115"/>
              </w:trPr>
              <w:tc>
                <w:tcPr>
                  <w:tcW w:w="105" w:type="pct"/>
                  <w:tcBorders>
                    <w:top w:val="single" w:sz="4" w:space="0" w:color="000000"/>
                    <w:left w:val="single" w:sz="4" w:space="0" w:color="000000"/>
                    <w:bottom w:val="single" w:sz="4" w:space="0" w:color="000000"/>
                    <w:right w:val="single" w:sz="4" w:space="0" w:color="000000"/>
                  </w:tcBorders>
                  <w:vAlign w:val="center"/>
                </w:tcPr>
                <w:p w14:paraId="529CE262" w14:textId="77777777" w:rsidR="00754E24" w:rsidRPr="00602CA3" w:rsidRDefault="00754E24" w:rsidP="0035136D">
                  <w:pPr>
                    <w:suppressAutoHyphens w:val="0"/>
                    <w:kinsoku w:val="0"/>
                    <w:overflowPunct w:val="0"/>
                    <w:autoSpaceDE w:val="0"/>
                    <w:autoSpaceDN w:val="0"/>
                    <w:adjustRightInd w:val="0"/>
                    <w:spacing w:before="4" w:after="0" w:line="150" w:lineRule="exact"/>
                    <w:rPr>
                      <w:lang w:val="sr-Latn-RS" w:eastAsia="sr-Latn-RS"/>
                    </w:rPr>
                  </w:pPr>
                </w:p>
                <w:p w14:paraId="67A5A8E9" w14:textId="77777777" w:rsidR="00754E24" w:rsidRPr="00602CA3" w:rsidRDefault="00754E24" w:rsidP="0035136D">
                  <w:pPr>
                    <w:suppressAutoHyphens w:val="0"/>
                    <w:kinsoku w:val="0"/>
                    <w:overflowPunct w:val="0"/>
                    <w:autoSpaceDE w:val="0"/>
                    <w:autoSpaceDN w:val="0"/>
                    <w:adjustRightInd w:val="0"/>
                    <w:spacing w:after="0" w:line="240" w:lineRule="auto"/>
                    <w:ind w:left="104"/>
                    <w:rPr>
                      <w:lang w:val="sr-Latn-RS" w:eastAsia="sr-Latn-RS"/>
                    </w:rPr>
                  </w:pPr>
                  <w:r w:rsidRPr="00602CA3">
                    <w:rPr>
                      <w:lang w:val="sr-Latn-RS" w:eastAsia="sr-Latn-RS"/>
                    </w:rPr>
                    <w:t>b</w:t>
                  </w:r>
                </w:p>
              </w:tc>
              <w:tc>
                <w:tcPr>
                  <w:tcW w:w="767" w:type="pct"/>
                  <w:tcBorders>
                    <w:top w:val="single" w:sz="4" w:space="0" w:color="000000"/>
                    <w:left w:val="single" w:sz="4" w:space="0" w:color="000000"/>
                    <w:bottom w:val="single" w:sz="4" w:space="0" w:color="000000"/>
                    <w:right w:val="single" w:sz="4" w:space="0" w:color="000000"/>
                  </w:tcBorders>
                  <w:vAlign w:val="center"/>
                </w:tcPr>
                <w:p w14:paraId="594DCE48" w14:textId="77777777" w:rsidR="00754E24" w:rsidRPr="00602CA3" w:rsidRDefault="00754E24" w:rsidP="0035136D">
                  <w:pPr>
                    <w:suppressAutoHyphens w:val="0"/>
                    <w:kinsoku w:val="0"/>
                    <w:overflowPunct w:val="0"/>
                    <w:autoSpaceDE w:val="0"/>
                    <w:autoSpaceDN w:val="0"/>
                    <w:adjustRightInd w:val="0"/>
                    <w:spacing w:before="4" w:after="0" w:line="240" w:lineRule="auto"/>
                    <w:ind w:left="102" w:right="103"/>
                    <w:rPr>
                      <w:lang w:val="sr-Latn-RS" w:eastAsia="sr-Latn-RS"/>
                    </w:rPr>
                  </w:pPr>
                  <w:r w:rsidRPr="0035136D">
                    <w:rPr>
                      <w:lang w:val="sr-Latn-RS" w:eastAsia="sr-Latn-RS"/>
                    </w:rPr>
                    <w:t>Operativne mere</w:t>
                  </w:r>
                </w:p>
              </w:tc>
              <w:tc>
                <w:tcPr>
                  <w:tcW w:w="2103" w:type="pct"/>
                  <w:tcBorders>
                    <w:top w:val="single" w:sz="4" w:space="0" w:color="000000"/>
                    <w:left w:val="single" w:sz="4" w:space="0" w:color="000000"/>
                    <w:bottom w:val="single" w:sz="4" w:space="0" w:color="000000"/>
                    <w:right w:val="single" w:sz="4" w:space="0" w:color="000000"/>
                  </w:tcBorders>
                  <w:vAlign w:val="center"/>
                </w:tcPr>
                <w:p w14:paraId="18EF7F9E" w14:textId="77777777" w:rsidR="00754E24" w:rsidRPr="0035136D" w:rsidRDefault="00754E24" w:rsidP="0035136D">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r w:rsidRPr="0035136D">
                    <w:rPr>
                      <w:lang w:val="sr-Latn-RS" w:eastAsia="sr-Latn-RS"/>
                    </w:rPr>
                    <w:t>Ovo uključuje:</w:t>
                  </w:r>
                </w:p>
                <w:p w14:paraId="36FF939C" w14:textId="77777777" w:rsidR="0082118C" w:rsidRDefault="0082118C" w:rsidP="0082118C">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proofErr w:type="spellStart"/>
                  <w:r w:rsidRPr="0082118C">
                    <w:rPr>
                      <w:lang w:val="sr-Latn-RS" w:eastAsia="sr-Latn-RS"/>
                    </w:rPr>
                    <w:t>i.poboljšan</w:t>
                  </w:r>
                  <w:r w:rsidR="00074504">
                    <w:rPr>
                      <w:lang w:val="sr-Latn-RS" w:eastAsia="sr-Latn-RS"/>
                    </w:rPr>
                    <w:t>u</w:t>
                  </w:r>
                  <w:proofErr w:type="spellEnd"/>
                  <w:r w:rsidRPr="0082118C">
                    <w:rPr>
                      <w:lang w:val="sr-Latn-RS" w:eastAsia="sr-Latn-RS"/>
                    </w:rPr>
                    <w:t xml:space="preserve"> inspekcij</w:t>
                  </w:r>
                  <w:r w:rsidR="00074504">
                    <w:rPr>
                      <w:lang w:val="sr-Latn-RS" w:eastAsia="sr-Latn-RS"/>
                    </w:rPr>
                    <w:t>u</w:t>
                  </w:r>
                  <w:r w:rsidRPr="0082118C">
                    <w:rPr>
                      <w:lang w:val="sr-Latn-RS" w:eastAsia="sr-Latn-RS"/>
                    </w:rPr>
                    <w:t xml:space="preserve"> i održavanje opreme;</w:t>
                  </w:r>
                </w:p>
                <w:p w14:paraId="05CE9EE4" w14:textId="77777777" w:rsidR="0082118C" w:rsidRDefault="0082118C" w:rsidP="0082118C">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r w:rsidRPr="0082118C">
                    <w:rPr>
                      <w:lang w:val="sr-Latn-RS" w:eastAsia="sr-Latn-RS"/>
                    </w:rPr>
                    <w:t>ii. zatvaranje vrata i prozora u zatvorenim prostorima, ako je moguće;</w:t>
                  </w:r>
                </w:p>
                <w:p w14:paraId="62B254C9" w14:textId="77777777" w:rsidR="0082118C" w:rsidRDefault="0082118C" w:rsidP="0082118C">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proofErr w:type="spellStart"/>
                  <w:r>
                    <w:rPr>
                      <w:lang w:val="sr-Latn-RS" w:eastAsia="sr-Latn-RS"/>
                    </w:rPr>
                    <w:t>iii.upravljanje</w:t>
                  </w:r>
                  <w:proofErr w:type="spellEnd"/>
                  <w:r>
                    <w:rPr>
                      <w:lang w:val="sr-Latn-RS" w:eastAsia="sr-Latn-RS"/>
                    </w:rPr>
                    <w:t xml:space="preserve"> opremom pov</w:t>
                  </w:r>
                  <w:r w:rsidRPr="0082118C">
                    <w:rPr>
                      <w:lang w:val="sr-Latn-RS" w:eastAsia="sr-Latn-RS"/>
                    </w:rPr>
                    <w:t>ereno je iskusnom osoblju;</w:t>
                  </w:r>
                </w:p>
                <w:p w14:paraId="6E6B998E" w14:textId="77777777" w:rsidR="0082118C" w:rsidRDefault="0082118C" w:rsidP="0082118C">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r>
                    <w:rPr>
                      <w:lang w:val="sr-Latn-RS" w:eastAsia="sr-Latn-RS"/>
                    </w:rPr>
                    <w:t>iv. izb</w:t>
                  </w:r>
                  <w:r w:rsidRPr="0082118C">
                    <w:rPr>
                      <w:lang w:val="sr-Latn-RS" w:eastAsia="sr-Latn-RS"/>
                    </w:rPr>
                    <w:t>egavanje bučnih aktivnosti noću, ako je moguće;</w:t>
                  </w:r>
                </w:p>
                <w:p w14:paraId="30EEC410" w14:textId="77777777" w:rsidR="00754E24" w:rsidRPr="00602CA3" w:rsidRDefault="0082118C" w:rsidP="0082118C">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r w:rsidRPr="0082118C">
                    <w:rPr>
                      <w:lang w:val="sr-Latn-RS" w:eastAsia="sr-Latn-RS"/>
                    </w:rPr>
                    <w:t>v. osiguravanje nadzora buke npr. t</w:t>
                  </w:r>
                  <w:r>
                    <w:rPr>
                      <w:lang w:val="sr-Latn-RS" w:eastAsia="sr-Latn-RS"/>
                    </w:rPr>
                    <w:t>o</w:t>
                  </w:r>
                  <w:r w:rsidRPr="0082118C">
                    <w:rPr>
                      <w:lang w:val="sr-Latn-RS" w:eastAsia="sr-Latn-RS"/>
                    </w:rPr>
                    <w:t>kom poslova održavanja.</w:t>
                  </w:r>
                </w:p>
              </w:tc>
              <w:tc>
                <w:tcPr>
                  <w:tcW w:w="2025" w:type="pct"/>
                  <w:vMerge w:val="restart"/>
                  <w:tcBorders>
                    <w:top w:val="single" w:sz="4" w:space="0" w:color="000000"/>
                    <w:left w:val="single" w:sz="4" w:space="0" w:color="000000"/>
                    <w:bottom w:val="single" w:sz="4" w:space="0" w:color="000000"/>
                    <w:right w:val="single" w:sz="4" w:space="0" w:color="000000"/>
                  </w:tcBorders>
                  <w:vAlign w:val="center"/>
                </w:tcPr>
                <w:p w14:paraId="52E46DCE" w14:textId="77777777" w:rsidR="00754E24" w:rsidRPr="00602CA3" w:rsidRDefault="00754E24" w:rsidP="0035136D">
                  <w:pPr>
                    <w:suppressAutoHyphens w:val="0"/>
                    <w:kinsoku w:val="0"/>
                    <w:overflowPunct w:val="0"/>
                    <w:autoSpaceDE w:val="0"/>
                    <w:autoSpaceDN w:val="0"/>
                    <w:adjustRightInd w:val="0"/>
                    <w:spacing w:before="4" w:after="0" w:line="240" w:lineRule="auto"/>
                    <w:ind w:left="102" w:right="103"/>
                    <w:rPr>
                      <w:lang w:val="sr-Latn-RS" w:eastAsia="sr-Latn-RS"/>
                    </w:rPr>
                  </w:pPr>
                  <w:r>
                    <w:rPr>
                      <w:lang w:val="sr-Latn-RS" w:eastAsia="sr-Latn-RS"/>
                    </w:rPr>
                    <w:t>Generalno primenljivo</w:t>
                  </w:r>
                </w:p>
              </w:tc>
            </w:tr>
            <w:tr w:rsidR="00754E24" w:rsidRPr="00602CA3" w14:paraId="530D6438" w14:textId="77777777" w:rsidTr="0035136D">
              <w:trPr>
                <w:trHeight w:hRule="exact" w:val="983"/>
              </w:trPr>
              <w:tc>
                <w:tcPr>
                  <w:tcW w:w="105" w:type="pct"/>
                  <w:tcBorders>
                    <w:top w:val="single" w:sz="4" w:space="0" w:color="000000"/>
                    <w:left w:val="single" w:sz="4" w:space="0" w:color="000000"/>
                    <w:bottom w:val="single" w:sz="4" w:space="0" w:color="000000"/>
                    <w:right w:val="single" w:sz="4" w:space="0" w:color="000000"/>
                  </w:tcBorders>
                  <w:vAlign w:val="center"/>
                </w:tcPr>
                <w:p w14:paraId="07BA6287" w14:textId="77777777" w:rsidR="00754E24" w:rsidRPr="00602CA3" w:rsidRDefault="00754E24" w:rsidP="0035136D">
                  <w:pPr>
                    <w:suppressAutoHyphens w:val="0"/>
                    <w:kinsoku w:val="0"/>
                    <w:overflowPunct w:val="0"/>
                    <w:autoSpaceDE w:val="0"/>
                    <w:autoSpaceDN w:val="0"/>
                    <w:adjustRightInd w:val="0"/>
                    <w:spacing w:before="9" w:after="0" w:line="110" w:lineRule="exact"/>
                    <w:rPr>
                      <w:lang w:val="sr-Latn-RS" w:eastAsia="sr-Latn-RS"/>
                    </w:rPr>
                  </w:pPr>
                </w:p>
                <w:p w14:paraId="1462860D" w14:textId="77777777" w:rsidR="00754E24" w:rsidRPr="00602CA3" w:rsidRDefault="00754E24" w:rsidP="0035136D">
                  <w:pPr>
                    <w:suppressAutoHyphens w:val="0"/>
                    <w:kinsoku w:val="0"/>
                    <w:overflowPunct w:val="0"/>
                    <w:autoSpaceDE w:val="0"/>
                    <w:autoSpaceDN w:val="0"/>
                    <w:adjustRightInd w:val="0"/>
                    <w:spacing w:after="0" w:line="240" w:lineRule="auto"/>
                    <w:ind w:left="89" w:right="88"/>
                    <w:rPr>
                      <w:lang w:val="sr-Latn-RS" w:eastAsia="sr-Latn-RS"/>
                    </w:rPr>
                  </w:pPr>
                  <w:r w:rsidRPr="00602CA3">
                    <w:rPr>
                      <w:lang w:val="sr-Latn-RS" w:eastAsia="sr-Latn-RS"/>
                    </w:rPr>
                    <w:t>c</w:t>
                  </w:r>
                </w:p>
              </w:tc>
              <w:tc>
                <w:tcPr>
                  <w:tcW w:w="767" w:type="pct"/>
                  <w:tcBorders>
                    <w:top w:val="single" w:sz="4" w:space="0" w:color="000000"/>
                    <w:left w:val="single" w:sz="4" w:space="0" w:color="000000"/>
                    <w:bottom w:val="single" w:sz="4" w:space="0" w:color="000000"/>
                    <w:right w:val="single" w:sz="4" w:space="0" w:color="000000"/>
                  </w:tcBorders>
                  <w:vAlign w:val="center"/>
                </w:tcPr>
                <w:p w14:paraId="22BD4C42" w14:textId="77777777" w:rsidR="00754E24" w:rsidRPr="00E3023B" w:rsidRDefault="00754E24" w:rsidP="0035136D">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p>
                <w:p w14:paraId="532347E8" w14:textId="77777777" w:rsidR="00754E24" w:rsidRPr="00E3023B" w:rsidRDefault="00754E24" w:rsidP="0035136D">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r w:rsidRPr="00E3023B">
                    <w:rPr>
                      <w:lang w:val="sr-Latn-RS" w:eastAsia="sr-Latn-RS"/>
                    </w:rPr>
                    <w:t>Korišćenje opreme niskog nivoa buke</w:t>
                  </w:r>
                </w:p>
              </w:tc>
              <w:tc>
                <w:tcPr>
                  <w:tcW w:w="2103" w:type="pct"/>
                  <w:tcBorders>
                    <w:top w:val="single" w:sz="4" w:space="0" w:color="000000"/>
                    <w:left w:val="single" w:sz="4" w:space="0" w:color="000000"/>
                    <w:bottom w:val="single" w:sz="4" w:space="0" w:color="000000"/>
                    <w:right w:val="single" w:sz="4" w:space="0" w:color="000000"/>
                  </w:tcBorders>
                  <w:vAlign w:val="center"/>
                </w:tcPr>
                <w:p w14:paraId="0B8A7783" w14:textId="77777777" w:rsidR="00754E24" w:rsidRPr="00E3023B" w:rsidRDefault="00754E24" w:rsidP="0035136D">
                  <w:pPr>
                    <w:tabs>
                      <w:tab w:val="left" w:pos="822"/>
                    </w:tabs>
                    <w:suppressAutoHyphens w:val="0"/>
                    <w:kinsoku w:val="0"/>
                    <w:overflowPunct w:val="0"/>
                    <w:autoSpaceDE w:val="0"/>
                    <w:autoSpaceDN w:val="0"/>
                    <w:adjustRightInd w:val="0"/>
                    <w:spacing w:before="4" w:after="0" w:line="232" w:lineRule="exact"/>
                    <w:ind w:left="102" w:right="103"/>
                    <w:rPr>
                      <w:lang w:val="sr-Latn-RS" w:eastAsia="sr-Latn-RS"/>
                    </w:rPr>
                  </w:pPr>
                  <w:r w:rsidRPr="00E3023B">
                    <w:rPr>
                      <w:lang w:val="sr-Latn-RS" w:eastAsia="sr-Latn-RS"/>
                    </w:rPr>
                    <w:t>Ovo uključuje kompresore, pumpe i ventilatore niskog nivoa buke.</w:t>
                  </w:r>
                </w:p>
              </w:tc>
              <w:tc>
                <w:tcPr>
                  <w:tcW w:w="2025" w:type="pct"/>
                  <w:vMerge/>
                  <w:tcBorders>
                    <w:top w:val="single" w:sz="4" w:space="0" w:color="000000"/>
                    <w:left w:val="single" w:sz="4" w:space="0" w:color="000000"/>
                    <w:bottom w:val="single" w:sz="4" w:space="0" w:color="000000"/>
                    <w:right w:val="single" w:sz="4" w:space="0" w:color="000000"/>
                  </w:tcBorders>
                  <w:vAlign w:val="center"/>
                </w:tcPr>
                <w:p w14:paraId="5A17831A" w14:textId="77777777" w:rsidR="00754E24" w:rsidRPr="00E3023B" w:rsidRDefault="00754E24" w:rsidP="0035136D">
                  <w:pPr>
                    <w:suppressAutoHyphens w:val="0"/>
                    <w:kinsoku w:val="0"/>
                    <w:overflowPunct w:val="0"/>
                    <w:autoSpaceDE w:val="0"/>
                    <w:autoSpaceDN w:val="0"/>
                    <w:adjustRightInd w:val="0"/>
                    <w:spacing w:before="4" w:after="0" w:line="240" w:lineRule="auto"/>
                    <w:ind w:left="88"/>
                    <w:rPr>
                      <w:lang w:val="sr-Latn-RS" w:eastAsia="sr-Latn-RS"/>
                    </w:rPr>
                  </w:pPr>
                </w:p>
              </w:tc>
            </w:tr>
            <w:tr w:rsidR="00754E24" w:rsidRPr="00602CA3" w14:paraId="3628BBEA" w14:textId="77777777" w:rsidTr="00E3023B">
              <w:trPr>
                <w:trHeight w:hRule="exact" w:val="1422"/>
              </w:trPr>
              <w:tc>
                <w:tcPr>
                  <w:tcW w:w="105" w:type="pct"/>
                  <w:tcBorders>
                    <w:top w:val="single" w:sz="4" w:space="0" w:color="000000"/>
                    <w:left w:val="single" w:sz="4" w:space="0" w:color="000000"/>
                    <w:bottom w:val="single" w:sz="4" w:space="0" w:color="000000"/>
                    <w:right w:val="single" w:sz="4" w:space="0" w:color="000000"/>
                  </w:tcBorders>
                  <w:vAlign w:val="center"/>
                </w:tcPr>
                <w:p w14:paraId="43CAA823" w14:textId="77777777" w:rsidR="00754E24" w:rsidRPr="00602CA3" w:rsidRDefault="00754E24" w:rsidP="00E3023B">
                  <w:pPr>
                    <w:suppressAutoHyphens w:val="0"/>
                    <w:kinsoku w:val="0"/>
                    <w:overflowPunct w:val="0"/>
                    <w:autoSpaceDE w:val="0"/>
                    <w:autoSpaceDN w:val="0"/>
                    <w:adjustRightInd w:val="0"/>
                    <w:spacing w:after="0" w:line="200" w:lineRule="exact"/>
                    <w:rPr>
                      <w:lang w:val="sr-Latn-RS" w:eastAsia="sr-Latn-RS"/>
                    </w:rPr>
                  </w:pPr>
                </w:p>
                <w:p w14:paraId="50A120DA" w14:textId="77777777" w:rsidR="00754E24" w:rsidRPr="00602CA3" w:rsidRDefault="00754E24" w:rsidP="00E3023B">
                  <w:pPr>
                    <w:suppressAutoHyphens w:val="0"/>
                    <w:kinsoku w:val="0"/>
                    <w:overflowPunct w:val="0"/>
                    <w:autoSpaceDE w:val="0"/>
                    <w:autoSpaceDN w:val="0"/>
                    <w:adjustRightInd w:val="0"/>
                    <w:spacing w:after="0" w:line="240" w:lineRule="auto"/>
                    <w:ind w:left="104"/>
                    <w:rPr>
                      <w:lang w:val="sr-Latn-RS" w:eastAsia="sr-Latn-RS"/>
                    </w:rPr>
                  </w:pPr>
                  <w:r w:rsidRPr="00602CA3">
                    <w:rPr>
                      <w:lang w:val="sr-Latn-RS" w:eastAsia="sr-Latn-RS"/>
                    </w:rPr>
                    <w:t>d</w:t>
                  </w:r>
                </w:p>
              </w:tc>
              <w:tc>
                <w:tcPr>
                  <w:tcW w:w="767" w:type="pct"/>
                  <w:tcBorders>
                    <w:top w:val="single" w:sz="4" w:space="0" w:color="000000"/>
                    <w:left w:val="single" w:sz="4" w:space="0" w:color="000000"/>
                    <w:bottom w:val="single" w:sz="4" w:space="0" w:color="000000"/>
                    <w:right w:val="single" w:sz="4" w:space="0" w:color="000000"/>
                  </w:tcBorders>
                  <w:vAlign w:val="center"/>
                </w:tcPr>
                <w:p w14:paraId="507638BD" w14:textId="77777777" w:rsidR="00754E24" w:rsidRPr="00E3023B" w:rsidRDefault="00754E24" w:rsidP="00E3023B">
                  <w:pPr>
                    <w:suppressAutoHyphens w:val="0"/>
                    <w:kinsoku w:val="0"/>
                    <w:overflowPunct w:val="0"/>
                    <w:autoSpaceDE w:val="0"/>
                    <w:autoSpaceDN w:val="0"/>
                    <w:adjustRightInd w:val="0"/>
                    <w:spacing w:before="10" w:after="0" w:line="140" w:lineRule="exact"/>
                    <w:rPr>
                      <w:lang w:val="sr-Latn-RS" w:eastAsia="sr-Latn-RS"/>
                    </w:rPr>
                  </w:pPr>
                </w:p>
                <w:p w14:paraId="626B99ED" w14:textId="77777777" w:rsidR="00754E24" w:rsidRPr="00E3023B" w:rsidRDefault="003D1C11" w:rsidP="00E3023B">
                  <w:pPr>
                    <w:suppressAutoHyphens w:val="0"/>
                    <w:kinsoku w:val="0"/>
                    <w:overflowPunct w:val="0"/>
                    <w:autoSpaceDE w:val="0"/>
                    <w:autoSpaceDN w:val="0"/>
                    <w:adjustRightInd w:val="0"/>
                    <w:spacing w:after="0" w:line="240" w:lineRule="auto"/>
                    <w:ind w:left="104" w:right="100"/>
                    <w:rPr>
                      <w:lang w:val="sr-Latn-RS" w:eastAsia="sr-Latn-RS"/>
                    </w:rPr>
                  </w:pPr>
                  <w:r w:rsidRPr="003D1C11">
                    <w:rPr>
                      <w:noProof/>
                      <w:lang w:val="sr-Latn-CS"/>
                    </w:rPr>
                    <w:t>Oprema za zaštitu od buke</w:t>
                  </w:r>
                </w:p>
              </w:tc>
              <w:tc>
                <w:tcPr>
                  <w:tcW w:w="2103" w:type="pct"/>
                  <w:tcBorders>
                    <w:top w:val="single" w:sz="4" w:space="0" w:color="000000"/>
                    <w:left w:val="single" w:sz="4" w:space="0" w:color="000000"/>
                    <w:bottom w:val="single" w:sz="4" w:space="0" w:color="000000"/>
                    <w:right w:val="single" w:sz="4" w:space="0" w:color="000000"/>
                  </w:tcBorders>
                  <w:vAlign w:val="center"/>
                </w:tcPr>
                <w:p w14:paraId="54FD0F2F" w14:textId="77777777" w:rsidR="00754E24" w:rsidRPr="00E3023B" w:rsidRDefault="00754E24" w:rsidP="00E3023B">
                  <w:pPr>
                    <w:suppressAutoHyphens w:val="0"/>
                    <w:kinsoku w:val="0"/>
                    <w:overflowPunct w:val="0"/>
                    <w:autoSpaceDE w:val="0"/>
                    <w:autoSpaceDN w:val="0"/>
                    <w:adjustRightInd w:val="0"/>
                    <w:spacing w:before="4" w:after="0" w:line="240" w:lineRule="auto"/>
                    <w:ind w:left="102"/>
                    <w:rPr>
                      <w:lang w:val="sr-Latn-RS" w:eastAsia="sr-Latn-RS"/>
                    </w:rPr>
                  </w:pPr>
                  <w:r w:rsidRPr="00E3023B">
                    <w:rPr>
                      <w:spacing w:val="3"/>
                      <w:lang w:val="sr-Latn-RS" w:eastAsia="sr-Latn-RS"/>
                    </w:rPr>
                    <w:t>Ovo uključuje</w:t>
                  </w:r>
                  <w:r w:rsidRPr="00E3023B">
                    <w:rPr>
                      <w:lang w:val="sr-Latn-RS" w:eastAsia="sr-Latn-RS"/>
                    </w:rPr>
                    <w:t>:</w:t>
                  </w:r>
                </w:p>
                <w:p w14:paraId="0B3C621B" w14:textId="77777777" w:rsidR="00754E24" w:rsidRPr="00E3023B" w:rsidRDefault="00074504" w:rsidP="00074504">
                  <w:pPr>
                    <w:numPr>
                      <w:ilvl w:val="0"/>
                      <w:numId w:val="45"/>
                    </w:numPr>
                    <w:tabs>
                      <w:tab w:val="left" w:pos="664"/>
                    </w:tabs>
                    <w:suppressAutoHyphens w:val="0"/>
                    <w:kinsoku w:val="0"/>
                    <w:overflowPunct w:val="0"/>
                    <w:autoSpaceDE w:val="0"/>
                    <w:autoSpaceDN w:val="0"/>
                    <w:adjustRightInd w:val="0"/>
                    <w:spacing w:after="0" w:line="240" w:lineRule="auto"/>
                    <w:ind w:left="664"/>
                    <w:rPr>
                      <w:lang w:val="sr-Latn-RS" w:eastAsia="sr-Latn-RS"/>
                    </w:rPr>
                  </w:pPr>
                  <w:r>
                    <w:rPr>
                      <w:noProof/>
                      <w:lang w:val="sr-Latn-CS"/>
                    </w:rPr>
                    <w:t>uređaje</w:t>
                  </w:r>
                  <w:r w:rsidRPr="00074504">
                    <w:rPr>
                      <w:noProof/>
                      <w:lang w:val="sr-Latn-CS"/>
                    </w:rPr>
                    <w:t xml:space="preserve"> za smanjenje buke</w:t>
                  </w:r>
                  <w:r w:rsidR="00754E24" w:rsidRPr="00E3023B">
                    <w:rPr>
                      <w:lang w:val="sr-Latn-RS" w:eastAsia="sr-Latn-RS"/>
                    </w:rPr>
                    <w:t>;</w:t>
                  </w:r>
                </w:p>
                <w:p w14:paraId="268C6C18" w14:textId="77777777" w:rsidR="00754E24" w:rsidRPr="00E3023B" w:rsidRDefault="00754E24" w:rsidP="00E3023B">
                  <w:pPr>
                    <w:numPr>
                      <w:ilvl w:val="0"/>
                      <w:numId w:val="45"/>
                    </w:numPr>
                    <w:tabs>
                      <w:tab w:val="left" w:pos="664"/>
                    </w:tabs>
                    <w:suppressAutoHyphens w:val="0"/>
                    <w:kinsoku w:val="0"/>
                    <w:overflowPunct w:val="0"/>
                    <w:autoSpaceDE w:val="0"/>
                    <w:autoSpaceDN w:val="0"/>
                    <w:adjustRightInd w:val="0"/>
                    <w:spacing w:after="0" w:line="240" w:lineRule="auto"/>
                    <w:ind w:left="664" w:hanging="450"/>
                    <w:rPr>
                      <w:lang w:val="sr-Latn-RS" w:eastAsia="sr-Latn-RS"/>
                    </w:rPr>
                  </w:pPr>
                  <w:r w:rsidRPr="00E3023B">
                    <w:rPr>
                      <w:noProof/>
                      <w:lang w:val="sr-Latn-CS"/>
                    </w:rPr>
                    <w:t>izolaciju opreme</w:t>
                  </w:r>
                  <w:r w:rsidRPr="00E3023B">
                    <w:rPr>
                      <w:lang w:val="sr-Latn-RS" w:eastAsia="sr-Latn-RS"/>
                    </w:rPr>
                    <w:t>;</w:t>
                  </w:r>
                </w:p>
                <w:p w14:paraId="741B96BA" w14:textId="77777777" w:rsidR="00754E24" w:rsidRPr="00E3023B" w:rsidRDefault="00074504" w:rsidP="00074504">
                  <w:pPr>
                    <w:numPr>
                      <w:ilvl w:val="0"/>
                      <w:numId w:val="45"/>
                    </w:numPr>
                    <w:tabs>
                      <w:tab w:val="left" w:pos="664"/>
                    </w:tabs>
                    <w:suppressAutoHyphens w:val="0"/>
                    <w:kinsoku w:val="0"/>
                    <w:overflowPunct w:val="0"/>
                    <w:autoSpaceDE w:val="0"/>
                    <w:autoSpaceDN w:val="0"/>
                    <w:adjustRightInd w:val="0"/>
                    <w:spacing w:after="0" w:line="240" w:lineRule="auto"/>
                    <w:ind w:left="664"/>
                    <w:rPr>
                      <w:lang w:val="sr-Latn-RS" w:eastAsia="sr-Latn-RS"/>
                    </w:rPr>
                  </w:pPr>
                  <w:r>
                    <w:rPr>
                      <w:noProof/>
                      <w:lang w:val="sr-Latn-CS"/>
                    </w:rPr>
                    <w:t>sm</w:t>
                  </w:r>
                  <w:r w:rsidRPr="00074504">
                    <w:rPr>
                      <w:noProof/>
                      <w:lang w:val="sr-Latn-CS"/>
                    </w:rPr>
                    <w:t>eštanje bučne opreme u zatvoreni objekt</w:t>
                  </w:r>
                  <w:r w:rsidR="00754E24" w:rsidRPr="00E3023B">
                    <w:rPr>
                      <w:lang w:val="sr-Latn-RS" w:eastAsia="sr-Latn-RS"/>
                    </w:rPr>
                    <w:t>;</w:t>
                  </w:r>
                </w:p>
                <w:p w14:paraId="61725EBF" w14:textId="77777777" w:rsidR="00754E24" w:rsidRPr="00E3023B" w:rsidRDefault="00074504" w:rsidP="00074504">
                  <w:pPr>
                    <w:numPr>
                      <w:ilvl w:val="0"/>
                      <w:numId w:val="45"/>
                    </w:numPr>
                    <w:tabs>
                      <w:tab w:val="left" w:pos="664"/>
                    </w:tabs>
                    <w:suppressAutoHyphens w:val="0"/>
                    <w:kinsoku w:val="0"/>
                    <w:overflowPunct w:val="0"/>
                    <w:autoSpaceDE w:val="0"/>
                    <w:autoSpaceDN w:val="0"/>
                    <w:adjustRightInd w:val="0"/>
                    <w:spacing w:after="0" w:line="228" w:lineRule="exact"/>
                    <w:ind w:left="664"/>
                    <w:rPr>
                      <w:lang w:val="sr-Latn-RS" w:eastAsia="sr-Latn-RS"/>
                    </w:rPr>
                  </w:pPr>
                  <w:r w:rsidRPr="00074504">
                    <w:rPr>
                      <w:noProof/>
                      <w:lang w:val="sr-Latn-CS"/>
                    </w:rPr>
                    <w:t>zvučn</w:t>
                  </w:r>
                  <w:r>
                    <w:rPr>
                      <w:noProof/>
                      <w:lang w:val="sr-Latn-CS"/>
                    </w:rPr>
                    <w:t>u</w:t>
                  </w:r>
                  <w:r w:rsidRPr="00074504">
                    <w:rPr>
                      <w:noProof/>
                      <w:lang w:val="sr-Latn-CS"/>
                    </w:rPr>
                    <w:t xml:space="preserve"> izolacij</w:t>
                  </w:r>
                  <w:r>
                    <w:rPr>
                      <w:noProof/>
                      <w:lang w:val="sr-Latn-CS"/>
                    </w:rPr>
                    <w:t>u</w:t>
                  </w:r>
                  <w:r w:rsidRPr="00074504">
                    <w:rPr>
                      <w:noProof/>
                      <w:lang w:val="sr-Latn-CS"/>
                    </w:rPr>
                    <w:t xml:space="preserve"> zgrada</w:t>
                  </w:r>
                  <w:r w:rsidR="00754E24" w:rsidRPr="00E3023B">
                    <w:rPr>
                      <w:lang w:val="sr-Latn-RS" w:eastAsia="sr-Latn-RS"/>
                    </w:rPr>
                    <w:t>.</w:t>
                  </w:r>
                </w:p>
              </w:tc>
              <w:tc>
                <w:tcPr>
                  <w:tcW w:w="2025" w:type="pct"/>
                  <w:tcBorders>
                    <w:top w:val="single" w:sz="4" w:space="0" w:color="000000"/>
                    <w:left w:val="single" w:sz="4" w:space="0" w:color="000000"/>
                    <w:bottom w:val="single" w:sz="4" w:space="0" w:color="000000"/>
                    <w:right w:val="single" w:sz="4" w:space="0" w:color="000000"/>
                  </w:tcBorders>
                  <w:vAlign w:val="center"/>
                </w:tcPr>
                <w:p w14:paraId="7BA9A4EB" w14:textId="77777777" w:rsidR="00754E24" w:rsidRPr="00E3023B" w:rsidRDefault="00074504" w:rsidP="00E3023B">
                  <w:pPr>
                    <w:suppressAutoHyphens w:val="0"/>
                    <w:kinsoku w:val="0"/>
                    <w:overflowPunct w:val="0"/>
                    <w:autoSpaceDE w:val="0"/>
                    <w:autoSpaceDN w:val="0"/>
                    <w:adjustRightInd w:val="0"/>
                    <w:spacing w:after="0" w:line="240" w:lineRule="auto"/>
                    <w:ind w:left="102" w:right="105"/>
                    <w:rPr>
                      <w:lang w:val="sr-Latn-RS" w:eastAsia="sr-Latn-RS"/>
                    </w:rPr>
                  </w:pPr>
                  <w:r>
                    <w:rPr>
                      <w:shd w:val="clear" w:color="auto" w:fill="FFFFFF"/>
                    </w:rPr>
                    <w:t>Možda nije prim</w:t>
                  </w:r>
                  <w:r w:rsidRPr="00074504">
                    <w:rPr>
                      <w:shd w:val="clear" w:color="auto" w:fill="FFFFFF"/>
                    </w:rPr>
                    <w:t>en</w:t>
                  </w:r>
                  <w:r>
                    <w:rPr>
                      <w:shd w:val="clear" w:color="auto" w:fill="FFFFFF"/>
                    </w:rPr>
                    <w:t>l</w:t>
                  </w:r>
                  <w:r w:rsidRPr="00074504">
                    <w:rPr>
                      <w:shd w:val="clear" w:color="auto" w:fill="FFFFFF"/>
                    </w:rPr>
                    <w:t>jivo na postojeće pogone zbog nedostatka prostora</w:t>
                  </w:r>
                  <w:r w:rsidR="00754E24" w:rsidRPr="00E3023B">
                    <w:rPr>
                      <w:shd w:val="clear" w:color="auto" w:fill="FFFFFF"/>
                    </w:rPr>
                    <w:t>.</w:t>
                  </w:r>
                </w:p>
              </w:tc>
            </w:tr>
            <w:tr w:rsidR="00754E24" w:rsidRPr="00602CA3" w14:paraId="1770FF23" w14:textId="77777777" w:rsidTr="00074504">
              <w:trPr>
                <w:trHeight w:hRule="exact" w:val="2485"/>
              </w:trPr>
              <w:tc>
                <w:tcPr>
                  <w:tcW w:w="105" w:type="pct"/>
                  <w:tcBorders>
                    <w:top w:val="single" w:sz="4" w:space="0" w:color="000000"/>
                    <w:left w:val="single" w:sz="4" w:space="0" w:color="000000"/>
                    <w:bottom w:val="single" w:sz="4" w:space="0" w:color="000000"/>
                    <w:right w:val="single" w:sz="4" w:space="0" w:color="000000"/>
                  </w:tcBorders>
                  <w:vAlign w:val="center"/>
                </w:tcPr>
                <w:p w14:paraId="53BDD341" w14:textId="77777777" w:rsidR="00754E24" w:rsidRPr="00602CA3" w:rsidRDefault="00754E24" w:rsidP="0035136D">
                  <w:pPr>
                    <w:suppressAutoHyphens w:val="0"/>
                    <w:kinsoku w:val="0"/>
                    <w:overflowPunct w:val="0"/>
                    <w:autoSpaceDE w:val="0"/>
                    <w:autoSpaceDN w:val="0"/>
                    <w:adjustRightInd w:val="0"/>
                    <w:spacing w:after="0" w:line="200" w:lineRule="exact"/>
                    <w:rPr>
                      <w:lang w:val="sr-Latn-RS" w:eastAsia="sr-Latn-RS"/>
                    </w:rPr>
                  </w:pPr>
                </w:p>
                <w:p w14:paraId="345E36E3" w14:textId="77777777" w:rsidR="00754E24" w:rsidRPr="00602CA3" w:rsidRDefault="00754E24" w:rsidP="0035136D">
                  <w:pPr>
                    <w:suppressAutoHyphens w:val="0"/>
                    <w:kinsoku w:val="0"/>
                    <w:overflowPunct w:val="0"/>
                    <w:autoSpaceDE w:val="0"/>
                    <w:autoSpaceDN w:val="0"/>
                    <w:adjustRightInd w:val="0"/>
                    <w:spacing w:after="0" w:line="240" w:lineRule="auto"/>
                    <w:ind w:left="89" w:right="88"/>
                    <w:rPr>
                      <w:lang w:val="sr-Latn-RS" w:eastAsia="sr-Latn-RS"/>
                    </w:rPr>
                  </w:pPr>
                  <w:r w:rsidRPr="00602CA3">
                    <w:rPr>
                      <w:lang w:val="sr-Latn-RS" w:eastAsia="sr-Latn-RS"/>
                    </w:rPr>
                    <w:t>e</w:t>
                  </w:r>
                </w:p>
              </w:tc>
              <w:tc>
                <w:tcPr>
                  <w:tcW w:w="767" w:type="pct"/>
                  <w:tcBorders>
                    <w:top w:val="single" w:sz="4" w:space="0" w:color="000000"/>
                    <w:left w:val="single" w:sz="4" w:space="0" w:color="000000"/>
                    <w:bottom w:val="single" w:sz="4" w:space="0" w:color="000000"/>
                    <w:right w:val="single" w:sz="4" w:space="0" w:color="000000"/>
                  </w:tcBorders>
                  <w:vAlign w:val="center"/>
                </w:tcPr>
                <w:p w14:paraId="1D6C66E0" w14:textId="77777777" w:rsidR="00754E24" w:rsidRPr="00E3023B" w:rsidRDefault="00074504" w:rsidP="00E3023B">
                  <w:pPr>
                    <w:suppressAutoHyphens w:val="0"/>
                    <w:kinsoku w:val="0"/>
                    <w:overflowPunct w:val="0"/>
                    <w:autoSpaceDE w:val="0"/>
                    <w:autoSpaceDN w:val="0"/>
                    <w:adjustRightInd w:val="0"/>
                    <w:spacing w:after="0" w:line="240" w:lineRule="auto"/>
                    <w:ind w:left="102" w:right="105"/>
                    <w:rPr>
                      <w:shd w:val="clear" w:color="auto" w:fill="FFFFFF"/>
                    </w:rPr>
                  </w:pPr>
                  <w:r w:rsidRPr="00074504">
                    <w:rPr>
                      <w:shd w:val="clear" w:color="auto" w:fill="FFFFFF"/>
                    </w:rPr>
                    <w:t>Smanjivanje buke</w:t>
                  </w:r>
                </w:p>
              </w:tc>
              <w:tc>
                <w:tcPr>
                  <w:tcW w:w="2103" w:type="pct"/>
                  <w:tcBorders>
                    <w:top w:val="single" w:sz="4" w:space="0" w:color="000000"/>
                    <w:left w:val="single" w:sz="4" w:space="0" w:color="000000"/>
                    <w:bottom w:val="single" w:sz="4" w:space="0" w:color="000000"/>
                    <w:right w:val="single" w:sz="4" w:space="0" w:color="000000"/>
                  </w:tcBorders>
                  <w:vAlign w:val="center"/>
                </w:tcPr>
                <w:p w14:paraId="62B372FE" w14:textId="77777777" w:rsidR="00754E24" w:rsidRPr="00E3023B" w:rsidRDefault="00074504" w:rsidP="00E3023B">
                  <w:pPr>
                    <w:suppressAutoHyphens w:val="0"/>
                    <w:kinsoku w:val="0"/>
                    <w:overflowPunct w:val="0"/>
                    <w:autoSpaceDE w:val="0"/>
                    <w:autoSpaceDN w:val="0"/>
                    <w:adjustRightInd w:val="0"/>
                    <w:spacing w:after="0" w:line="240" w:lineRule="auto"/>
                    <w:ind w:left="102" w:right="105"/>
                    <w:rPr>
                      <w:shd w:val="clear" w:color="auto" w:fill="FFFFFF"/>
                    </w:rPr>
                  </w:pPr>
                  <w:r w:rsidRPr="00074504">
                    <w:rPr>
                      <w:shd w:val="clear" w:color="auto" w:fill="FFFFFF"/>
                    </w:rPr>
                    <w:t>Umetanje prepreka između odašiljatelja i primatelja (npr. zaštitnih zidova, nasipa i zgrada).</w:t>
                  </w:r>
                </w:p>
              </w:tc>
              <w:tc>
                <w:tcPr>
                  <w:tcW w:w="2025" w:type="pct"/>
                  <w:tcBorders>
                    <w:top w:val="single" w:sz="4" w:space="0" w:color="000000"/>
                    <w:left w:val="single" w:sz="4" w:space="0" w:color="000000"/>
                    <w:bottom w:val="single" w:sz="4" w:space="0" w:color="000000"/>
                    <w:right w:val="single" w:sz="4" w:space="0" w:color="000000"/>
                  </w:tcBorders>
                  <w:vAlign w:val="center"/>
                </w:tcPr>
                <w:p w14:paraId="194F6F64" w14:textId="77777777" w:rsidR="00754E24" w:rsidRPr="00602CA3" w:rsidRDefault="00074504" w:rsidP="00E3023B">
                  <w:pPr>
                    <w:suppressAutoHyphens w:val="0"/>
                    <w:kinsoku w:val="0"/>
                    <w:overflowPunct w:val="0"/>
                    <w:autoSpaceDE w:val="0"/>
                    <w:autoSpaceDN w:val="0"/>
                    <w:adjustRightInd w:val="0"/>
                    <w:spacing w:before="4" w:after="0" w:line="240" w:lineRule="auto"/>
                    <w:ind w:left="102" w:right="100"/>
                    <w:rPr>
                      <w:lang w:val="sr-Latn-RS" w:eastAsia="sr-Latn-RS"/>
                    </w:rPr>
                  </w:pPr>
                  <w:r>
                    <w:rPr>
                      <w:spacing w:val="1"/>
                      <w:lang w:val="sr-Latn-RS" w:eastAsia="sr-Latn-RS"/>
                    </w:rPr>
                    <w:t>Prim</w:t>
                  </w:r>
                  <w:r w:rsidRPr="00074504">
                    <w:rPr>
                      <w:spacing w:val="1"/>
                      <w:lang w:val="sr-Latn-RS" w:eastAsia="sr-Latn-RS"/>
                    </w:rPr>
                    <w:t>en</w:t>
                  </w:r>
                  <w:r>
                    <w:rPr>
                      <w:spacing w:val="1"/>
                      <w:lang w:val="sr-Latn-RS" w:eastAsia="sr-Latn-RS"/>
                    </w:rPr>
                    <w:t>l</w:t>
                  </w:r>
                  <w:r w:rsidRPr="00074504">
                    <w:rPr>
                      <w:spacing w:val="1"/>
                      <w:lang w:val="sr-Latn-RS" w:eastAsia="sr-Latn-RS"/>
                    </w:rPr>
                    <w:t>jivo samo na postojeće pogone; projektiranjem novih postrojenja ova bi tehnika trebala postati nepotrebna. Kod postojećih pogona umetanje prepreka može biti ograničeno nedostatkom prostora.</w:t>
                  </w:r>
                </w:p>
              </w:tc>
            </w:tr>
          </w:tbl>
          <w:p w14:paraId="64F890D8" w14:textId="77777777" w:rsidR="00754E24" w:rsidRDefault="00754E24" w:rsidP="008B1ACE">
            <w:pPr>
              <w:pStyle w:val="MediumGrid21"/>
              <w:spacing w:before="120" w:after="120"/>
              <w:rPr>
                <w:noProof/>
                <w:sz w:val="22"/>
                <w:szCs w:val="22"/>
                <w:lang w:val="sr-Latn-CS"/>
              </w:rPr>
            </w:pPr>
          </w:p>
          <w:p w14:paraId="2ED991FA" w14:textId="77777777" w:rsidR="00754E24" w:rsidRPr="00B8648A" w:rsidRDefault="00754E24" w:rsidP="008B1ACE">
            <w:pPr>
              <w:pStyle w:val="MediumGrid21"/>
              <w:spacing w:before="120" w:after="120"/>
              <w:rPr>
                <w:noProof/>
                <w:sz w:val="22"/>
                <w:szCs w:val="22"/>
                <w:lang w:val="sr-Latn-CS"/>
              </w:rPr>
            </w:pPr>
          </w:p>
        </w:tc>
      </w:tr>
      <w:tr w:rsidR="00754E24" w:rsidRPr="00B8648A" w14:paraId="697C0773" w14:textId="77777777" w:rsidTr="00E96497">
        <w:tc>
          <w:tcPr>
            <w:tcW w:w="5000" w:type="pct"/>
            <w:gridSpan w:val="4"/>
          </w:tcPr>
          <w:p w14:paraId="07AF41CD" w14:textId="77777777" w:rsidR="00754E24" w:rsidRPr="00B8648A" w:rsidRDefault="00754E24" w:rsidP="008B1ACE">
            <w:pPr>
              <w:pStyle w:val="MediumGrid21"/>
              <w:spacing w:before="120" w:after="120"/>
              <w:rPr>
                <w:sz w:val="22"/>
                <w:szCs w:val="22"/>
              </w:rPr>
            </w:pPr>
            <w:r w:rsidRPr="00B8648A">
              <w:rPr>
                <w:b/>
                <w:bCs/>
                <w:noProof/>
                <w:sz w:val="22"/>
                <w:szCs w:val="22"/>
                <w:lang w:val="sr-Latn-CS"/>
              </w:rPr>
              <w:lastRenderedPageBreak/>
              <w:t>Neprijatni mirisi  (Poglavlje 17.1.9)</w:t>
            </w:r>
          </w:p>
        </w:tc>
      </w:tr>
      <w:tr w:rsidR="00754E24" w:rsidRPr="00B8648A" w14:paraId="7596A4C8" w14:textId="77777777" w:rsidTr="00E96497">
        <w:tc>
          <w:tcPr>
            <w:tcW w:w="1517" w:type="pct"/>
          </w:tcPr>
          <w:p w14:paraId="5636A689" w14:textId="77777777" w:rsidR="00754E24" w:rsidRDefault="00754E24" w:rsidP="00092329">
            <w:pPr>
              <w:pStyle w:val="MediumGrid21"/>
              <w:spacing w:before="120" w:after="120"/>
              <w:rPr>
                <w:noProof/>
                <w:sz w:val="22"/>
                <w:szCs w:val="22"/>
                <w:lang w:val="sr-Latn-CS"/>
              </w:rPr>
            </w:pPr>
            <w:r w:rsidRPr="00895FD1">
              <w:rPr>
                <w:b/>
                <w:noProof/>
                <w:sz w:val="22"/>
                <w:szCs w:val="22"/>
                <w:lang w:val="sr-Latn-CS"/>
              </w:rPr>
              <w:t>1</w:t>
            </w:r>
            <w:r w:rsidR="000C3D8F" w:rsidRPr="00895FD1">
              <w:rPr>
                <w:b/>
                <w:noProof/>
                <w:sz w:val="22"/>
                <w:szCs w:val="22"/>
                <w:lang w:val="sr-Latn-CS"/>
              </w:rPr>
              <w:t>5</w:t>
            </w:r>
            <w:r w:rsidRPr="00895FD1">
              <w:rPr>
                <w:b/>
                <w:noProof/>
                <w:sz w:val="22"/>
                <w:szCs w:val="22"/>
                <w:lang w:val="sr-Latn-CS"/>
              </w:rPr>
              <w:t>.</w:t>
            </w:r>
            <w:r>
              <w:rPr>
                <w:noProof/>
                <w:sz w:val="22"/>
                <w:szCs w:val="22"/>
                <w:lang w:val="sr-Latn-CS"/>
              </w:rPr>
              <w:t xml:space="preserve"> </w:t>
            </w:r>
            <w:r w:rsidR="000C3D8F" w:rsidRPr="000C3D8F">
              <w:rPr>
                <w:noProof/>
                <w:sz w:val="22"/>
                <w:szCs w:val="22"/>
                <w:lang w:val="sr-Latn-CS"/>
              </w:rPr>
              <w:t>Za sprečavanje ili, ako to nije izv</w:t>
            </w:r>
            <w:r w:rsidR="000C3D8F">
              <w:rPr>
                <w:noProof/>
                <w:sz w:val="22"/>
                <w:szCs w:val="22"/>
                <w:lang w:val="sr-Latn-CS"/>
              </w:rPr>
              <w:t>o</w:t>
            </w:r>
            <w:r w:rsidR="000C3D8F" w:rsidRPr="000C3D8F">
              <w:rPr>
                <w:noProof/>
                <w:sz w:val="22"/>
                <w:szCs w:val="22"/>
                <w:lang w:val="sr-Latn-CS"/>
              </w:rPr>
              <w:t>d</w:t>
            </w:r>
            <w:r w:rsidR="000C3D8F">
              <w:rPr>
                <w:noProof/>
                <w:sz w:val="22"/>
                <w:szCs w:val="22"/>
                <w:lang w:val="sr-Latn-CS"/>
              </w:rPr>
              <w:t>lj</w:t>
            </w:r>
            <w:r w:rsidR="000C3D8F" w:rsidRPr="000C3D8F">
              <w:rPr>
                <w:noProof/>
                <w:sz w:val="22"/>
                <w:szCs w:val="22"/>
                <w:lang w:val="sr-Latn-CS"/>
              </w:rPr>
              <w:t>ivo, smanjenje emisija ne</w:t>
            </w:r>
            <w:r w:rsidR="000C3D8F">
              <w:rPr>
                <w:noProof/>
                <w:sz w:val="22"/>
                <w:szCs w:val="22"/>
                <w:lang w:val="sr-Latn-CS"/>
              </w:rPr>
              <w:t>prijatnih</w:t>
            </w:r>
            <w:r w:rsidR="000C3D8F" w:rsidRPr="000C3D8F">
              <w:rPr>
                <w:noProof/>
                <w:sz w:val="22"/>
                <w:szCs w:val="22"/>
                <w:lang w:val="sr-Latn-CS"/>
              </w:rPr>
              <w:t xml:space="preserve"> mirisa </w:t>
            </w:r>
            <w:r w:rsidR="000C3D8F">
              <w:rPr>
                <w:noProof/>
                <w:sz w:val="22"/>
                <w:szCs w:val="22"/>
                <w:lang w:val="sr-Latn-CS"/>
              </w:rPr>
              <w:t>BA</w:t>
            </w:r>
            <w:r w:rsidR="000C3D8F" w:rsidRPr="000C3D8F">
              <w:rPr>
                <w:noProof/>
                <w:sz w:val="22"/>
                <w:szCs w:val="22"/>
                <w:lang w:val="sr-Latn-CS"/>
              </w:rPr>
              <w:t xml:space="preserve">T je utvrđivanje, </w:t>
            </w:r>
            <w:r w:rsidR="000C3D8F">
              <w:rPr>
                <w:noProof/>
                <w:sz w:val="22"/>
                <w:szCs w:val="22"/>
                <w:lang w:val="sr-Latn-CS"/>
              </w:rPr>
              <w:t>sprovođenje</w:t>
            </w:r>
            <w:r w:rsidR="000C3D8F" w:rsidRPr="000C3D8F">
              <w:rPr>
                <w:noProof/>
                <w:sz w:val="22"/>
                <w:szCs w:val="22"/>
                <w:lang w:val="sr-Latn-CS"/>
              </w:rPr>
              <w:t xml:space="preserve"> i redo</w:t>
            </w:r>
            <w:r w:rsidR="000C3D8F">
              <w:rPr>
                <w:noProof/>
                <w:sz w:val="22"/>
                <w:szCs w:val="22"/>
                <w:lang w:val="sr-Latn-CS"/>
              </w:rPr>
              <w:t>vn</w:t>
            </w:r>
            <w:r w:rsidR="000C3D8F" w:rsidRPr="000C3D8F">
              <w:rPr>
                <w:noProof/>
                <w:sz w:val="22"/>
                <w:szCs w:val="22"/>
                <w:lang w:val="sr-Latn-CS"/>
              </w:rPr>
              <w:t xml:space="preserve">to preispitivanje plana za upravljanje </w:t>
            </w:r>
            <w:r w:rsidR="000C3D8F">
              <w:rPr>
                <w:noProof/>
                <w:sz w:val="22"/>
                <w:szCs w:val="22"/>
                <w:lang w:val="sr-Latn-CS"/>
              </w:rPr>
              <w:t>neprijatnim</w:t>
            </w:r>
            <w:r w:rsidR="000C3D8F" w:rsidRPr="000C3D8F">
              <w:rPr>
                <w:noProof/>
                <w:sz w:val="22"/>
                <w:szCs w:val="22"/>
                <w:lang w:val="sr-Latn-CS"/>
              </w:rPr>
              <w:t xml:space="preserve"> mirisima u okviru s</w:t>
            </w:r>
            <w:r w:rsidR="000C3D8F">
              <w:rPr>
                <w:noProof/>
                <w:sz w:val="22"/>
                <w:szCs w:val="22"/>
                <w:lang w:val="sr-Latn-CS"/>
              </w:rPr>
              <w:t>istema</w:t>
            </w:r>
            <w:r w:rsidR="000C3D8F" w:rsidRPr="000C3D8F">
              <w:rPr>
                <w:noProof/>
                <w:sz w:val="22"/>
                <w:szCs w:val="22"/>
                <w:lang w:val="sr-Latn-CS"/>
              </w:rPr>
              <w:t xml:space="preserve"> upravljanja </w:t>
            </w:r>
            <w:r w:rsidR="000C3D8F">
              <w:rPr>
                <w:noProof/>
                <w:sz w:val="22"/>
                <w:szCs w:val="22"/>
                <w:lang w:val="sr-Latn-CS"/>
              </w:rPr>
              <w:t>životnom sredinom (vid</w:t>
            </w:r>
            <w:r w:rsidR="000C3D8F" w:rsidRPr="000C3D8F">
              <w:rPr>
                <w:noProof/>
                <w:sz w:val="22"/>
                <w:szCs w:val="22"/>
                <w:lang w:val="sr-Latn-CS"/>
              </w:rPr>
              <w:t xml:space="preserve">eti </w:t>
            </w:r>
            <w:r w:rsidR="000C3D8F">
              <w:rPr>
                <w:noProof/>
                <w:sz w:val="22"/>
                <w:szCs w:val="22"/>
                <w:lang w:val="sr-Latn-CS"/>
              </w:rPr>
              <w:t>BA</w:t>
            </w:r>
            <w:r w:rsidR="000C3D8F" w:rsidRPr="000C3D8F">
              <w:rPr>
                <w:noProof/>
                <w:sz w:val="22"/>
                <w:szCs w:val="22"/>
                <w:lang w:val="sr-Latn-CS"/>
              </w:rPr>
              <w:t>T 1.) koji uključuje sve elemente navedene u nastavku</w:t>
            </w:r>
            <w:r w:rsidRPr="00B8648A">
              <w:rPr>
                <w:noProof/>
                <w:sz w:val="22"/>
                <w:szCs w:val="22"/>
                <w:lang w:val="sr-Latn-CS"/>
              </w:rPr>
              <w:t>:</w:t>
            </w:r>
          </w:p>
          <w:p w14:paraId="099FB4DB" w14:textId="77777777" w:rsidR="00754E24" w:rsidRPr="00B8648A" w:rsidRDefault="000C3D8F" w:rsidP="00927B9B">
            <w:pPr>
              <w:pStyle w:val="MediumGrid21"/>
              <w:spacing w:before="120" w:after="120"/>
              <w:rPr>
                <w:noProof/>
                <w:sz w:val="22"/>
                <w:szCs w:val="22"/>
                <w:lang w:val="sr-Latn-CS"/>
              </w:rPr>
            </w:pPr>
            <w:r>
              <w:rPr>
                <w:color w:val="777777"/>
                <w:shd w:val="clear" w:color="auto" w:fill="FFFFFF"/>
              </w:rPr>
              <w:t>-</w:t>
            </w:r>
            <w:r w:rsidR="00754E24">
              <w:rPr>
                <w:color w:val="777777"/>
                <w:shd w:val="clear" w:color="auto" w:fill="FFFFFF"/>
              </w:rPr>
              <w:t xml:space="preserve"> </w:t>
            </w:r>
            <w:r w:rsidRPr="000C3D8F">
              <w:rPr>
                <w:noProof/>
                <w:sz w:val="22"/>
                <w:szCs w:val="22"/>
                <w:lang w:val="sr-Latn-CS"/>
              </w:rPr>
              <w:t>protokol s merama i vremenskim okvirom</w:t>
            </w:r>
            <w:r w:rsidR="00754E24">
              <w:rPr>
                <w:color w:val="777777"/>
              </w:rPr>
              <w:br/>
            </w:r>
            <w:r>
              <w:rPr>
                <w:color w:val="777777"/>
                <w:shd w:val="clear" w:color="auto" w:fill="FFFFFF"/>
              </w:rPr>
              <w:t xml:space="preserve">- </w:t>
            </w:r>
            <w:r w:rsidR="00754E24">
              <w:rPr>
                <w:color w:val="777777"/>
                <w:shd w:val="clear" w:color="auto" w:fill="FFFFFF"/>
              </w:rPr>
              <w:t xml:space="preserve"> </w:t>
            </w:r>
            <w:r w:rsidRPr="000C3D8F">
              <w:rPr>
                <w:noProof/>
                <w:sz w:val="22"/>
                <w:szCs w:val="22"/>
                <w:lang w:val="sr-Latn-CS"/>
              </w:rPr>
              <w:t>protokol za praćenje</w:t>
            </w:r>
            <w:r>
              <w:rPr>
                <w:noProof/>
                <w:sz w:val="22"/>
                <w:szCs w:val="22"/>
                <w:lang w:val="sr-Latn-CS"/>
              </w:rPr>
              <w:t>/monitoring</w:t>
            </w:r>
            <w:r w:rsidRPr="000C3D8F">
              <w:rPr>
                <w:noProof/>
                <w:sz w:val="22"/>
                <w:szCs w:val="22"/>
                <w:lang w:val="sr-Latn-CS"/>
              </w:rPr>
              <w:t xml:space="preserve"> ne</w:t>
            </w:r>
            <w:r>
              <w:rPr>
                <w:noProof/>
                <w:sz w:val="22"/>
                <w:szCs w:val="22"/>
                <w:lang w:val="sr-Latn-CS"/>
              </w:rPr>
              <w:t>prijatni</w:t>
            </w:r>
            <w:r w:rsidRPr="000C3D8F">
              <w:rPr>
                <w:noProof/>
                <w:sz w:val="22"/>
                <w:szCs w:val="22"/>
                <w:lang w:val="sr-Latn-CS"/>
              </w:rPr>
              <w:t>h mirisa, koji se mož</w:t>
            </w:r>
            <w:r>
              <w:rPr>
                <w:noProof/>
                <w:sz w:val="22"/>
                <w:szCs w:val="22"/>
                <w:lang w:val="sr-Latn-CS"/>
              </w:rPr>
              <w:t>e dopuniti merenjem/proc</w:t>
            </w:r>
            <w:r w:rsidRPr="000C3D8F">
              <w:rPr>
                <w:noProof/>
                <w:sz w:val="22"/>
                <w:szCs w:val="22"/>
                <w:lang w:val="sr-Latn-CS"/>
              </w:rPr>
              <w:t>enom izloženosti neprijatn</w:t>
            </w:r>
            <w:r>
              <w:rPr>
                <w:noProof/>
                <w:sz w:val="22"/>
                <w:szCs w:val="22"/>
                <w:lang w:val="sr-Latn-CS"/>
              </w:rPr>
              <w:t>im mirisima ili proc</w:t>
            </w:r>
            <w:r w:rsidRPr="000C3D8F">
              <w:rPr>
                <w:noProof/>
                <w:sz w:val="22"/>
                <w:szCs w:val="22"/>
                <w:lang w:val="sr-Latn-CS"/>
              </w:rPr>
              <w:t>enom ut</w:t>
            </w:r>
            <w:r>
              <w:rPr>
                <w:noProof/>
                <w:sz w:val="22"/>
                <w:szCs w:val="22"/>
                <w:lang w:val="sr-Latn-CS"/>
              </w:rPr>
              <w:t>i</w:t>
            </w:r>
            <w:r w:rsidRPr="000C3D8F">
              <w:rPr>
                <w:noProof/>
                <w:sz w:val="22"/>
                <w:szCs w:val="22"/>
                <w:lang w:val="sr-Latn-CS"/>
              </w:rPr>
              <w:t>caja ne</w:t>
            </w:r>
            <w:r>
              <w:rPr>
                <w:noProof/>
                <w:sz w:val="22"/>
                <w:szCs w:val="22"/>
                <w:lang w:val="sr-Latn-CS"/>
              </w:rPr>
              <w:t>prijatn</w:t>
            </w:r>
            <w:r w:rsidRPr="000C3D8F">
              <w:rPr>
                <w:noProof/>
                <w:sz w:val="22"/>
                <w:szCs w:val="22"/>
                <w:lang w:val="sr-Latn-CS"/>
              </w:rPr>
              <w:t>ih mirisa</w:t>
            </w:r>
            <w:r w:rsidR="00754E24" w:rsidRPr="00092329">
              <w:rPr>
                <w:noProof/>
                <w:sz w:val="22"/>
                <w:szCs w:val="22"/>
                <w:lang w:val="sr-Latn-CS"/>
              </w:rPr>
              <w:t>.</w:t>
            </w:r>
            <w:r w:rsidR="00754E24" w:rsidRPr="000C3D8F">
              <w:rPr>
                <w:noProof/>
                <w:sz w:val="22"/>
                <w:szCs w:val="22"/>
                <w:lang w:val="sr-Latn-CS"/>
              </w:rPr>
              <w:br/>
            </w:r>
            <w:r>
              <w:rPr>
                <w:color w:val="777777"/>
                <w:shd w:val="clear" w:color="auto" w:fill="FFFFFF"/>
              </w:rPr>
              <w:t>-</w:t>
            </w:r>
            <w:r w:rsidR="00754E24">
              <w:rPr>
                <w:color w:val="777777"/>
                <w:shd w:val="clear" w:color="auto" w:fill="FFFFFF"/>
              </w:rPr>
              <w:t xml:space="preserve"> </w:t>
            </w:r>
            <w:r w:rsidRPr="000C3D8F">
              <w:rPr>
                <w:noProof/>
                <w:sz w:val="22"/>
                <w:szCs w:val="22"/>
                <w:lang w:val="sr-Latn-CS"/>
              </w:rPr>
              <w:t>protokol za reakciju na utvrđene incidente s neprijatnim mirisima, npr. pritužbe</w:t>
            </w:r>
            <w:r w:rsidR="00754E24">
              <w:rPr>
                <w:color w:val="777777"/>
                <w:shd w:val="clear" w:color="auto" w:fill="FFFFFF"/>
              </w:rPr>
              <w:t>.</w:t>
            </w:r>
            <w:r w:rsidR="00754E24">
              <w:rPr>
                <w:color w:val="777777"/>
              </w:rPr>
              <w:br/>
            </w:r>
            <w:r>
              <w:rPr>
                <w:color w:val="777777"/>
                <w:shd w:val="clear" w:color="auto" w:fill="FFFFFF"/>
              </w:rPr>
              <w:t>-</w:t>
            </w:r>
            <w:r w:rsidR="00754E24">
              <w:rPr>
                <w:color w:val="777777"/>
                <w:shd w:val="clear" w:color="auto" w:fill="FFFFFF"/>
              </w:rPr>
              <w:t xml:space="preserve"> </w:t>
            </w:r>
            <w:r w:rsidRPr="000C3D8F">
              <w:rPr>
                <w:noProof/>
                <w:sz w:val="22"/>
                <w:szCs w:val="22"/>
                <w:lang w:val="sr-Latn-CS"/>
              </w:rPr>
              <w:t xml:space="preserve">program sprečavanja i smanjenja </w:t>
            </w:r>
            <w:r w:rsidRPr="000C3D8F">
              <w:rPr>
                <w:noProof/>
                <w:sz w:val="22"/>
                <w:szCs w:val="22"/>
                <w:lang w:val="sr-Latn-CS"/>
              </w:rPr>
              <w:lastRenderedPageBreak/>
              <w:t>ne</w:t>
            </w:r>
            <w:r>
              <w:rPr>
                <w:noProof/>
                <w:sz w:val="22"/>
                <w:szCs w:val="22"/>
                <w:lang w:val="sr-Latn-CS"/>
              </w:rPr>
              <w:t>prijatnih mirisa nam</w:t>
            </w:r>
            <w:r w:rsidRPr="000C3D8F">
              <w:rPr>
                <w:noProof/>
                <w:sz w:val="22"/>
                <w:szCs w:val="22"/>
                <w:lang w:val="sr-Latn-CS"/>
              </w:rPr>
              <w:t>enjen utvrđivanju jednog ili više izvora, m</w:t>
            </w:r>
            <w:r>
              <w:rPr>
                <w:noProof/>
                <w:sz w:val="22"/>
                <w:szCs w:val="22"/>
                <w:lang w:val="sr-Latn-CS"/>
              </w:rPr>
              <w:t>erenju/ proc</w:t>
            </w:r>
            <w:r w:rsidRPr="000C3D8F">
              <w:rPr>
                <w:noProof/>
                <w:sz w:val="22"/>
                <w:szCs w:val="22"/>
                <w:lang w:val="sr-Latn-CS"/>
              </w:rPr>
              <w:t>eni izloženosti ne</w:t>
            </w:r>
            <w:r>
              <w:rPr>
                <w:noProof/>
                <w:sz w:val="22"/>
                <w:szCs w:val="22"/>
                <w:lang w:val="sr-Latn-CS"/>
              </w:rPr>
              <w:t>prijat</w:t>
            </w:r>
            <w:r w:rsidRPr="000C3D8F">
              <w:rPr>
                <w:noProof/>
                <w:sz w:val="22"/>
                <w:szCs w:val="22"/>
                <w:lang w:val="sr-Latn-CS"/>
              </w:rPr>
              <w:t>nim mirisima, kara</w:t>
            </w:r>
            <w:r w:rsidR="0042315E">
              <w:rPr>
                <w:noProof/>
                <w:sz w:val="22"/>
                <w:szCs w:val="22"/>
                <w:lang w:val="sr-Latn-CS"/>
              </w:rPr>
              <w:t>kterizaciji doprinosa izvora i sprovođenju m</w:t>
            </w:r>
            <w:r w:rsidRPr="000C3D8F">
              <w:rPr>
                <w:noProof/>
                <w:sz w:val="22"/>
                <w:szCs w:val="22"/>
                <w:lang w:val="sr-Latn-CS"/>
              </w:rPr>
              <w:t>era za sprečavanje i/ili smanjenje</w:t>
            </w:r>
            <w:r w:rsidR="0042315E">
              <w:rPr>
                <w:noProof/>
                <w:sz w:val="22"/>
                <w:szCs w:val="22"/>
                <w:lang w:val="sr-Latn-CS"/>
              </w:rPr>
              <w:t>.</w:t>
            </w:r>
          </w:p>
          <w:p w14:paraId="4EE9FC4A" w14:textId="77777777" w:rsidR="00754E24" w:rsidRPr="00B8648A" w:rsidRDefault="0042315E" w:rsidP="0042315E">
            <w:pPr>
              <w:pStyle w:val="MediumGrid21"/>
              <w:spacing w:before="120" w:after="120"/>
              <w:rPr>
                <w:noProof/>
                <w:sz w:val="22"/>
                <w:szCs w:val="22"/>
                <w:lang w:val="sr-Latn-CS"/>
              </w:rPr>
            </w:pPr>
            <w:r>
              <w:rPr>
                <w:noProof/>
                <w:sz w:val="22"/>
                <w:szCs w:val="22"/>
                <w:lang w:val="sr-Latn-CS"/>
              </w:rPr>
              <w:t>BAT 15. je prim</w:t>
            </w:r>
            <w:r w:rsidRPr="0042315E">
              <w:rPr>
                <w:noProof/>
                <w:sz w:val="22"/>
                <w:szCs w:val="22"/>
                <w:lang w:val="sr-Latn-CS"/>
              </w:rPr>
              <w:t>en</w:t>
            </w:r>
            <w:r>
              <w:rPr>
                <w:noProof/>
                <w:sz w:val="22"/>
                <w:szCs w:val="22"/>
                <w:lang w:val="sr-Latn-CS"/>
              </w:rPr>
              <w:t>l</w:t>
            </w:r>
            <w:r w:rsidRPr="0042315E">
              <w:rPr>
                <w:noProof/>
                <w:sz w:val="22"/>
                <w:szCs w:val="22"/>
                <w:lang w:val="sr-Latn-CS"/>
              </w:rPr>
              <w:t>jiv samo ako se nastanak</w:t>
            </w:r>
            <w:r>
              <w:rPr>
                <w:noProof/>
                <w:sz w:val="22"/>
                <w:szCs w:val="22"/>
                <w:lang w:val="sr-Latn-CS"/>
              </w:rPr>
              <w:t xml:space="preserve"> neprijatnih mirisa u os</w:t>
            </w:r>
            <w:r w:rsidRPr="0042315E">
              <w:rPr>
                <w:noProof/>
                <w:sz w:val="22"/>
                <w:szCs w:val="22"/>
                <w:lang w:val="sr-Latn-CS"/>
              </w:rPr>
              <w:t>etljivijim receptorim</w:t>
            </w:r>
            <w:r>
              <w:rPr>
                <w:noProof/>
                <w:sz w:val="22"/>
                <w:szCs w:val="22"/>
                <w:lang w:val="sr-Latn-CS"/>
              </w:rPr>
              <w:t>a može očekivati i/ili je zabel</w:t>
            </w:r>
            <w:r w:rsidRPr="0042315E">
              <w:rPr>
                <w:noProof/>
                <w:sz w:val="22"/>
                <w:szCs w:val="22"/>
                <w:lang w:val="sr-Latn-CS"/>
              </w:rPr>
              <w:t>ežen.</w:t>
            </w:r>
          </w:p>
        </w:tc>
        <w:tc>
          <w:tcPr>
            <w:tcW w:w="1065" w:type="pct"/>
          </w:tcPr>
          <w:p w14:paraId="01808EB5" w14:textId="77777777" w:rsidR="00754E24" w:rsidRPr="00B8648A" w:rsidRDefault="00754E24" w:rsidP="008B1ACE">
            <w:pPr>
              <w:pStyle w:val="MediumGrid21"/>
              <w:spacing w:before="120" w:after="120"/>
              <w:rPr>
                <w:noProof/>
                <w:sz w:val="22"/>
                <w:szCs w:val="22"/>
                <w:lang w:val="sr-Latn-CS"/>
              </w:rPr>
            </w:pPr>
          </w:p>
        </w:tc>
        <w:tc>
          <w:tcPr>
            <w:tcW w:w="1303" w:type="pct"/>
          </w:tcPr>
          <w:p w14:paraId="3BEF77D7" w14:textId="77777777" w:rsidR="00754E24" w:rsidRDefault="00853617" w:rsidP="008B1ACE">
            <w:pPr>
              <w:pStyle w:val="MediumGrid21"/>
              <w:spacing w:before="120" w:after="120"/>
              <w:rPr>
                <w:b/>
                <w:noProof/>
                <w:sz w:val="22"/>
                <w:szCs w:val="22"/>
                <w:lang w:val="sr-Latn-CS"/>
              </w:rPr>
            </w:pPr>
            <w:r>
              <w:rPr>
                <w:b/>
                <w:noProof/>
                <w:sz w:val="22"/>
                <w:szCs w:val="22"/>
                <w:lang w:val="sr-Latn-CS"/>
              </w:rPr>
              <w:t>DA</w:t>
            </w:r>
          </w:p>
          <w:p w14:paraId="6CD554E3" w14:textId="77777777" w:rsidR="00853617" w:rsidRPr="00853617" w:rsidRDefault="00853617" w:rsidP="008B1ACE">
            <w:pPr>
              <w:pStyle w:val="MediumGrid21"/>
              <w:spacing w:before="120" w:after="120"/>
              <w:rPr>
                <w:noProof/>
                <w:sz w:val="22"/>
                <w:szCs w:val="22"/>
                <w:lang w:val="sr-Latn-CS"/>
              </w:rPr>
            </w:pPr>
            <w:r w:rsidRPr="00853617">
              <w:rPr>
                <w:noProof/>
                <w:sz w:val="22"/>
                <w:szCs w:val="22"/>
                <w:lang w:val="sr-Latn-CS"/>
              </w:rPr>
              <w:t>Uradjen nov sistem kanalizacione mreže i separatori.</w:t>
            </w:r>
          </w:p>
          <w:p w14:paraId="4F266F57" w14:textId="77777777" w:rsidR="00754E24" w:rsidRPr="00F94CA3" w:rsidRDefault="00754E24" w:rsidP="008B1ACE">
            <w:pPr>
              <w:pStyle w:val="MediumGrid21"/>
              <w:spacing w:before="120" w:after="120"/>
              <w:rPr>
                <w:noProof/>
                <w:sz w:val="22"/>
                <w:szCs w:val="22"/>
                <w:lang w:val="sr-Latn-CS"/>
              </w:rPr>
            </w:pPr>
          </w:p>
          <w:p w14:paraId="108A4595" w14:textId="77777777" w:rsidR="00754E24" w:rsidRPr="00F94CA3" w:rsidRDefault="00754E24" w:rsidP="00651BA9">
            <w:pPr>
              <w:spacing w:before="120" w:after="120" w:line="240" w:lineRule="auto"/>
              <w:rPr>
                <w:b/>
                <w:sz w:val="22"/>
                <w:szCs w:val="22"/>
                <w:lang w:val="pl-PL" w:eastAsia="hr-HR"/>
              </w:rPr>
            </w:pPr>
            <w:r w:rsidRPr="00F94CA3">
              <w:rPr>
                <w:b/>
                <w:sz w:val="22"/>
                <w:szCs w:val="22"/>
                <w:lang w:val="pl-PL" w:eastAsia="hr-HR"/>
              </w:rPr>
              <w:t>Nema praćenja</w:t>
            </w:r>
          </w:p>
          <w:p w14:paraId="239C2AF7" w14:textId="77777777" w:rsidR="00754E24" w:rsidRPr="00F94CA3" w:rsidRDefault="00754E24" w:rsidP="00651BA9">
            <w:pPr>
              <w:pStyle w:val="MediumGrid21"/>
              <w:spacing w:before="120" w:after="120"/>
              <w:rPr>
                <w:b/>
                <w:noProof/>
                <w:sz w:val="22"/>
                <w:szCs w:val="22"/>
                <w:lang w:val="sr-Latn-CS"/>
              </w:rPr>
            </w:pPr>
            <w:r w:rsidRPr="00F94CA3">
              <w:rPr>
                <w:sz w:val="22"/>
                <w:szCs w:val="22"/>
                <w:lang w:val="pl-PL" w:eastAsia="hr-HR"/>
              </w:rPr>
              <w:t>Nije bilo pritužbi,neprijatni mirisi su niskog intenziteta i to samo u delu privremenog skladištenja otpada i u toku utovara u kamione.</w:t>
            </w:r>
          </w:p>
        </w:tc>
        <w:tc>
          <w:tcPr>
            <w:tcW w:w="1115" w:type="pct"/>
          </w:tcPr>
          <w:p w14:paraId="3929044C" w14:textId="77777777" w:rsidR="00754E24" w:rsidRPr="00F94CA3" w:rsidRDefault="00754E24" w:rsidP="008B1ACE">
            <w:pPr>
              <w:pStyle w:val="MediumGrid21"/>
              <w:spacing w:before="120" w:after="120"/>
              <w:rPr>
                <w:noProof/>
                <w:sz w:val="22"/>
                <w:szCs w:val="22"/>
                <w:lang w:val="sr-Latn-CS"/>
              </w:rPr>
            </w:pPr>
            <w:r w:rsidRPr="00F94CA3">
              <w:rPr>
                <w:noProof/>
                <w:sz w:val="22"/>
                <w:szCs w:val="22"/>
                <w:lang w:val="sr-Latn-CS"/>
              </w:rPr>
              <w:t>.</w:t>
            </w:r>
          </w:p>
        </w:tc>
      </w:tr>
    </w:tbl>
    <w:tbl>
      <w:tblPr>
        <w:tblpPr w:leftFromText="180" w:rightFromText="180" w:vertAnchor="text" w:horzAnchor="margin" w:tblpY="-6"/>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2930"/>
        <w:gridCol w:w="3730"/>
        <w:gridCol w:w="3187"/>
      </w:tblGrid>
      <w:tr w:rsidR="00A31050" w:rsidRPr="00B8648A" w14:paraId="5FA2138E" w14:textId="77777777" w:rsidTr="00A31050">
        <w:trPr>
          <w:tblHeader/>
        </w:trPr>
        <w:tc>
          <w:tcPr>
            <w:tcW w:w="1552" w:type="pct"/>
            <w:shd w:val="clear" w:color="auto" w:fill="99CC00"/>
          </w:tcPr>
          <w:p w14:paraId="2F3C904E" w14:textId="77777777" w:rsidR="00A31050" w:rsidRPr="00B8648A" w:rsidRDefault="00A31050" w:rsidP="00A31050">
            <w:pPr>
              <w:spacing w:before="120" w:after="120" w:line="240" w:lineRule="auto"/>
              <w:rPr>
                <w:noProof/>
                <w:sz w:val="22"/>
                <w:szCs w:val="22"/>
                <w:lang w:val="sr-Latn-CS"/>
              </w:rPr>
            </w:pPr>
            <w:r w:rsidRPr="00B8648A">
              <w:rPr>
                <w:noProof/>
                <w:sz w:val="22"/>
                <w:szCs w:val="22"/>
                <w:lang w:val="sr-Latn-CS"/>
              </w:rPr>
              <w:lastRenderedPageBreak/>
              <w:t>BAT zahtevi utvrđeni referentnim BREF dokumentom</w:t>
            </w:r>
          </w:p>
        </w:tc>
        <w:tc>
          <w:tcPr>
            <w:tcW w:w="1026" w:type="pct"/>
            <w:shd w:val="clear" w:color="auto" w:fill="99CC00"/>
          </w:tcPr>
          <w:p w14:paraId="4178DFB8" w14:textId="77777777" w:rsidR="00A31050" w:rsidRPr="00B8648A" w:rsidRDefault="00A31050" w:rsidP="00A31050">
            <w:pPr>
              <w:spacing w:before="120" w:after="120" w:line="240" w:lineRule="auto"/>
              <w:rPr>
                <w:noProof/>
                <w:sz w:val="22"/>
                <w:szCs w:val="22"/>
                <w:lang w:val="sr-Latn-CS"/>
              </w:rPr>
            </w:pPr>
            <w:r w:rsidRPr="00B8648A">
              <w:rPr>
                <w:noProof/>
                <w:sz w:val="22"/>
                <w:szCs w:val="22"/>
                <w:lang w:val="sr-Latn-CS"/>
              </w:rPr>
              <w:t>Referentni dokument</w:t>
            </w:r>
          </w:p>
          <w:p w14:paraId="552B7873" w14:textId="77777777" w:rsidR="00A31050" w:rsidRPr="00B8648A" w:rsidRDefault="00A31050" w:rsidP="00A31050">
            <w:pPr>
              <w:spacing w:before="120" w:after="120" w:line="240" w:lineRule="auto"/>
              <w:rPr>
                <w:noProof/>
                <w:sz w:val="22"/>
                <w:szCs w:val="22"/>
                <w:lang w:val="sr-Latn-CS"/>
              </w:rPr>
            </w:pPr>
            <w:r w:rsidRPr="00B8648A">
              <w:rPr>
                <w:noProof/>
                <w:sz w:val="22"/>
                <w:szCs w:val="22"/>
                <w:lang w:val="sr-Latn-CS"/>
              </w:rPr>
              <w:t>(BAT po BREF dokumentu)</w:t>
            </w:r>
          </w:p>
        </w:tc>
        <w:tc>
          <w:tcPr>
            <w:tcW w:w="1306" w:type="pct"/>
            <w:shd w:val="clear" w:color="auto" w:fill="99CC00"/>
          </w:tcPr>
          <w:p w14:paraId="7FB8AF1D" w14:textId="77777777" w:rsidR="00A31050" w:rsidRPr="00B8648A" w:rsidRDefault="00A31050" w:rsidP="00A31050">
            <w:pPr>
              <w:spacing w:before="120" w:after="120" w:line="240" w:lineRule="auto"/>
              <w:rPr>
                <w:noProof/>
                <w:sz w:val="22"/>
                <w:szCs w:val="22"/>
                <w:lang w:val="sr-Latn-CS"/>
              </w:rPr>
            </w:pPr>
            <w:r w:rsidRPr="00B8648A">
              <w:rPr>
                <w:noProof/>
                <w:sz w:val="22"/>
                <w:szCs w:val="22"/>
                <w:lang w:val="sr-Latn-CS"/>
              </w:rPr>
              <w:t>Usaglašenost sa BAT zahtevima</w:t>
            </w:r>
          </w:p>
          <w:p w14:paraId="6B22D57B" w14:textId="77777777" w:rsidR="00A31050" w:rsidRPr="00B8648A" w:rsidRDefault="00A31050" w:rsidP="00A31050">
            <w:pPr>
              <w:spacing w:before="120" w:after="120" w:line="240" w:lineRule="auto"/>
              <w:rPr>
                <w:noProof/>
                <w:sz w:val="22"/>
                <w:szCs w:val="22"/>
                <w:lang w:val="sr-Latn-CS"/>
              </w:rPr>
            </w:pPr>
            <w:r w:rsidRPr="00B8648A">
              <w:rPr>
                <w:noProof/>
                <w:sz w:val="22"/>
                <w:szCs w:val="22"/>
                <w:lang w:val="sr-Latn-CS"/>
              </w:rPr>
              <w:t>Da/Ne/Nije primenljivo (NA)</w:t>
            </w:r>
          </w:p>
        </w:tc>
        <w:tc>
          <w:tcPr>
            <w:tcW w:w="1116" w:type="pct"/>
            <w:shd w:val="clear" w:color="auto" w:fill="99CC00"/>
          </w:tcPr>
          <w:p w14:paraId="3264C9E5" w14:textId="77777777" w:rsidR="00A31050" w:rsidRPr="00B8648A" w:rsidRDefault="00A31050" w:rsidP="00A31050">
            <w:pPr>
              <w:spacing w:before="120" w:after="120" w:line="240" w:lineRule="auto"/>
              <w:rPr>
                <w:noProof/>
                <w:sz w:val="22"/>
                <w:szCs w:val="22"/>
                <w:lang w:val="sr-Latn-CS"/>
              </w:rPr>
            </w:pPr>
            <w:r w:rsidRPr="00B8648A">
              <w:rPr>
                <w:noProof/>
                <w:sz w:val="22"/>
                <w:szCs w:val="22"/>
                <w:lang w:val="sr-Latn-CS"/>
              </w:rPr>
              <w:t>Akcioni plan</w:t>
            </w:r>
          </w:p>
        </w:tc>
      </w:tr>
      <w:tr w:rsidR="00A31050" w:rsidRPr="00B8648A" w14:paraId="7714FCB3" w14:textId="77777777" w:rsidTr="00A31050">
        <w:tc>
          <w:tcPr>
            <w:tcW w:w="5000" w:type="pct"/>
            <w:gridSpan w:val="4"/>
          </w:tcPr>
          <w:p w14:paraId="67D525B8" w14:textId="77777777" w:rsidR="00A31050" w:rsidRPr="00B8648A" w:rsidRDefault="00A31050" w:rsidP="00A31050">
            <w:pPr>
              <w:pStyle w:val="MediumGrid21"/>
              <w:spacing w:before="120" w:after="120"/>
              <w:rPr>
                <w:b/>
                <w:bCs/>
                <w:noProof/>
                <w:sz w:val="22"/>
                <w:szCs w:val="22"/>
                <w:lang w:val="sr-Latn-CS"/>
              </w:rPr>
            </w:pPr>
            <w:r w:rsidRPr="00B8648A">
              <w:rPr>
                <w:b/>
                <w:bCs/>
                <w:noProof/>
                <w:sz w:val="22"/>
                <w:szCs w:val="22"/>
                <w:lang w:val="sr-Latn-CS"/>
              </w:rPr>
              <w:t xml:space="preserve">BREF, POGLAVLJE 17. – </w:t>
            </w:r>
            <w:r w:rsidRPr="00B8648A">
              <w:rPr>
                <w:b/>
                <w:noProof/>
                <w:sz w:val="22"/>
                <w:szCs w:val="22"/>
                <w:lang w:val="sr-Latn-CS"/>
              </w:rPr>
              <w:t>PREHRAMBENA INDUSTRIJA</w:t>
            </w:r>
          </w:p>
        </w:tc>
      </w:tr>
      <w:tr w:rsidR="00A31050" w:rsidRPr="00B8648A" w14:paraId="63510D02" w14:textId="77777777" w:rsidTr="00A31050">
        <w:tc>
          <w:tcPr>
            <w:tcW w:w="5000" w:type="pct"/>
            <w:gridSpan w:val="4"/>
          </w:tcPr>
          <w:p w14:paraId="7B2F5EB4" w14:textId="77777777" w:rsidR="00A31050" w:rsidRPr="00B8648A" w:rsidRDefault="00A31050" w:rsidP="00A31050">
            <w:pPr>
              <w:pStyle w:val="MediumGrid21"/>
              <w:spacing w:before="120" w:after="120"/>
              <w:rPr>
                <w:b/>
                <w:bCs/>
                <w:noProof/>
                <w:sz w:val="22"/>
                <w:szCs w:val="22"/>
                <w:lang w:val="sr-Latn-CS"/>
              </w:rPr>
            </w:pPr>
            <w:r w:rsidRPr="00B8648A">
              <w:rPr>
                <w:b/>
                <w:bCs/>
                <w:noProof/>
                <w:sz w:val="22"/>
                <w:szCs w:val="22"/>
                <w:lang w:val="sr-Latn-CS"/>
              </w:rPr>
              <w:t>BAT ZA PRERADU MESA (Poglavlje 17.9)</w:t>
            </w:r>
          </w:p>
        </w:tc>
      </w:tr>
      <w:tr w:rsidR="00ED568C" w:rsidRPr="00B8648A" w14:paraId="6B0DDE34" w14:textId="77777777" w:rsidTr="00A31050">
        <w:tc>
          <w:tcPr>
            <w:tcW w:w="5000" w:type="pct"/>
            <w:gridSpan w:val="4"/>
          </w:tcPr>
          <w:p w14:paraId="376CFC0A" w14:textId="77777777" w:rsidR="00ED568C" w:rsidRPr="00B8648A" w:rsidRDefault="00632964" w:rsidP="00A31050">
            <w:pPr>
              <w:pStyle w:val="MediumGrid21"/>
              <w:spacing w:before="120" w:after="120"/>
              <w:rPr>
                <w:b/>
                <w:bCs/>
                <w:noProof/>
                <w:sz w:val="22"/>
                <w:szCs w:val="22"/>
                <w:lang w:val="sr-Latn-CS"/>
              </w:rPr>
            </w:pPr>
            <w:r>
              <w:rPr>
                <w:b/>
                <w:bCs/>
                <w:noProof/>
                <w:sz w:val="22"/>
                <w:szCs w:val="22"/>
                <w:lang w:val="sr-Latn-CS"/>
              </w:rPr>
              <w:t>Energetska efikasnost</w:t>
            </w:r>
            <w:r w:rsidR="00ED568C" w:rsidRPr="00B8648A">
              <w:rPr>
                <w:b/>
                <w:bCs/>
                <w:noProof/>
                <w:sz w:val="22"/>
                <w:szCs w:val="22"/>
                <w:lang w:val="sr-Latn-CS"/>
              </w:rPr>
              <w:t xml:space="preserve"> (Poglavlje 17.9.1)</w:t>
            </w:r>
          </w:p>
        </w:tc>
      </w:tr>
      <w:tr w:rsidR="00ED568C" w:rsidRPr="00B8648A" w14:paraId="774DA553" w14:textId="77777777" w:rsidTr="00A31050">
        <w:tc>
          <w:tcPr>
            <w:tcW w:w="5000" w:type="pct"/>
            <w:gridSpan w:val="4"/>
          </w:tcPr>
          <w:p w14:paraId="0E12512D" w14:textId="77777777" w:rsidR="00ED568C" w:rsidRPr="00632964" w:rsidRDefault="00632964" w:rsidP="00632964">
            <w:pPr>
              <w:pStyle w:val="MediumGrid21"/>
              <w:spacing w:before="120" w:after="120"/>
              <w:rPr>
                <w:noProof/>
                <w:sz w:val="22"/>
                <w:szCs w:val="22"/>
                <w:lang w:val="sr-Latn-CS"/>
              </w:rPr>
            </w:pPr>
            <w:r w:rsidRPr="00632964">
              <w:rPr>
                <w:noProof/>
                <w:sz w:val="22"/>
                <w:szCs w:val="22"/>
                <w:lang w:val="sr-Latn-CS"/>
              </w:rPr>
              <w:t xml:space="preserve">Opšte tehnike za povećanje energetske efikasnosti su date u poglavlju 17.1.3 ovih zaključaka o BAT. Indikativni nivoi </w:t>
            </w:r>
            <w:r w:rsidR="00C36972" w:rsidRPr="00C36972">
              <w:rPr>
                <w:noProof/>
                <w:sz w:val="22"/>
                <w:szCs w:val="22"/>
                <w:lang w:val="sr-Latn-CS"/>
              </w:rPr>
              <w:t xml:space="preserve">ekološke </w:t>
            </w:r>
            <w:r w:rsidR="00C36972">
              <w:rPr>
                <w:noProof/>
                <w:sz w:val="22"/>
                <w:szCs w:val="22"/>
                <w:lang w:val="sr-Latn-CS"/>
              </w:rPr>
              <w:t>efikasnosti</w:t>
            </w:r>
            <w:r w:rsidR="00C36972" w:rsidRPr="00C36972">
              <w:rPr>
                <w:noProof/>
                <w:sz w:val="22"/>
                <w:szCs w:val="22"/>
                <w:lang w:val="sr-Latn-CS"/>
              </w:rPr>
              <w:t xml:space="preserve"> navedena je u tablici u nastavku</w:t>
            </w:r>
            <w:r w:rsidRPr="00632964">
              <w:rPr>
                <w:noProof/>
                <w:sz w:val="22"/>
                <w:szCs w:val="22"/>
                <w:lang w:val="sr-Latn-CS"/>
              </w:rPr>
              <w:t>.</w:t>
            </w:r>
          </w:p>
          <w:p w14:paraId="6FC0EE8E" w14:textId="77777777" w:rsidR="00632964" w:rsidRDefault="00632964" w:rsidP="00632964">
            <w:pPr>
              <w:pStyle w:val="MediumGrid21"/>
              <w:spacing w:before="120" w:after="120"/>
              <w:rPr>
                <w:color w:val="777777"/>
                <w:shd w:val="clear" w:color="auto" w:fill="FFFFFF"/>
              </w:rPr>
            </w:pPr>
          </w:p>
          <w:p w14:paraId="578CBB2A" w14:textId="77777777" w:rsidR="00632964" w:rsidRPr="00B8648A" w:rsidRDefault="00632964" w:rsidP="00632964">
            <w:pPr>
              <w:kinsoku w:val="0"/>
              <w:overflowPunct w:val="0"/>
              <w:autoSpaceDE w:val="0"/>
              <w:autoSpaceDN w:val="0"/>
              <w:adjustRightInd w:val="0"/>
              <w:spacing w:before="120" w:after="120" w:line="240" w:lineRule="auto"/>
              <w:ind w:left="1646" w:right="112" w:hanging="1133"/>
              <w:rPr>
                <w:sz w:val="22"/>
                <w:szCs w:val="22"/>
              </w:rPr>
            </w:pPr>
            <w:r w:rsidRPr="00B8648A">
              <w:rPr>
                <w:b/>
                <w:bCs/>
                <w:spacing w:val="-1"/>
                <w:sz w:val="22"/>
                <w:szCs w:val="22"/>
              </w:rPr>
              <w:t>T</w:t>
            </w:r>
            <w:r w:rsidRPr="00B8648A">
              <w:rPr>
                <w:b/>
                <w:bCs/>
                <w:spacing w:val="1"/>
                <w:sz w:val="22"/>
                <w:szCs w:val="22"/>
              </w:rPr>
              <w:t>a</w:t>
            </w:r>
            <w:r w:rsidRPr="00B8648A">
              <w:rPr>
                <w:b/>
                <w:bCs/>
                <w:sz w:val="22"/>
                <w:szCs w:val="22"/>
              </w:rPr>
              <w:t>bela</w:t>
            </w:r>
            <w:r w:rsidRPr="00B8648A">
              <w:rPr>
                <w:b/>
                <w:bCs/>
                <w:spacing w:val="-5"/>
                <w:sz w:val="22"/>
                <w:szCs w:val="22"/>
              </w:rPr>
              <w:t xml:space="preserve"> </w:t>
            </w:r>
            <w:r w:rsidRPr="00B8648A">
              <w:rPr>
                <w:b/>
                <w:bCs/>
                <w:spacing w:val="1"/>
                <w:sz w:val="22"/>
                <w:szCs w:val="22"/>
              </w:rPr>
              <w:t>17</w:t>
            </w:r>
            <w:r w:rsidRPr="00B8648A">
              <w:rPr>
                <w:b/>
                <w:bCs/>
                <w:sz w:val="22"/>
                <w:szCs w:val="22"/>
              </w:rPr>
              <w:t>.</w:t>
            </w:r>
            <w:r w:rsidRPr="00B8648A">
              <w:rPr>
                <w:b/>
                <w:bCs/>
                <w:spacing w:val="1"/>
                <w:sz w:val="22"/>
                <w:szCs w:val="22"/>
              </w:rPr>
              <w:t>1</w:t>
            </w:r>
            <w:r w:rsidRPr="00B8648A">
              <w:rPr>
                <w:b/>
                <w:bCs/>
                <w:sz w:val="22"/>
                <w:szCs w:val="22"/>
              </w:rPr>
              <w:t xml:space="preserve">: </w:t>
            </w:r>
            <w:r w:rsidR="00C36972" w:rsidRPr="00C36972">
              <w:rPr>
                <w:b/>
                <w:bCs/>
                <w:sz w:val="22"/>
                <w:szCs w:val="22"/>
              </w:rPr>
              <w:t>Indikativn</w:t>
            </w:r>
            <w:r w:rsidR="00C36972">
              <w:rPr>
                <w:b/>
                <w:bCs/>
                <w:sz w:val="22"/>
                <w:szCs w:val="22"/>
              </w:rPr>
              <w:t>i</w:t>
            </w:r>
            <w:r w:rsidR="00C36972" w:rsidRPr="00C36972">
              <w:rPr>
                <w:b/>
                <w:bCs/>
                <w:sz w:val="22"/>
                <w:szCs w:val="22"/>
              </w:rPr>
              <w:t xml:space="preserve"> </w:t>
            </w:r>
            <w:r w:rsidR="00CC7DE5">
              <w:rPr>
                <w:b/>
                <w:bCs/>
                <w:sz w:val="22"/>
                <w:szCs w:val="22"/>
              </w:rPr>
              <w:t>nivo</w:t>
            </w:r>
            <w:r w:rsidR="00C36972" w:rsidRPr="00C36972">
              <w:rPr>
                <w:b/>
                <w:bCs/>
                <w:sz w:val="22"/>
                <w:szCs w:val="22"/>
              </w:rPr>
              <w:t xml:space="preserve"> ekološke </w:t>
            </w:r>
            <w:r w:rsidR="00C36972">
              <w:rPr>
                <w:b/>
                <w:bCs/>
                <w:sz w:val="22"/>
                <w:szCs w:val="22"/>
              </w:rPr>
              <w:t>efikasnosti</w:t>
            </w:r>
            <w:r w:rsidR="00C36972" w:rsidRPr="00C36972">
              <w:rPr>
                <w:b/>
                <w:bCs/>
                <w:sz w:val="22"/>
                <w:szCs w:val="22"/>
              </w:rPr>
              <w:t xml:space="preserve"> za specifičnu potrošnju energije</w:t>
            </w:r>
          </w:p>
          <w:tbl>
            <w:tblPr>
              <w:tblW w:w="0" w:type="auto"/>
              <w:tblInd w:w="1022" w:type="dxa"/>
              <w:tblCellMar>
                <w:left w:w="0" w:type="dxa"/>
                <w:right w:w="0" w:type="dxa"/>
              </w:tblCellMar>
              <w:tblLook w:val="0000" w:firstRow="0" w:lastRow="0" w:firstColumn="0" w:lastColumn="0" w:noHBand="0" w:noVBand="0"/>
            </w:tblPr>
            <w:tblGrid>
              <w:gridCol w:w="1494"/>
              <w:gridCol w:w="1934"/>
              <w:gridCol w:w="6184"/>
            </w:tblGrid>
            <w:tr w:rsidR="00632964" w:rsidRPr="00B8648A" w14:paraId="60DA14C5" w14:textId="77777777" w:rsidTr="00576AF2">
              <w:trPr>
                <w:trHeight w:hRule="exact" w:val="1541"/>
              </w:trPr>
              <w:tc>
                <w:tcPr>
                  <w:tcW w:w="0" w:type="auto"/>
                  <w:tcBorders>
                    <w:top w:val="single" w:sz="4" w:space="0" w:color="000000"/>
                    <w:left w:val="single" w:sz="4" w:space="0" w:color="000000"/>
                    <w:bottom w:val="single" w:sz="4" w:space="0" w:color="000000"/>
                    <w:right w:val="single" w:sz="4" w:space="0" w:color="000000"/>
                  </w:tcBorders>
                  <w:vAlign w:val="center"/>
                </w:tcPr>
                <w:p w14:paraId="4CF52495" w14:textId="77777777" w:rsidR="00632964" w:rsidRPr="00B8648A" w:rsidRDefault="00632964"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b/>
                      <w:bCs/>
                      <w:sz w:val="22"/>
                      <w:szCs w:val="22"/>
                    </w:rPr>
                    <w:t>Sektor</w:t>
                  </w:r>
                </w:p>
              </w:tc>
              <w:tc>
                <w:tcPr>
                  <w:tcW w:w="0" w:type="auto"/>
                  <w:tcBorders>
                    <w:top w:val="single" w:sz="4" w:space="0" w:color="000000"/>
                    <w:left w:val="single" w:sz="4" w:space="0" w:color="000000"/>
                    <w:bottom w:val="single" w:sz="4" w:space="0" w:color="000000"/>
                    <w:right w:val="single" w:sz="4" w:space="0" w:color="000000"/>
                  </w:tcBorders>
                  <w:vAlign w:val="center"/>
                </w:tcPr>
                <w:p w14:paraId="7389384D" w14:textId="77777777" w:rsidR="00632964" w:rsidRPr="00B8648A" w:rsidRDefault="00632964"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b/>
                      <w:bCs/>
                      <w:sz w:val="22"/>
                      <w:szCs w:val="22"/>
                    </w:rPr>
                    <w:t>Jedinica</w:t>
                  </w:r>
                </w:p>
              </w:tc>
              <w:tc>
                <w:tcPr>
                  <w:tcW w:w="0" w:type="auto"/>
                  <w:tcBorders>
                    <w:top w:val="single" w:sz="4" w:space="0" w:color="000000"/>
                    <w:left w:val="single" w:sz="4" w:space="0" w:color="000000"/>
                    <w:bottom w:val="single" w:sz="4" w:space="0" w:color="000000"/>
                    <w:right w:val="single" w:sz="4" w:space="0" w:color="000000"/>
                  </w:tcBorders>
                  <w:vAlign w:val="center"/>
                </w:tcPr>
                <w:p w14:paraId="7241C972" w14:textId="3B59F99D" w:rsidR="00632964" w:rsidRPr="00B8648A" w:rsidRDefault="00C36972"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C36972">
                    <w:rPr>
                      <w:b/>
                      <w:bCs/>
                      <w:spacing w:val="1"/>
                      <w:sz w:val="22"/>
                      <w:szCs w:val="22"/>
                    </w:rPr>
                    <w:t>Specifična potrošnja energije (godišnja srednja vrednost)</w:t>
                  </w:r>
                </w:p>
              </w:tc>
            </w:tr>
            <w:tr w:rsidR="00632964" w:rsidRPr="00B8648A" w14:paraId="64244D1C" w14:textId="77777777" w:rsidTr="00576AF2">
              <w:trPr>
                <w:trHeight w:hRule="exact" w:val="1178"/>
              </w:trPr>
              <w:tc>
                <w:tcPr>
                  <w:tcW w:w="0" w:type="auto"/>
                  <w:tcBorders>
                    <w:top w:val="single" w:sz="4" w:space="0" w:color="000000"/>
                    <w:left w:val="single" w:sz="4" w:space="0" w:color="000000"/>
                    <w:bottom w:val="single" w:sz="4" w:space="0" w:color="000000"/>
                    <w:right w:val="single" w:sz="4" w:space="0" w:color="000000"/>
                  </w:tcBorders>
                  <w:vAlign w:val="center"/>
                </w:tcPr>
                <w:p w14:paraId="295BBB3C" w14:textId="77777777" w:rsidR="00632964" w:rsidRPr="00B8648A" w:rsidRDefault="00632964"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sz w:val="22"/>
                      <w:szCs w:val="22"/>
                    </w:rPr>
                    <w:t>Prerada mesa</w:t>
                  </w:r>
                </w:p>
              </w:tc>
              <w:tc>
                <w:tcPr>
                  <w:tcW w:w="0" w:type="auto"/>
                  <w:tcBorders>
                    <w:top w:val="single" w:sz="4" w:space="0" w:color="000000"/>
                    <w:left w:val="single" w:sz="4" w:space="0" w:color="000000"/>
                    <w:bottom w:val="single" w:sz="4" w:space="0" w:color="000000"/>
                    <w:right w:val="single" w:sz="4" w:space="0" w:color="000000"/>
                  </w:tcBorders>
                  <w:vAlign w:val="center"/>
                </w:tcPr>
                <w:p w14:paraId="3F2AB554" w14:textId="77777777" w:rsidR="00632964" w:rsidRPr="00372BC2" w:rsidRDefault="00C36972"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C36972">
                    <w:rPr>
                      <w:sz w:val="22"/>
                      <w:szCs w:val="22"/>
                    </w:rPr>
                    <w:t>MWh/tona sirovina</w:t>
                  </w:r>
                </w:p>
              </w:tc>
              <w:tc>
                <w:tcPr>
                  <w:tcW w:w="0" w:type="auto"/>
                  <w:tcBorders>
                    <w:top w:val="single" w:sz="4" w:space="0" w:color="000000"/>
                    <w:left w:val="single" w:sz="4" w:space="0" w:color="000000"/>
                    <w:bottom w:val="single" w:sz="4" w:space="0" w:color="000000"/>
                    <w:right w:val="single" w:sz="4" w:space="0" w:color="000000"/>
                  </w:tcBorders>
                  <w:vAlign w:val="center"/>
                </w:tcPr>
                <w:p w14:paraId="647B2AC2" w14:textId="77777777" w:rsidR="00632964" w:rsidRPr="00B8648A" w:rsidRDefault="00632964"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spacing w:val="1"/>
                      <w:sz w:val="22"/>
                      <w:szCs w:val="22"/>
                    </w:rPr>
                    <w:t>0</w:t>
                  </w:r>
                  <w:r w:rsidRPr="00B8648A">
                    <w:rPr>
                      <w:sz w:val="22"/>
                      <w:szCs w:val="22"/>
                    </w:rPr>
                    <w:t>.</w:t>
                  </w:r>
                  <w:r w:rsidRPr="00B8648A">
                    <w:rPr>
                      <w:spacing w:val="1"/>
                      <w:sz w:val="22"/>
                      <w:szCs w:val="22"/>
                    </w:rPr>
                    <w:t>2</w:t>
                  </w:r>
                  <w:r>
                    <w:rPr>
                      <w:spacing w:val="2"/>
                      <w:sz w:val="22"/>
                      <w:szCs w:val="22"/>
                    </w:rPr>
                    <w:t>5</w:t>
                  </w:r>
                  <w:r w:rsidRPr="00B8648A">
                    <w:rPr>
                      <w:spacing w:val="-2"/>
                      <w:sz w:val="22"/>
                      <w:szCs w:val="22"/>
                    </w:rPr>
                    <w:t>–</w:t>
                  </w:r>
                  <w:r>
                    <w:rPr>
                      <w:spacing w:val="1"/>
                      <w:sz w:val="22"/>
                      <w:szCs w:val="22"/>
                    </w:rPr>
                    <w:t>2</w:t>
                  </w:r>
                  <w:r w:rsidRPr="00B8648A">
                    <w:rPr>
                      <w:sz w:val="22"/>
                      <w:szCs w:val="22"/>
                    </w:rPr>
                    <w:t>.6</w:t>
                  </w:r>
                  <w:r>
                    <w:rPr>
                      <w:sz w:val="22"/>
                      <w:szCs w:val="22"/>
                    </w:rPr>
                    <w:t xml:space="preserve"> </w:t>
                  </w:r>
                  <w:r w:rsidRPr="008D0C19">
                    <w:t>(</w:t>
                  </w:r>
                  <w:r>
                    <w:rPr>
                      <w:position w:val="9"/>
                    </w:rPr>
                    <w:t>1</w:t>
                  </w:r>
                  <w:r w:rsidRPr="008D0C19">
                    <w:t>) (</w:t>
                  </w:r>
                  <w:r>
                    <w:rPr>
                      <w:position w:val="9"/>
                    </w:rPr>
                    <w:t>2</w:t>
                  </w:r>
                  <w:r w:rsidRPr="008D0C19">
                    <w:t>)</w:t>
                  </w:r>
                  <w:r w:rsidR="00372BC2">
                    <w:t xml:space="preserve"> </w:t>
                  </w:r>
                </w:p>
              </w:tc>
            </w:tr>
            <w:tr w:rsidR="00632964" w:rsidRPr="00B8648A" w14:paraId="6D19BC8A" w14:textId="77777777" w:rsidTr="00576AF2">
              <w:trPr>
                <w:trHeight w:hRule="exact" w:val="889"/>
              </w:trPr>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FAF15F1" w14:textId="77777777" w:rsidR="00632964" w:rsidRPr="00632964" w:rsidRDefault="00632964" w:rsidP="00AC4A35">
                  <w:pPr>
                    <w:framePr w:hSpace="180" w:wrap="around" w:vAnchor="text" w:hAnchor="margin" w:y="-6"/>
                    <w:kinsoku w:val="0"/>
                    <w:overflowPunct w:val="0"/>
                    <w:autoSpaceDE w:val="0"/>
                    <w:autoSpaceDN w:val="0"/>
                    <w:adjustRightInd w:val="0"/>
                    <w:spacing w:before="120" w:after="120" w:line="240" w:lineRule="auto"/>
                    <w:ind w:left="102"/>
                    <w:rPr>
                      <w:b/>
                      <w:sz w:val="22"/>
                      <w:szCs w:val="22"/>
                    </w:rPr>
                  </w:pPr>
                  <w:r w:rsidRPr="00632964">
                    <w:rPr>
                      <w:b/>
                      <w:sz w:val="22"/>
                      <w:szCs w:val="22"/>
                    </w:rPr>
                    <w:t>Neoplanta</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AE9B888" w14:textId="05C9D7C0" w:rsidR="00632964" w:rsidRPr="00372BC2" w:rsidRDefault="00632964"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372BC2">
                    <w:rPr>
                      <w:sz w:val="22"/>
                      <w:szCs w:val="22"/>
                    </w:rPr>
                    <w:t xml:space="preserve">MWh/tona </w:t>
                  </w:r>
                  <w:r w:rsidR="00D222B4">
                    <w:rPr>
                      <w:sz w:val="22"/>
                      <w:szCs w:val="22"/>
                    </w:rPr>
                    <w:t>sirovina</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3592E85" w14:textId="3A61B73F" w:rsidR="00632964" w:rsidRDefault="00D222B4"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Pr>
                      <w:sz w:val="22"/>
                      <w:szCs w:val="22"/>
                    </w:rPr>
                    <w:t>0,</w:t>
                  </w:r>
                  <w:r w:rsidR="00895FD1">
                    <w:rPr>
                      <w:sz w:val="22"/>
                      <w:szCs w:val="22"/>
                    </w:rPr>
                    <w:t>665</w:t>
                  </w:r>
                  <w:r w:rsidR="00F94CA3">
                    <w:rPr>
                      <w:sz w:val="22"/>
                      <w:szCs w:val="22"/>
                    </w:rPr>
                    <w:t xml:space="preserve"> </w:t>
                  </w:r>
                  <w:r>
                    <w:rPr>
                      <w:sz w:val="22"/>
                      <w:szCs w:val="22"/>
                    </w:rPr>
                    <w:t>M</w:t>
                  </w:r>
                  <w:r w:rsidR="00C91175" w:rsidRPr="00F94CA3">
                    <w:rPr>
                      <w:sz w:val="22"/>
                      <w:szCs w:val="22"/>
                    </w:rPr>
                    <w:t>wh/t – e</w:t>
                  </w:r>
                  <w:r w:rsidR="00F94CA3">
                    <w:rPr>
                      <w:sz w:val="22"/>
                      <w:szCs w:val="22"/>
                    </w:rPr>
                    <w:t>l.</w:t>
                  </w:r>
                  <w:r w:rsidR="00C91175" w:rsidRPr="00F94CA3">
                    <w:rPr>
                      <w:sz w:val="22"/>
                      <w:szCs w:val="22"/>
                    </w:rPr>
                    <w:t>en</w:t>
                  </w:r>
                  <w:r w:rsidR="00F94CA3">
                    <w:rPr>
                      <w:sz w:val="22"/>
                      <w:szCs w:val="22"/>
                    </w:rPr>
                    <w:t>.</w:t>
                  </w:r>
                  <w:r w:rsidR="00632964">
                    <w:rPr>
                      <w:sz w:val="22"/>
                      <w:szCs w:val="22"/>
                    </w:rPr>
                    <w:t xml:space="preserve"> </w:t>
                  </w:r>
                </w:p>
                <w:p w14:paraId="1F5A7A7C" w14:textId="51BFBAEF" w:rsidR="00736AC9" w:rsidRPr="00B8648A" w:rsidRDefault="00736AC9"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p>
              </w:tc>
            </w:tr>
            <w:tr w:rsidR="00576AF2" w:rsidRPr="00B8648A" w14:paraId="762E2C45" w14:textId="77777777" w:rsidTr="00576AF2">
              <w:trPr>
                <w:trHeight w:hRule="exact" w:val="1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62DDA4" w14:textId="77777777" w:rsidR="00576AF2" w:rsidRPr="00576AF2" w:rsidRDefault="00576AF2"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576AF2">
                    <w:rPr>
                      <w:sz w:val="22"/>
                      <w:szCs w:val="22"/>
                    </w:rPr>
                    <w:t>(1) Specifični nivo potrošnje energije se ne odnosi na proizvodnju gotovih jela i sup</w:t>
                  </w:r>
                  <w:r w:rsidR="00CC7DE5">
                    <w:rPr>
                      <w:sz w:val="22"/>
                      <w:szCs w:val="22"/>
                    </w:rPr>
                    <w:t>a</w:t>
                  </w:r>
                </w:p>
                <w:p w14:paraId="5EDD9872" w14:textId="77777777" w:rsidR="00576AF2" w:rsidRDefault="00576AF2"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576AF2">
                    <w:rPr>
                      <w:sz w:val="22"/>
                      <w:szCs w:val="22"/>
                    </w:rPr>
                    <w:t xml:space="preserve">(2) </w:t>
                  </w:r>
                  <w:r>
                    <w:rPr>
                      <w:sz w:val="22"/>
                      <w:szCs w:val="22"/>
                    </w:rPr>
                    <w:t xml:space="preserve">Gornja </w:t>
                  </w:r>
                  <w:r w:rsidR="00CC7DE5">
                    <w:rPr>
                      <w:sz w:val="22"/>
                      <w:szCs w:val="22"/>
                    </w:rPr>
                    <w:t xml:space="preserve">granica </w:t>
                  </w:r>
                  <w:r>
                    <w:rPr>
                      <w:sz w:val="22"/>
                      <w:szCs w:val="22"/>
                    </w:rPr>
                    <w:t xml:space="preserve"> </w:t>
                  </w:r>
                  <w:r w:rsidR="00FC2E57">
                    <w:rPr>
                      <w:sz w:val="22"/>
                      <w:szCs w:val="22"/>
                    </w:rPr>
                    <w:t>opsega</w:t>
                  </w:r>
                  <w:r w:rsidR="00CC7DE5">
                    <w:rPr>
                      <w:sz w:val="22"/>
                      <w:szCs w:val="22"/>
                    </w:rPr>
                    <w:t xml:space="preserve"> ne može se primi</w:t>
                  </w:r>
                  <w:r w:rsidR="0029072F">
                    <w:rPr>
                      <w:sz w:val="22"/>
                      <w:szCs w:val="22"/>
                    </w:rPr>
                    <w:t>n</w:t>
                  </w:r>
                  <w:r w:rsidR="00CC7DE5" w:rsidRPr="00CC7DE5">
                    <w:rPr>
                      <w:sz w:val="22"/>
                      <w:szCs w:val="22"/>
                    </w:rPr>
                    <w:t xml:space="preserve">eniti u slučaju visokog </w:t>
                  </w:r>
                  <w:r w:rsidR="00FC2E57">
                    <w:rPr>
                      <w:sz w:val="22"/>
                      <w:szCs w:val="22"/>
                    </w:rPr>
                    <w:t>sadržaja</w:t>
                  </w:r>
                  <w:r w:rsidR="00CC7DE5" w:rsidRPr="00CC7DE5">
                    <w:rPr>
                      <w:sz w:val="22"/>
                      <w:szCs w:val="22"/>
                    </w:rPr>
                    <w:t xml:space="preserve"> ku</w:t>
                  </w:r>
                  <w:r w:rsidR="00FC2E57">
                    <w:rPr>
                      <w:sz w:val="22"/>
                      <w:szCs w:val="22"/>
                    </w:rPr>
                    <w:t>v</w:t>
                  </w:r>
                  <w:r w:rsidR="00CC7DE5" w:rsidRPr="00CC7DE5">
                    <w:rPr>
                      <w:sz w:val="22"/>
                      <w:szCs w:val="22"/>
                    </w:rPr>
                    <w:t>anih proizvoda</w:t>
                  </w:r>
                </w:p>
              </w:tc>
            </w:tr>
          </w:tbl>
          <w:p w14:paraId="6465519E" w14:textId="77777777" w:rsidR="00632964" w:rsidRDefault="00632964" w:rsidP="00632964">
            <w:pPr>
              <w:pStyle w:val="MediumGrid21"/>
              <w:spacing w:before="120" w:after="120"/>
              <w:rPr>
                <w:color w:val="777777"/>
                <w:shd w:val="clear" w:color="auto" w:fill="FFFFFF"/>
              </w:rPr>
            </w:pPr>
          </w:p>
          <w:p w14:paraId="1DF912A9" w14:textId="77777777" w:rsidR="00632964" w:rsidRPr="00B8648A" w:rsidRDefault="00632964" w:rsidP="00632964">
            <w:pPr>
              <w:pStyle w:val="MediumGrid21"/>
              <w:spacing w:before="120" w:after="120"/>
              <w:rPr>
                <w:b/>
                <w:bCs/>
                <w:noProof/>
                <w:sz w:val="22"/>
                <w:szCs w:val="22"/>
                <w:lang w:val="sr-Latn-CS"/>
              </w:rPr>
            </w:pPr>
          </w:p>
        </w:tc>
      </w:tr>
      <w:tr w:rsidR="00A31050" w:rsidRPr="00B8648A" w14:paraId="5027DB30" w14:textId="77777777" w:rsidTr="00A31050">
        <w:tc>
          <w:tcPr>
            <w:tcW w:w="5000" w:type="pct"/>
            <w:gridSpan w:val="4"/>
          </w:tcPr>
          <w:p w14:paraId="78CC4960" w14:textId="77777777" w:rsidR="00A31050" w:rsidRPr="00B8648A" w:rsidRDefault="00A31050" w:rsidP="00A33124">
            <w:pPr>
              <w:pStyle w:val="MediumGrid21"/>
              <w:spacing w:before="120" w:after="120"/>
              <w:rPr>
                <w:sz w:val="22"/>
                <w:szCs w:val="22"/>
              </w:rPr>
            </w:pPr>
            <w:r w:rsidRPr="00B8648A">
              <w:rPr>
                <w:b/>
                <w:bCs/>
                <w:noProof/>
                <w:sz w:val="22"/>
                <w:szCs w:val="22"/>
                <w:lang w:val="sr-Latn-CS"/>
              </w:rPr>
              <w:lastRenderedPageBreak/>
              <w:t>Potrošnja vode</w:t>
            </w:r>
            <w:r w:rsidR="00A33124">
              <w:rPr>
                <w:b/>
                <w:bCs/>
                <w:noProof/>
                <w:sz w:val="22"/>
                <w:szCs w:val="22"/>
                <w:lang w:val="sr-Latn-CS"/>
              </w:rPr>
              <w:t xml:space="preserve"> i ispuštanje otpadnih voda</w:t>
            </w:r>
            <w:r w:rsidRPr="00B8648A">
              <w:rPr>
                <w:b/>
                <w:bCs/>
                <w:noProof/>
                <w:sz w:val="22"/>
                <w:szCs w:val="22"/>
                <w:lang w:val="sr-Latn-CS"/>
              </w:rPr>
              <w:t xml:space="preserve"> (Poglavlje 17.9.</w:t>
            </w:r>
            <w:r w:rsidR="00A33124">
              <w:rPr>
                <w:b/>
                <w:bCs/>
                <w:noProof/>
                <w:sz w:val="22"/>
                <w:szCs w:val="22"/>
                <w:lang w:val="sr-Latn-CS"/>
              </w:rPr>
              <w:t>2</w:t>
            </w:r>
            <w:r w:rsidRPr="00B8648A">
              <w:rPr>
                <w:b/>
                <w:bCs/>
                <w:noProof/>
                <w:sz w:val="22"/>
                <w:szCs w:val="22"/>
                <w:lang w:val="sr-Latn-CS"/>
              </w:rPr>
              <w:t>)</w:t>
            </w:r>
          </w:p>
        </w:tc>
      </w:tr>
      <w:tr w:rsidR="00A33124" w:rsidRPr="00B8648A" w14:paraId="5AE26E5B" w14:textId="77777777" w:rsidTr="00A31050">
        <w:tc>
          <w:tcPr>
            <w:tcW w:w="5000" w:type="pct"/>
            <w:gridSpan w:val="4"/>
          </w:tcPr>
          <w:p w14:paraId="2410AF42" w14:textId="77777777" w:rsidR="00A33124" w:rsidRDefault="00A33124" w:rsidP="00005EC5">
            <w:pPr>
              <w:pStyle w:val="MediumGrid21"/>
              <w:spacing w:before="120" w:after="120"/>
              <w:rPr>
                <w:noProof/>
                <w:sz w:val="22"/>
                <w:szCs w:val="22"/>
                <w:lang w:val="sr-Latn-CS"/>
              </w:rPr>
            </w:pPr>
            <w:r w:rsidRPr="00A33124">
              <w:rPr>
                <w:noProof/>
                <w:sz w:val="22"/>
                <w:szCs w:val="22"/>
                <w:lang w:val="sr-Latn-CS"/>
              </w:rPr>
              <w:t xml:space="preserve">Opšte tehnike za smanjenje potrošnje vode i količinu otpadnih voda datih u </w:t>
            </w:r>
            <w:r w:rsidR="00005EC5">
              <w:rPr>
                <w:noProof/>
                <w:sz w:val="22"/>
                <w:szCs w:val="22"/>
                <w:lang w:val="sr-Latn-CS"/>
              </w:rPr>
              <w:t>poglavlju</w:t>
            </w:r>
            <w:r w:rsidRPr="00A33124">
              <w:rPr>
                <w:noProof/>
                <w:sz w:val="22"/>
                <w:szCs w:val="22"/>
                <w:lang w:val="sr-Latn-CS"/>
              </w:rPr>
              <w:t xml:space="preserve"> 17.1.4 ovih zaključaka o BAT. </w:t>
            </w:r>
            <w:r w:rsidR="00284042">
              <w:t xml:space="preserve"> </w:t>
            </w:r>
            <w:r w:rsidR="00284042" w:rsidRPr="00284042">
              <w:rPr>
                <w:noProof/>
                <w:sz w:val="22"/>
                <w:szCs w:val="22"/>
                <w:lang w:val="sr-Latn-CS"/>
              </w:rPr>
              <w:t>Indikativni nivoi ekološke efikasnosti navedena je u tablici u nastavku.</w:t>
            </w:r>
          </w:p>
          <w:p w14:paraId="2F204341" w14:textId="77777777" w:rsidR="00005EC5" w:rsidRDefault="00005EC5" w:rsidP="00005EC5">
            <w:pPr>
              <w:pStyle w:val="MediumGrid21"/>
              <w:spacing w:before="120" w:after="120"/>
              <w:rPr>
                <w:noProof/>
                <w:sz w:val="22"/>
                <w:szCs w:val="22"/>
                <w:lang w:val="sr-Latn-CS"/>
              </w:rPr>
            </w:pPr>
          </w:p>
          <w:p w14:paraId="03C0EB02" w14:textId="77777777" w:rsidR="00C21633" w:rsidRPr="00B8648A" w:rsidRDefault="00C21633" w:rsidP="00C21633">
            <w:pPr>
              <w:kinsoku w:val="0"/>
              <w:overflowPunct w:val="0"/>
              <w:autoSpaceDE w:val="0"/>
              <w:autoSpaceDN w:val="0"/>
              <w:adjustRightInd w:val="0"/>
              <w:spacing w:before="120" w:after="120" w:line="240" w:lineRule="auto"/>
              <w:ind w:left="138"/>
              <w:rPr>
                <w:b/>
                <w:bCs/>
                <w:sz w:val="22"/>
                <w:szCs w:val="22"/>
              </w:rPr>
            </w:pPr>
            <w:r w:rsidRPr="00B8648A">
              <w:rPr>
                <w:b/>
                <w:bCs/>
                <w:spacing w:val="-1"/>
                <w:sz w:val="22"/>
                <w:szCs w:val="22"/>
              </w:rPr>
              <w:t>T</w:t>
            </w:r>
            <w:r w:rsidRPr="00B8648A">
              <w:rPr>
                <w:b/>
                <w:bCs/>
                <w:spacing w:val="1"/>
                <w:sz w:val="22"/>
                <w:szCs w:val="22"/>
              </w:rPr>
              <w:t>a</w:t>
            </w:r>
            <w:r w:rsidRPr="00B8648A">
              <w:rPr>
                <w:b/>
                <w:bCs/>
                <w:sz w:val="22"/>
                <w:szCs w:val="22"/>
              </w:rPr>
              <w:t>b</w:t>
            </w:r>
            <w:r>
              <w:rPr>
                <w:b/>
                <w:bCs/>
                <w:sz w:val="22"/>
                <w:szCs w:val="22"/>
              </w:rPr>
              <w:t>ela</w:t>
            </w:r>
            <w:r w:rsidRPr="00B8648A">
              <w:rPr>
                <w:b/>
                <w:bCs/>
                <w:spacing w:val="-5"/>
                <w:sz w:val="22"/>
                <w:szCs w:val="22"/>
              </w:rPr>
              <w:t xml:space="preserve"> </w:t>
            </w:r>
            <w:r w:rsidRPr="00B8648A">
              <w:rPr>
                <w:b/>
                <w:bCs/>
                <w:spacing w:val="1"/>
                <w:sz w:val="22"/>
                <w:szCs w:val="22"/>
              </w:rPr>
              <w:t>17</w:t>
            </w:r>
            <w:r w:rsidRPr="00B8648A">
              <w:rPr>
                <w:b/>
                <w:bCs/>
                <w:sz w:val="22"/>
                <w:szCs w:val="22"/>
              </w:rPr>
              <w:t>.</w:t>
            </w:r>
            <w:r w:rsidRPr="00B8648A">
              <w:rPr>
                <w:b/>
                <w:bCs/>
                <w:spacing w:val="1"/>
                <w:sz w:val="22"/>
                <w:szCs w:val="22"/>
              </w:rPr>
              <w:t>2</w:t>
            </w:r>
            <w:r w:rsidRPr="00B8648A">
              <w:rPr>
                <w:b/>
                <w:bCs/>
                <w:sz w:val="22"/>
                <w:szCs w:val="22"/>
              </w:rPr>
              <w:t xml:space="preserve">:  </w:t>
            </w:r>
            <w:r w:rsidRPr="00B8648A">
              <w:rPr>
                <w:b/>
                <w:bCs/>
                <w:spacing w:val="10"/>
                <w:sz w:val="22"/>
                <w:szCs w:val="22"/>
              </w:rPr>
              <w:t xml:space="preserve"> </w:t>
            </w:r>
            <w:r w:rsidR="00284042">
              <w:t xml:space="preserve"> </w:t>
            </w:r>
            <w:r w:rsidR="00284042" w:rsidRPr="00284042">
              <w:rPr>
                <w:b/>
                <w:bCs/>
                <w:sz w:val="22"/>
                <w:szCs w:val="22"/>
              </w:rPr>
              <w:t>Indikativn</w:t>
            </w:r>
            <w:r w:rsidR="00284042">
              <w:rPr>
                <w:b/>
                <w:bCs/>
                <w:sz w:val="22"/>
                <w:szCs w:val="22"/>
              </w:rPr>
              <w:t>i</w:t>
            </w:r>
            <w:r w:rsidR="00284042" w:rsidRPr="00284042">
              <w:rPr>
                <w:b/>
                <w:bCs/>
                <w:sz w:val="22"/>
                <w:szCs w:val="22"/>
              </w:rPr>
              <w:t xml:space="preserve"> </w:t>
            </w:r>
            <w:r w:rsidR="00284042">
              <w:rPr>
                <w:b/>
                <w:bCs/>
                <w:sz w:val="22"/>
                <w:szCs w:val="22"/>
              </w:rPr>
              <w:t>nivo</w:t>
            </w:r>
            <w:r w:rsidR="00284042" w:rsidRPr="00284042">
              <w:rPr>
                <w:b/>
                <w:bCs/>
                <w:sz w:val="22"/>
                <w:szCs w:val="22"/>
              </w:rPr>
              <w:t xml:space="preserve"> ekološke </w:t>
            </w:r>
            <w:r w:rsidR="00284042">
              <w:rPr>
                <w:b/>
                <w:bCs/>
                <w:sz w:val="22"/>
                <w:szCs w:val="22"/>
              </w:rPr>
              <w:t xml:space="preserve">efikasnosti </w:t>
            </w:r>
            <w:r w:rsidR="00284042" w:rsidRPr="00284042">
              <w:rPr>
                <w:b/>
                <w:bCs/>
                <w:sz w:val="22"/>
                <w:szCs w:val="22"/>
              </w:rPr>
              <w:t>za specifično ispuštanje otpadnih voda</w:t>
            </w:r>
          </w:p>
          <w:tbl>
            <w:tblPr>
              <w:tblW w:w="0" w:type="auto"/>
              <w:tblInd w:w="983" w:type="dxa"/>
              <w:tblCellMar>
                <w:left w:w="0" w:type="dxa"/>
                <w:right w:w="0" w:type="dxa"/>
              </w:tblCellMar>
              <w:tblLook w:val="0000" w:firstRow="0" w:lastRow="0" w:firstColumn="0" w:lastColumn="0" w:noHBand="0" w:noVBand="0"/>
            </w:tblPr>
            <w:tblGrid>
              <w:gridCol w:w="1605"/>
              <w:gridCol w:w="2750"/>
              <w:gridCol w:w="8716"/>
            </w:tblGrid>
            <w:tr w:rsidR="00D222B4" w:rsidRPr="00B8648A" w14:paraId="253550D4" w14:textId="77777777" w:rsidTr="00C21633">
              <w:trPr>
                <w:trHeight w:val="397"/>
              </w:trPr>
              <w:tc>
                <w:tcPr>
                  <w:tcW w:w="0" w:type="auto"/>
                  <w:tcBorders>
                    <w:top w:val="single" w:sz="4" w:space="0" w:color="000000"/>
                    <w:left w:val="single" w:sz="4" w:space="0" w:color="000000"/>
                    <w:bottom w:val="single" w:sz="4" w:space="0" w:color="000000"/>
                    <w:right w:val="single" w:sz="4" w:space="0" w:color="000000"/>
                  </w:tcBorders>
                </w:tcPr>
                <w:p w14:paraId="1B046FC4"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rPr>
                      <w:sz w:val="22"/>
                      <w:szCs w:val="22"/>
                    </w:rPr>
                  </w:pPr>
                  <w:r w:rsidRPr="00B8648A">
                    <w:rPr>
                      <w:sz w:val="22"/>
                      <w:szCs w:val="22"/>
                    </w:rPr>
                    <w:tab/>
                  </w:r>
                </w:p>
                <w:p w14:paraId="144062FC"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b/>
                      <w:bCs/>
                      <w:sz w:val="22"/>
                      <w:szCs w:val="22"/>
                    </w:rPr>
                    <w:t>Sektor</w:t>
                  </w:r>
                </w:p>
              </w:tc>
              <w:tc>
                <w:tcPr>
                  <w:tcW w:w="0" w:type="auto"/>
                  <w:tcBorders>
                    <w:top w:val="single" w:sz="4" w:space="0" w:color="000000"/>
                    <w:left w:val="single" w:sz="4" w:space="0" w:color="000000"/>
                    <w:bottom w:val="single" w:sz="4" w:space="0" w:color="000000"/>
                    <w:right w:val="single" w:sz="4" w:space="0" w:color="000000"/>
                  </w:tcBorders>
                </w:tcPr>
                <w:p w14:paraId="05221A8B"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rPr>
                      <w:sz w:val="22"/>
                      <w:szCs w:val="22"/>
                    </w:rPr>
                  </w:pPr>
                </w:p>
                <w:p w14:paraId="0860F46E"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b/>
                      <w:bCs/>
                      <w:sz w:val="22"/>
                      <w:szCs w:val="22"/>
                    </w:rPr>
                    <w:t>Jedinica</w:t>
                  </w:r>
                </w:p>
              </w:tc>
              <w:tc>
                <w:tcPr>
                  <w:tcW w:w="0" w:type="auto"/>
                  <w:tcBorders>
                    <w:top w:val="single" w:sz="4" w:space="0" w:color="000000"/>
                    <w:left w:val="single" w:sz="4" w:space="0" w:color="000000"/>
                    <w:bottom w:val="single" w:sz="4" w:space="0" w:color="000000"/>
                    <w:right w:val="single" w:sz="4" w:space="0" w:color="000000"/>
                  </w:tcBorders>
                </w:tcPr>
                <w:p w14:paraId="0A8DE0B4"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Pr>
                      <w:b/>
                      <w:bCs/>
                      <w:sz w:val="22"/>
                      <w:szCs w:val="22"/>
                    </w:rPr>
                    <w:t>S</w:t>
                  </w:r>
                  <w:r w:rsidRPr="00B8648A">
                    <w:rPr>
                      <w:b/>
                      <w:bCs/>
                      <w:sz w:val="22"/>
                      <w:szCs w:val="22"/>
                    </w:rPr>
                    <w:t>pecifično ispuštanje otpadnih voda</w:t>
                  </w:r>
                </w:p>
                <w:p w14:paraId="7FF20A77"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b/>
                      <w:bCs/>
                      <w:spacing w:val="1"/>
                      <w:sz w:val="22"/>
                      <w:szCs w:val="22"/>
                    </w:rPr>
                    <w:t>B</w:t>
                  </w:r>
                  <w:r w:rsidRPr="00B8648A">
                    <w:rPr>
                      <w:b/>
                      <w:bCs/>
                      <w:sz w:val="22"/>
                      <w:szCs w:val="22"/>
                    </w:rPr>
                    <w:t>AT-A</w:t>
                  </w:r>
                  <w:r w:rsidRPr="00B8648A">
                    <w:rPr>
                      <w:b/>
                      <w:bCs/>
                      <w:spacing w:val="-1"/>
                      <w:sz w:val="22"/>
                      <w:szCs w:val="22"/>
                    </w:rPr>
                    <w:t>E</w:t>
                  </w:r>
                  <w:r w:rsidRPr="00B8648A">
                    <w:rPr>
                      <w:b/>
                      <w:bCs/>
                      <w:sz w:val="22"/>
                      <w:szCs w:val="22"/>
                    </w:rPr>
                    <w:t>PL</w:t>
                  </w:r>
                </w:p>
                <w:p w14:paraId="03887676"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b/>
                      <w:bCs/>
                      <w:sz w:val="22"/>
                      <w:szCs w:val="22"/>
                    </w:rPr>
                    <w:t>(</w:t>
                  </w:r>
                  <w:r w:rsidRPr="00B8648A">
                    <w:rPr>
                      <w:b/>
                      <w:bCs/>
                      <w:spacing w:val="1"/>
                      <w:sz w:val="22"/>
                      <w:szCs w:val="22"/>
                    </w:rPr>
                    <w:t>godišnji prosek</w:t>
                  </w:r>
                  <w:r w:rsidRPr="00B8648A">
                    <w:rPr>
                      <w:b/>
                      <w:bCs/>
                      <w:sz w:val="22"/>
                      <w:szCs w:val="22"/>
                    </w:rPr>
                    <w:t>)</w:t>
                  </w:r>
                </w:p>
              </w:tc>
            </w:tr>
            <w:tr w:rsidR="00D222B4" w:rsidRPr="00B8648A" w14:paraId="16EA53B9" w14:textId="77777777" w:rsidTr="00C21633">
              <w:trPr>
                <w:trHeight w:val="397"/>
              </w:trPr>
              <w:tc>
                <w:tcPr>
                  <w:tcW w:w="0" w:type="auto"/>
                  <w:tcBorders>
                    <w:top w:val="single" w:sz="4" w:space="0" w:color="000000"/>
                    <w:left w:val="single" w:sz="4" w:space="0" w:color="000000"/>
                    <w:bottom w:val="single" w:sz="4" w:space="0" w:color="000000"/>
                    <w:right w:val="single" w:sz="4" w:space="0" w:color="000000"/>
                  </w:tcBorders>
                </w:tcPr>
                <w:p w14:paraId="096AA531"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sz w:val="22"/>
                      <w:szCs w:val="22"/>
                    </w:rPr>
                    <w:t>Prerada mesa</w:t>
                  </w:r>
                </w:p>
              </w:tc>
              <w:tc>
                <w:tcPr>
                  <w:tcW w:w="0" w:type="auto"/>
                  <w:tcBorders>
                    <w:top w:val="single" w:sz="4" w:space="0" w:color="000000"/>
                    <w:left w:val="single" w:sz="4" w:space="0" w:color="000000"/>
                    <w:bottom w:val="single" w:sz="4" w:space="0" w:color="000000"/>
                    <w:right w:val="single" w:sz="4" w:space="0" w:color="000000"/>
                  </w:tcBorders>
                </w:tcPr>
                <w:p w14:paraId="5B5009EA"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ind w:left="131"/>
                    <w:rPr>
                      <w:sz w:val="22"/>
                      <w:szCs w:val="22"/>
                    </w:rPr>
                  </w:pPr>
                  <w:r w:rsidRPr="00B8648A">
                    <w:rPr>
                      <w:spacing w:val="-2"/>
                      <w:sz w:val="22"/>
                      <w:szCs w:val="22"/>
                    </w:rPr>
                    <w:t>m</w:t>
                  </w:r>
                  <w:r w:rsidRPr="00B8648A">
                    <w:rPr>
                      <w:position w:val="9"/>
                      <w:sz w:val="22"/>
                      <w:szCs w:val="22"/>
                    </w:rPr>
                    <w:t>3</w:t>
                  </w:r>
                  <w:r w:rsidRPr="00B8648A">
                    <w:rPr>
                      <w:sz w:val="22"/>
                      <w:szCs w:val="22"/>
                    </w:rPr>
                    <w:t>/ tona sirovog materijala</w:t>
                  </w:r>
                </w:p>
              </w:tc>
              <w:tc>
                <w:tcPr>
                  <w:tcW w:w="0" w:type="auto"/>
                  <w:tcBorders>
                    <w:top w:val="single" w:sz="4" w:space="0" w:color="000000"/>
                    <w:left w:val="single" w:sz="4" w:space="0" w:color="000000"/>
                    <w:bottom w:val="single" w:sz="4" w:space="0" w:color="000000"/>
                    <w:right w:val="single" w:sz="4" w:space="0" w:color="000000"/>
                  </w:tcBorders>
                </w:tcPr>
                <w:p w14:paraId="289929EE" w14:textId="77777777" w:rsidR="00C21633" w:rsidRPr="00B8648A" w:rsidRDefault="00C21633"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B8648A">
                    <w:rPr>
                      <w:spacing w:val="1"/>
                      <w:sz w:val="22"/>
                      <w:szCs w:val="22"/>
                    </w:rPr>
                    <w:t>1</w:t>
                  </w:r>
                  <w:r w:rsidRPr="00B8648A">
                    <w:rPr>
                      <w:sz w:val="22"/>
                      <w:szCs w:val="22"/>
                    </w:rPr>
                    <w:t>.</w:t>
                  </w:r>
                  <w:r>
                    <w:rPr>
                      <w:spacing w:val="2"/>
                      <w:sz w:val="22"/>
                      <w:szCs w:val="22"/>
                    </w:rPr>
                    <w:t>5</w:t>
                  </w:r>
                  <w:r w:rsidRPr="00B8648A">
                    <w:rPr>
                      <w:spacing w:val="1"/>
                      <w:sz w:val="22"/>
                      <w:szCs w:val="22"/>
                    </w:rPr>
                    <w:t>–</w:t>
                  </w:r>
                  <w:r>
                    <w:rPr>
                      <w:spacing w:val="-2"/>
                      <w:sz w:val="22"/>
                      <w:szCs w:val="22"/>
                    </w:rPr>
                    <w:t xml:space="preserve">8.0 </w:t>
                  </w:r>
                  <w:r w:rsidRPr="008D0C19">
                    <w:t>(</w:t>
                  </w:r>
                  <w:r>
                    <w:rPr>
                      <w:position w:val="9"/>
                    </w:rPr>
                    <w:t>1</w:t>
                  </w:r>
                  <w:r w:rsidRPr="008D0C19">
                    <w:t>)</w:t>
                  </w:r>
                  <w:r w:rsidR="00372BC2">
                    <w:t xml:space="preserve"> </w:t>
                  </w:r>
                </w:p>
              </w:tc>
            </w:tr>
            <w:tr w:rsidR="00D222B4" w:rsidRPr="00B8648A" w14:paraId="65FEB83C" w14:textId="77777777" w:rsidTr="00C21633">
              <w:trPr>
                <w:trHeight w:val="397"/>
              </w:trPr>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14:paraId="369AA5E4" w14:textId="77777777" w:rsidR="00C21633" w:rsidRPr="008A529C" w:rsidRDefault="00C21633" w:rsidP="00AC4A35">
                  <w:pPr>
                    <w:framePr w:hSpace="180" w:wrap="around" w:vAnchor="text" w:hAnchor="margin" w:y="-6"/>
                    <w:kinsoku w:val="0"/>
                    <w:overflowPunct w:val="0"/>
                    <w:autoSpaceDE w:val="0"/>
                    <w:autoSpaceDN w:val="0"/>
                    <w:adjustRightInd w:val="0"/>
                    <w:spacing w:before="120" w:after="120" w:line="240" w:lineRule="auto"/>
                    <w:ind w:left="102"/>
                    <w:rPr>
                      <w:b/>
                      <w:sz w:val="22"/>
                      <w:szCs w:val="22"/>
                    </w:rPr>
                  </w:pPr>
                  <w:r w:rsidRPr="008A529C">
                    <w:rPr>
                      <w:b/>
                      <w:sz w:val="22"/>
                      <w:szCs w:val="22"/>
                    </w:rPr>
                    <w:t>Neoplanta</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14:paraId="65DAF2D1" w14:textId="6C89D928" w:rsidR="00C21633" w:rsidRPr="00736AC9" w:rsidRDefault="00C21633" w:rsidP="00AC4A35">
                  <w:pPr>
                    <w:framePr w:hSpace="180" w:wrap="around" w:vAnchor="text" w:hAnchor="margin" w:y="-6"/>
                    <w:kinsoku w:val="0"/>
                    <w:overflowPunct w:val="0"/>
                    <w:autoSpaceDE w:val="0"/>
                    <w:autoSpaceDN w:val="0"/>
                    <w:adjustRightInd w:val="0"/>
                    <w:spacing w:before="120" w:after="120" w:line="240" w:lineRule="auto"/>
                    <w:ind w:left="131"/>
                    <w:rPr>
                      <w:spacing w:val="-2"/>
                      <w:sz w:val="22"/>
                      <w:szCs w:val="22"/>
                    </w:rPr>
                  </w:pPr>
                  <w:r w:rsidRPr="00736AC9">
                    <w:rPr>
                      <w:spacing w:val="-2"/>
                      <w:sz w:val="22"/>
                      <w:szCs w:val="22"/>
                    </w:rPr>
                    <w:t xml:space="preserve">m </w:t>
                  </w:r>
                  <w:r w:rsidRPr="00736AC9">
                    <w:rPr>
                      <w:spacing w:val="-2"/>
                      <w:sz w:val="22"/>
                      <w:szCs w:val="22"/>
                      <w:vertAlign w:val="superscript"/>
                    </w:rPr>
                    <w:t>3</w:t>
                  </w:r>
                  <w:r w:rsidRPr="00736AC9">
                    <w:rPr>
                      <w:spacing w:val="-2"/>
                      <w:sz w:val="22"/>
                      <w:szCs w:val="22"/>
                    </w:rPr>
                    <w:t xml:space="preserve">/toni </w:t>
                  </w:r>
                  <w:r w:rsidR="00D222B4">
                    <w:rPr>
                      <w:spacing w:val="-2"/>
                      <w:sz w:val="22"/>
                      <w:szCs w:val="22"/>
                    </w:rPr>
                    <w:t>sirovog materijala</w:t>
                  </w:r>
                </w:p>
              </w:tc>
              <w:tc>
                <w:tcPr>
                  <w:tcW w:w="0" w:type="auto"/>
                  <w:tcBorders>
                    <w:top w:val="single" w:sz="4" w:space="0" w:color="000000"/>
                    <w:left w:val="single" w:sz="4" w:space="0" w:color="000000"/>
                    <w:bottom w:val="single" w:sz="4" w:space="0" w:color="000000"/>
                    <w:right w:val="single" w:sz="4" w:space="0" w:color="000000"/>
                  </w:tcBorders>
                  <w:shd w:val="clear" w:color="auto" w:fill="EEECE1" w:themeFill="background2"/>
                </w:tcPr>
                <w:p w14:paraId="393FF74B" w14:textId="334CD3BA" w:rsidR="00736AC9" w:rsidRPr="003E0B0E" w:rsidRDefault="00D222B4"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3E0B0E">
                    <w:rPr>
                      <w:sz w:val="22"/>
                      <w:szCs w:val="22"/>
                    </w:rPr>
                    <w:t xml:space="preserve">Nije primenljivo (upotrebljava se direktno hlađenje vodom i prisutna je proizvodnja gotovih jela) </w:t>
                  </w:r>
                </w:p>
              </w:tc>
            </w:tr>
            <w:tr w:rsidR="00C21633" w:rsidRPr="00B8648A" w14:paraId="1B8709DF" w14:textId="77777777" w:rsidTr="00C21633">
              <w:trPr>
                <w:trHeight w:val="39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77EEB447" w14:textId="77777777" w:rsidR="00C21633" w:rsidRDefault="00C21633" w:rsidP="00AC4A35">
                  <w:pPr>
                    <w:framePr w:hSpace="180" w:wrap="around" w:vAnchor="text" w:hAnchor="margin" w:y="-6"/>
                    <w:kinsoku w:val="0"/>
                    <w:overflowPunct w:val="0"/>
                    <w:autoSpaceDE w:val="0"/>
                    <w:autoSpaceDN w:val="0"/>
                    <w:adjustRightInd w:val="0"/>
                    <w:spacing w:before="120" w:after="120" w:line="240" w:lineRule="auto"/>
                    <w:ind w:left="102"/>
                    <w:rPr>
                      <w:sz w:val="22"/>
                      <w:szCs w:val="22"/>
                    </w:rPr>
                  </w:pPr>
                  <w:r w:rsidRPr="00576AF2">
                    <w:rPr>
                      <w:sz w:val="22"/>
                      <w:szCs w:val="22"/>
                    </w:rPr>
                    <w:t xml:space="preserve">(1) </w:t>
                  </w:r>
                  <w:r w:rsidR="005E76E1" w:rsidRPr="005E76E1">
                    <w:rPr>
                      <w:sz w:val="22"/>
                      <w:szCs w:val="22"/>
                    </w:rPr>
                    <w:t>Specifični nivo</w:t>
                  </w:r>
                  <w:r w:rsidR="00284042">
                    <w:t xml:space="preserve"> </w:t>
                  </w:r>
                  <w:r w:rsidR="00284042" w:rsidRPr="00284042">
                    <w:rPr>
                      <w:sz w:val="22"/>
                      <w:szCs w:val="22"/>
                    </w:rPr>
                    <w:t>ispuštanja otpadnih voda ne pr</w:t>
                  </w:r>
                  <w:r w:rsidR="00284042">
                    <w:rPr>
                      <w:sz w:val="22"/>
                      <w:szCs w:val="22"/>
                    </w:rPr>
                    <w:t>im</w:t>
                  </w:r>
                  <w:r w:rsidR="00284042" w:rsidRPr="00284042">
                    <w:rPr>
                      <w:sz w:val="22"/>
                      <w:szCs w:val="22"/>
                    </w:rPr>
                    <w:t xml:space="preserve">enjuje se na postupke u kojima se upotrebljava </w:t>
                  </w:r>
                  <w:r w:rsidR="00284042">
                    <w:rPr>
                      <w:sz w:val="22"/>
                      <w:szCs w:val="22"/>
                    </w:rPr>
                    <w:t>direktno</w:t>
                  </w:r>
                  <w:r w:rsidR="00284042" w:rsidRPr="00284042">
                    <w:rPr>
                      <w:sz w:val="22"/>
                      <w:szCs w:val="22"/>
                    </w:rPr>
                    <w:t xml:space="preserve"> hlađenje vodom i na proizvodnju gotovih jela i </w:t>
                  </w:r>
                  <w:r w:rsidR="00284042">
                    <w:rPr>
                      <w:sz w:val="22"/>
                      <w:szCs w:val="22"/>
                    </w:rPr>
                    <w:t>supa</w:t>
                  </w:r>
                  <w:r w:rsidR="00284042" w:rsidRPr="00284042">
                    <w:rPr>
                      <w:sz w:val="22"/>
                      <w:szCs w:val="22"/>
                    </w:rPr>
                    <w:t>.</w:t>
                  </w:r>
                  <w:r w:rsidR="005E76E1" w:rsidRPr="005E76E1">
                    <w:rPr>
                      <w:sz w:val="22"/>
                      <w:szCs w:val="22"/>
                    </w:rPr>
                    <w:t xml:space="preserve"> </w:t>
                  </w:r>
                </w:p>
              </w:tc>
            </w:tr>
          </w:tbl>
          <w:p w14:paraId="26927014" w14:textId="77777777" w:rsidR="00005EC5" w:rsidRPr="00B8648A" w:rsidRDefault="00005EC5" w:rsidP="00005EC5">
            <w:pPr>
              <w:pStyle w:val="MediumGrid21"/>
              <w:spacing w:before="120" w:after="120"/>
              <w:rPr>
                <w:b/>
                <w:bCs/>
                <w:noProof/>
                <w:sz w:val="22"/>
                <w:szCs w:val="22"/>
                <w:lang w:val="sr-Latn-CS"/>
              </w:rPr>
            </w:pPr>
          </w:p>
        </w:tc>
      </w:tr>
      <w:tr w:rsidR="00A31050" w:rsidRPr="00B8648A" w14:paraId="7ADE771A" w14:textId="77777777" w:rsidTr="00A31050">
        <w:tc>
          <w:tcPr>
            <w:tcW w:w="5000" w:type="pct"/>
            <w:gridSpan w:val="4"/>
          </w:tcPr>
          <w:p w14:paraId="3BB070A6" w14:textId="77777777" w:rsidR="00A31050" w:rsidRPr="00B8648A" w:rsidRDefault="00A31050" w:rsidP="001333E1">
            <w:pPr>
              <w:pStyle w:val="MediumGrid21"/>
              <w:spacing w:before="120" w:after="120"/>
              <w:rPr>
                <w:sz w:val="22"/>
                <w:szCs w:val="22"/>
              </w:rPr>
            </w:pPr>
            <w:r w:rsidRPr="00B8648A">
              <w:rPr>
                <w:b/>
                <w:bCs/>
                <w:noProof/>
                <w:sz w:val="22"/>
                <w:szCs w:val="22"/>
                <w:lang w:val="sr-Latn-CS"/>
              </w:rPr>
              <w:t>Emisije u vazduh (Poglavlje 17.</w:t>
            </w:r>
            <w:r w:rsidR="001333E1">
              <w:rPr>
                <w:b/>
                <w:bCs/>
                <w:noProof/>
                <w:sz w:val="22"/>
                <w:szCs w:val="22"/>
                <w:lang w:val="sr-Latn-CS"/>
              </w:rPr>
              <w:t>9.3</w:t>
            </w:r>
            <w:r w:rsidRPr="00B8648A">
              <w:rPr>
                <w:b/>
                <w:bCs/>
                <w:noProof/>
                <w:sz w:val="22"/>
                <w:szCs w:val="22"/>
                <w:lang w:val="sr-Latn-CS"/>
              </w:rPr>
              <w:t>)</w:t>
            </w:r>
          </w:p>
        </w:tc>
      </w:tr>
      <w:tr w:rsidR="00A31050" w:rsidRPr="00B8648A" w14:paraId="41C7878E" w14:textId="77777777" w:rsidTr="00A31050">
        <w:tc>
          <w:tcPr>
            <w:tcW w:w="1552" w:type="pct"/>
          </w:tcPr>
          <w:p w14:paraId="438C28BD" w14:textId="77777777" w:rsidR="000B555C" w:rsidRPr="00B8648A" w:rsidRDefault="000B555C" w:rsidP="000B555C">
            <w:pPr>
              <w:pStyle w:val="MediumGrid21"/>
              <w:spacing w:before="120" w:after="120"/>
              <w:rPr>
                <w:noProof/>
                <w:sz w:val="22"/>
                <w:szCs w:val="22"/>
                <w:lang w:val="sr-Latn-CS"/>
              </w:rPr>
            </w:pPr>
            <w:r w:rsidRPr="008D48EF">
              <w:rPr>
                <w:b/>
                <w:noProof/>
                <w:sz w:val="22"/>
                <w:szCs w:val="22"/>
                <w:lang w:val="sr-Latn-CS"/>
              </w:rPr>
              <w:t>2</w:t>
            </w:r>
            <w:r w:rsidR="00284042" w:rsidRPr="008D48EF">
              <w:rPr>
                <w:b/>
                <w:noProof/>
                <w:sz w:val="22"/>
                <w:szCs w:val="22"/>
                <w:lang w:val="sr-Latn-CS"/>
              </w:rPr>
              <w:t>9</w:t>
            </w:r>
            <w:r w:rsidR="00A31050" w:rsidRPr="008D48EF">
              <w:rPr>
                <w:b/>
                <w:noProof/>
                <w:sz w:val="22"/>
                <w:szCs w:val="22"/>
                <w:lang w:val="sr-Latn-CS"/>
              </w:rPr>
              <w:t>.</w:t>
            </w:r>
            <w:r w:rsidR="00A31050" w:rsidRPr="0017701F">
              <w:rPr>
                <w:noProof/>
                <w:sz w:val="22"/>
                <w:szCs w:val="22"/>
                <w:lang w:val="sr-Latn-CS"/>
              </w:rPr>
              <w:t xml:space="preserve"> </w:t>
            </w:r>
            <w:r w:rsidR="00BC2D11" w:rsidRPr="0017701F">
              <w:t xml:space="preserve"> </w:t>
            </w:r>
            <w:r w:rsidR="00BC2D11" w:rsidRPr="0017701F">
              <w:rPr>
                <w:noProof/>
                <w:sz w:val="22"/>
                <w:szCs w:val="22"/>
                <w:lang w:val="sr-Latn-CS"/>
              </w:rPr>
              <w:t>Za</w:t>
            </w:r>
            <w:r w:rsidR="00BC2D11">
              <w:rPr>
                <w:noProof/>
                <w:sz w:val="22"/>
                <w:szCs w:val="22"/>
                <w:lang w:val="sr-Latn-CS"/>
              </w:rPr>
              <w:t xml:space="preserve"> smanjenje usm</w:t>
            </w:r>
            <w:r w:rsidR="00BC2D11" w:rsidRPr="00BC2D11">
              <w:rPr>
                <w:noProof/>
                <w:sz w:val="22"/>
                <w:szCs w:val="22"/>
                <w:lang w:val="sr-Latn-CS"/>
              </w:rPr>
              <w:t xml:space="preserve">erenih emisija organskih </w:t>
            </w:r>
            <w:r w:rsidR="00BC2D11">
              <w:rPr>
                <w:noProof/>
                <w:sz w:val="22"/>
                <w:szCs w:val="22"/>
                <w:lang w:val="sr-Latn-CS"/>
              </w:rPr>
              <w:t>jedinjenja</w:t>
            </w:r>
            <w:r w:rsidR="00BC2D11" w:rsidRPr="00BC2D11">
              <w:rPr>
                <w:noProof/>
                <w:sz w:val="22"/>
                <w:szCs w:val="22"/>
                <w:lang w:val="sr-Latn-CS"/>
              </w:rPr>
              <w:t xml:space="preserve"> iz dimljenja mesa u </w:t>
            </w:r>
            <w:r w:rsidR="00BC2D11">
              <w:rPr>
                <w:noProof/>
                <w:sz w:val="22"/>
                <w:szCs w:val="22"/>
                <w:lang w:val="sr-Latn-CS"/>
              </w:rPr>
              <w:t>vazduh</w:t>
            </w:r>
            <w:r w:rsidR="00BC2D11" w:rsidRPr="00BC2D11">
              <w:rPr>
                <w:noProof/>
                <w:sz w:val="22"/>
                <w:szCs w:val="22"/>
                <w:lang w:val="sr-Latn-CS"/>
              </w:rPr>
              <w:t xml:space="preserve">, </w:t>
            </w:r>
            <w:r w:rsidR="00BC2D11">
              <w:rPr>
                <w:noProof/>
                <w:sz w:val="22"/>
                <w:szCs w:val="22"/>
                <w:lang w:val="sr-Latn-CS"/>
              </w:rPr>
              <w:t>BAT je prim</w:t>
            </w:r>
            <w:r w:rsidR="00BC2D11" w:rsidRPr="00BC2D11">
              <w:rPr>
                <w:noProof/>
                <w:sz w:val="22"/>
                <w:szCs w:val="22"/>
                <w:lang w:val="sr-Latn-CS"/>
              </w:rPr>
              <w:t>ena jedne od tehnika navedenih u nastavku ili njihove kombinacije</w:t>
            </w:r>
          </w:p>
          <w:p w14:paraId="7303C415" w14:textId="77777777" w:rsidR="00A31050" w:rsidRPr="00B8648A" w:rsidRDefault="00A31050" w:rsidP="00A31050">
            <w:pPr>
              <w:pStyle w:val="MediumGrid21"/>
              <w:spacing w:before="120" w:after="120"/>
              <w:rPr>
                <w:noProof/>
                <w:sz w:val="22"/>
                <w:szCs w:val="22"/>
                <w:lang w:val="sr-Latn-CS"/>
              </w:rPr>
            </w:pPr>
          </w:p>
        </w:tc>
        <w:tc>
          <w:tcPr>
            <w:tcW w:w="1026" w:type="pct"/>
          </w:tcPr>
          <w:p w14:paraId="72864945" w14:textId="77777777" w:rsidR="00A31050" w:rsidRPr="00B8648A" w:rsidRDefault="00A31050" w:rsidP="00A31050">
            <w:pPr>
              <w:pStyle w:val="MediumGrid21"/>
              <w:spacing w:before="120" w:after="120"/>
              <w:rPr>
                <w:noProof/>
                <w:sz w:val="22"/>
                <w:szCs w:val="22"/>
                <w:lang w:val="sr-Latn-CS"/>
              </w:rPr>
            </w:pPr>
          </w:p>
        </w:tc>
        <w:tc>
          <w:tcPr>
            <w:tcW w:w="1306" w:type="pct"/>
          </w:tcPr>
          <w:p w14:paraId="24B5CEC9" w14:textId="77777777" w:rsidR="000B555C" w:rsidRPr="00C30050" w:rsidRDefault="000A404C" w:rsidP="000B555C">
            <w:pPr>
              <w:spacing w:before="120" w:after="120" w:line="240" w:lineRule="auto"/>
              <w:rPr>
                <w:b/>
                <w:sz w:val="22"/>
                <w:szCs w:val="22"/>
                <w:lang w:val="sr-Latn-CS" w:eastAsia="hr-HR"/>
              </w:rPr>
            </w:pPr>
            <w:r>
              <w:rPr>
                <w:b/>
                <w:sz w:val="22"/>
                <w:szCs w:val="22"/>
                <w:lang w:val="en-GB" w:eastAsia="hr-HR"/>
              </w:rPr>
              <w:t>DA</w:t>
            </w:r>
          </w:p>
          <w:p w14:paraId="6DCAAC17" w14:textId="77777777" w:rsidR="000B555C" w:rsidRPr="00853617" w:rsidRDefault="000B555C" w:rsidP="00A40F46">
            <w:pPr>
              <w:spacing w:before="120" w:after="120" w:line="240" w:lineRule="auto"/>
              <w:rPr>
                <w:noProof/>
                <w:sz w:val="22"/>
                <w:szCs w:val="22"/>
                <w:lang w:val="sr-Latn-CS"/>
              </w:rPr>
            </w:pPr>
            <w:proofErr w:type="spellStart"/>
            <w:r w:rsidRPr="00853617">
              <w:rPr>
                <w:sz w:val="22"/>
                <w:szCs w:val="22"/>
                <w:lang w:val="en-GB" w:eastAsia="hr-HR"/>
              </w:rPr>
              <w:t>Postoje</w:t>
            </w:r>
            <w:proofErr w:type="spellEnd"/>
            <w:r w:rsidRPr="00C30050">
              <w:rPr>
                <w:sz w:val="22"/>
                <w:szCs w:val="22"/>
                <w:lang w:val="sr-Latn-CS" w:eastAsia="hr-HR"/>
              </w:rPr>
              <w:t xml:space="preserve"> </w:t>
            </w:r>
            <w:proofErr w:type="spellStart"/>
            <w:r w:rsidRPr="00853617">
              <w:rPr>
                <w:sz w:val="22"/>
                <w:szCs w:val="22"/>
                <w:lang w:val="en-GB" w:eastAsia="hr-HR"/>
              </w:rPr>
              <w:t>izvori</w:t>
            </w:r>
            <w:proofErr w:type="spellEnd"/>
            <w:r w:rsidRPr="00C30050">
              <w:rPr>
                <w:sz w:val="22"/>
                <w:szCs w:val="22"/>
                <w:lang w:val="sr-Latn-CS" w:eastAsia="hr-HR"/>
              </w:rPr>
              <w:t xml:space="preserve"> </w:t>
            </w:r>
            <w:proofErr w:type="spellStart"/>
            <w:r w:rsidRPr="00853617">
              <w:rPr>
                <w:sz w:val="22"/>
                <w:szCs w:val="22"/>
                <w:lang w:val="en-GB" w:eastAsia="hr-HR"/>
              </w:rPr>
              <w:t>isparljivih</w:t>
            </w:r>
            <w:proofErr w:type="spellEnd"/>
            <w:r w:rsidRPr="00C30050">
              <w:rPr>
                <w:sz w:val="22"/>
                <w:szCs w:val="22"/>
                <w:lang w:val="sr-Latn-CS" w:eastAsia="hr-HR"/>
              </w:rPr>
              <w:t xml:space="preserve"> </w:t>
            </w:r>
            <w:proofErr w:type="spellStart"/>
            <w:r w:rsidRPr="00853617">
              <w:rPr>
                <w:sz w:val="22"/>
                <w:szCs w:val="22"/>
                <w:lang w:val="en-GB" w:eastAsia="hr-HR"/>
              </w:rPr>
              <w:t>organskih</w:t>
            </w:r>
            <w:proofErr w:type="spellEnd"/>
            <w:r w:rsidRPr="00C30050">
              <w:rPr>
                <w:sz w:val="22"/>
                <w:szCs w:val="22"/>
                <w:lang w:val="sr-Latn-CS" w:eastAsia="hr-HR"/>
              </w:rPr>
              <w:t xml:space="preserve"> </w:t>
            </w:r>
            <w:proofErr w:type="spellStart"/>
            <w:r w:rsidRPr="00853617">
              <w:rPr>
                <w:sz w:val="22"/>
                <w:szCs w:val="22"/>
                <w:lang w:val="en-GB" w:eastAsia="hr-HR"/>
              </w:rPr>
              <w:t>jedinjenja</w:t>
            </w:r>
            <w:proofErr w:type="spellEnd"/>
            <w:r w:rsidRPr="00C30050">
              <w:rPr>
                <w:sz w:val="22"/>
                <w:szCs w:val="22"/>
                <w:lang w:val="sr-Latn-CS" w:eastAsia="hr-HR"/>
              </w:rPr>
              <w:t xml:space="preserve">, </w:t>
            </w:r>
            <w:proofErr w:type="spellStart"/>
            <w:r w:rsidRPr="00853617">
              <w:rPr>
                <w:sz w:val="22"/>
                <w:szCs w:val="22"/>
                <w:lang w:val="en-GB" w:eastAsia="hr-HR"/>
              </w:rPr>
              <w:t>prilikom</w:t>
            </w:r>
            <w:proofErr w:type="spellEnd"/>
            <w:r w:rsidRPr="00C30050">
              <w:rPr>
                <w:sz w:val="22"/>
                <w:szCs w:val="22"/>
                <w:lang w:val="sr-Latn-CS" w:eastAsia="hr-HR"/>
              </w:rPr>
              <w:t xml:space="preserve"> </w:t>
            </w:r>
            <w:proofErr w:type="spellStart"/>
            <w:r w:rsidRPr="00853617">
              <w:rPr>
                <w:sz w:val="22"/>
                <w:szCs w:val="22"/>
                <w:lang w:val="en-GB" w:eastAsia="hr-HR"/>
              </w:rPr>
              <w:t>termi</w:t>
            </w:r>
            <w:proofErr w:type="spellEnd"/>
            <w:r w:rsidRPr="00C30050">
              <w:rPr>
                <w:sz w:val="22"/>
                <w:szCs w:val="22"/>
                <w:lang w:val="sr-Latn-CS" w:eastAsia="hr-HR"/>
              </w:rPr>
              <w:t>č</w:t>
            </w:r>
            <w:proofErr w:type="spellStart"/>
            <w:r w:rsidRPr="00853617">
              <w:rPr>
                <w:sz w:val="22"/>
                <w:szCs w:val="22"/>
                <w:lang w:val="en-GB" w:eastAsia="hr-HR"/>
              </w:rPr>
              <w:t>ke</w:t>
            </w:r>
            <w:proofErr w:type="spellEnd"/>
            <w:r w:rsidRPr="00C30050">
              <w:rPr>
                <w:sz w:val="22"/>
                <w:szCs w:val="22"/>
                <w:lang w:val="sr-Latn-CS" w:eastAsia="hr-HR"/>
              </w:rPr>
              <w:t xml:space="preserve"> </w:t>
            </w:r>
            <w:proofErr w:type="spellStart"/>
            <w:r w:rsidRPr="00853617">
              <w:rPr>
                <w:sz w:val="22"/>
                <w:szCs w:val="22"/>
                <w:lang w:val="en-GB" w:eastAsia="hr-HR"/>
              </w:rPr>
              <w:t>obrade</w:t>
            </w:r>
            <w:proofErr w:type="spellEnd"/>
            <w:r w:rsidRPr="00C30050">
              <w:rPr>
                <w:sz w:val="22"/>
                <w:szCs w:val="22"/>
                <w:lang w:val="sr-Latn-CS" w:eastAsia="hr-HR"/>
              </w:rPr>
              <w:t xml:space="preserve"> (</w:t>
            </w:r>
            <w:proofErr w:type="spellStart"/>
            <w:r w:rsidRPr="00853617">
              <w:rPr>
                <w:sz w:val="22"/>
                <w:szCs w:val="22"/>
                <w:lang w:val="en-GB" w:eastAsia="hr-HR"/>
              </w:rPr>
              <w:t>su</w:t>
            </w:r>
            <w:proofErr w:type="spellEnd"/>
            <w:r w:rsidRPr="00C30050">
              <w:rPr>
                <w:sz w:val="22"/>
                <w:szCs w:val="22"/>
                <w:lang w:val="sr-Latn-CS" w:eastAsia="hr-HR"/>
              </w:rPr>
              <w:t>š</w:t>
            </w:r>
            <w:proofErr w:type="spellStart"/>
            <w:r w:rsidRPr="00853617">
              <w:rPr>
                <w:sz w:val="22"/>
                <w:szCs w:val="22"/>
                <w:lang w:val="en-GB" w:eastAsia="hr-HR"/>
              </w:rPr>
              <w:t>enje</w:t>
            </w:r>
            <w:proofErr w:type="spellEnd"/>
            <w:r w:rsidRPr="00C30050">
              <w:rPr>
                <w:sz w:val="22"/>
                <w:szCs w:val="22"/>
                <w:lang w:val="sr-Latn-CS" w:eastAsia="hr-HR"/>
              </w:rPr>
              <w:t xml:space="preserve">, </w:t>
            </w:r>
            <w:proofErr w:type="spellStart"/>
            <w:r w:rsidRPr="00853617">
              <w:rPr>
                <w:sz w:val="22"/>
                <w:szCs w:val="22"/>
                <w:lang w:val="en-GB" w:eastAsia="hr-HR"/>
              </w:rPr>
              <w:t>dimljenje</w:t>
            </w:r>
            <w:proofErr w:type="spellEnd"/>
            <w:r w:rsidRPr="00C30050">
              <w:rPr>
                <w:sz w:val="22"/>
                <w:szCs w:val="22"/>
                <w:lang w:val="sr-Latn-CS" w:eastAsia="hr-HR"/>
              </w:rPr>
              <w:t>, …)</w:t>
            </w:r>
            <w:r w:rsidR="00A40F46" w:rsidRPr="00C30050">
              <w:rPr>
                <w:sz w:val="22"/>
                <w:szCs w:val="22"/>
                <w:lang w:val="sr-Latn-CS" w:eastAsia="hr-HR"/>
              </w:rPr>
              <w:t>.</w:t>
            </w:r>
            <w:r w:rsidR="000A404C" w:rsidRPr="00C30050">
              <w:rPr>
                <w:sz w:val="22"/>
                <w:szCs w:val="22"/>
                <w:lang w:val="sr-Latn-CS" w:eastAsia="hr-HR"/>
              </w:rPr>
              <w:t xml:space="preserve"> </w:t>
            </w:r>
            <w:r w:rsidR="000A404C" w:rsidRPr="00C30050">
              <w:rPr>
                <w:sz w:val="22"/>
                <w:szCs w:val="22"/>
                <w:lang w:val="it-IT" w:eastAsia="hr-HR"/>
              </w:rPr>
              <w:t>Uradjena se merenje TOC I rezultati su u okviru dovoljenih normi.</w:t>
            </w:r>
          </w:p>
          <w:p w14:paraId="1338DB9B" w14:textId="77777777" w:rsidR="00A31050" w:rsidRPr="00736AC9" w:rsidRDefault="00FB3C95" w:rsidP="00280DD1">
            <w:pPr>
              <w:pStyle w:val="MediumGrid21"/>
              <w:spacing w:before="120" w:after="120"/>
              <w:rPr>
                <w:noProof/>
                <w:sz w:val="22"/>
                <w:szCs w:val="22"/>
                <w:lang w:val="sr-Latn-CS"/>
              </w:rPr>
            </w:pPr>
            <w:r w:rsidRPr="00736AC9">
              <w:rPr>
                <w:noProof/>
                <w:sz w:val="22"/>
                <w:szCs w:val="22"/>
                <w:lang w:val="sr-Latn-CS"/>
              </w:rPr>
              <w:lastRenderedPageBreak/>
              <w:t>Prilog tabele analiza produkata sagorevanja iz kotlova</w:t>
            </w:r>
            <w:r w:rsidR="00CF2200" w:rsidRPr="00736AC9">
              <w:rPr>
                <w:noProof/>
                <w:sz w:val="22"/>
                <w:szCs w:val="22"/>
                <w:lang w:val="sr-Latn-CS"/>
              </w:rPr>
              <w:t xml:space="preserve"> na prirodni gas, meri se koncentracija CO i NOx</w:t>
            </w:r>
            <w:r w:rsidR="00280DD1">
              <w:rPr>
                <w:noProof/>
                <w:sz w:val="22"/>
                <w:szCs w:val="22"/>
                <w:lang w:val="sr-Latn-CS"/>
              </w:rPr>
              <w:t xml:space="preserve"> i analiza izlaznih gasova iz pušnica (dimogeneratora), meri </w:t>
            </w:r>
            <w:r w:rsidR="00280DD1" w:rsidRPr="00280DD1">
              <w:rPr>
                <w:noProof/>
                <w:sz w:val="24"/>
                <w:szCs w:val="24"/>
                <w:lang w:val="sr-Latn-CS"/>
              </w:rPr>
              <w:t xml:space="preserve">se </w:t>
            </w:r>
            <w:r w:rsidR="00280DD1" w:rsidRPr="00280DD1">
              <w:rPr>
                <w:sz w:val="24"/>
                <w:szCs w:val="24"/>
              </w:rPr>
              <w:t xml:space="preserve"> CO, NO</w:t>
            </w:r>
            <w:r w:rsidR="00280DD1" w:rsidRPr="00280DD1">
              <w:rPr>
                <w:sz w:val="24"/>
                <w:szCs w:val="24"/>
                <w:vertAlign w:val="subscript"/>
              </w:rPr>
              <w:t>2</w:t>
            </w:r>
            <w:r w:rsidR="00280DD1" w:rsidRPr="00280DD1">
              <w:rPr>
                <w:sz w:val="24"/>
                <w:szCs w:val="24"/>
              </w:rPr>
              <w:t xml:space="preserve"> </w:t>
            </w:r>
            <w:r w:rsidR="00280DD1">
              <w:rPr>
                <w:sz w:val="24"/>
                <w:szCs w:val="24"/>
              </w:rPr>
              <w:t>i</w:t>
            </w:r>
            <w:r w:rsidR="00280DD1" w:rsidRPr="00280DD1">
              <w:rPr>
                <w:sz w:val="24"/>
                <w:szCs w:val="24"/>
              </w:rPr>
              <w:t xml:space="preserve"> SO</w:t>
            </w:r>
            <w:r w:rsidR="00280DD1" w:rsidRPr="00280DD1">
              <w:rPr>
                <w:sz w:val="24"/>
                <w:szCs w:val="24"/>
                <w:vertAlign w:val="subscript"/>
              </w:rPr>
              <w:t>2</w:t>
            </w:r>
            <w:r w:rsidR="000A404C">
              <w:rPr>
                <w:sz w:val="24"/>
                <w:szCs w:val="24"/>
              </w:rPr>
              <w:t>, TOC.</w:t>
            </w:r>
          </w:p>
        </w:tc>
        <w:tc>
          <w:tcPr>
            <w:tcW w:w="1116" w:type="pct"/>
          </w:tcPr>
          <w:p w14:paraId="074D767F" w14:textId="77777777" w:rsidR="00A31050" w:rsidRPr="00736AC9" w:rsidRDefault="00A31050" w:rsidP="00736AC9">
            <w:pPr>
              <w:pStyle w:val="MediumGrid21"/>
              <w:spacing w:before="120" w:after="120"/>
              <w:rPr>
                <w:noProof/>
                <w:sz w:val="22"/>
                <w:szCs w:val="22"/>
                <w:lang w:val="sr-Latn-CS"/>
              </w:rPr>
            </w:pPr>
          </w:p>
        </w:tc>
      </w:tr>
      <w:tr w:rsidR="001333E1" w:rsidRPr="00B8648A" w14:paraId="21E19690" w14:textId="77777777" w:rsidTr="00A31050">
        <w:tc>
          <w:tcPr>
            <w:tcW w:w="5000" w:type="pct"/>
            <w:gridSpan w:val="4"/>
          </w:tcPr>
          <w:p w14:paraId="1EA82CE0" w14:textId="77777777" w:rsidR="001333E1" w:rsidRDefault="001333E1" w:rsidP="00A31050">
            <w:pPr>
              <w:pStyle w:val="MediumGrid21"/>
              <w:spacing w:before="120" w:after="120"/>
              <w:rPr>
                <w:noProof/>
                <w:sz w:val="22"/>
                <w:szCs w:val="22"/>
                <w:lang w:val="sr-Latn-CS"/>
              </w:rPr>
            </w:pPr>
          </w:p>
          <w:p w14:paraId="34CE627F" w14:textId="77777777" w:rsidR="001333E1" w:rsidRPr="001333E1" w:rsidRDefault="001333E1" w:rsidP="001333E1">
            <w:pPr>
              <w:suppressAutoHyphens w:val="0"/>
              <w:kinsoku w:val="0"/>
              <w:overflowPunct w:val="0"/>
              <w:autoSpaceDE w:val="0"/>
              <w:autoSpaceDN w:val="0"/>
              <w:adjustRightInd w:val="0"/>
              <w:spacing w:before="6" w:after="0" w:line="100" w:lineRule="exact"/>
              <w:rPr>
                <w:rFonts w:ascii="Times New Roman" w:hAnsi="Times New Roman" w:cs="Times New Roman"/>
                <w:sz w:val="10"/>
                <w:szCs w:val="10"/>
                <w:lang w:val="sr-Latn-RS" w:eastAsia="sr-Latn-RS"/>
              </w:rPr>
            </w:pPr>
          </w:p>
          <w:tbl>
            <w:tblPr>
              <w:tblW w:w="0" w:type="auto"/>
              <w:tblInd w:w="522" w:type="dxa"/>
              <w:tblCellMar>
                <w:left w:w="0" w:type="dxa"/>
                <w:right w:w="0" w:type="dxa"/>
              </w:tblCellMar>
              <w:tblLook w:val="0000" w:firstRow="0" w:lastRow="0" w:firstColumn="0" w:lastColumn="0" w:noHBand="0" w:noVBand="0"/>
            </w:tblPr>
            <w:tblGrid>
              <w:gridCol w:w="226"/>
              <w:gridCol w:w="2507"/>
              <w:gridCol w:w="10799"/>
            </w:tblGrid>
            <w:tr w:rsidR="009278D9" w:rsidRPr="001333E1" w14:paraId="75657B0C" w14:textId="77777777" w:rsidTr="009278D9">
              <w:trPr>
                <w:trHeight w:hRule="exact" w:val="269"/>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CA562CC"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before="26" w:after="0" w:line="240" w:lineRule="auto"/>
                    <w:ind w:left="805"/>
                    <w:rPr>
                      <w:sz w:val="24"/>
                      <w:szCs w:val="24"/>
                      <w:lang w:val="sr-Latn-RS" w:eastAsia="sr-Latn-RS"/>
                    </w:rPr>
                  </w:pPr>
                  <w:bookmarkStart w:id="22" w:name="17.9_BAT_conclusions_for_meat_processing"/>
                  <w:bookmarkStart w:id="23" w:name="17.9.1_Energy_efficiency"/>
                  <w:bookmarkStart w:id="24" w:name="17.9.2_Water_consumption_and_waste_water"/>
                  <w:bookmarkStart w:id="25" w:name="17.9.3_Emissions_to_air"/>
                  <w:bookmarkStart w:id="26" w:name="bookmark4"/>
                  <w:bookmarkStart w:id="27" w:name="bookmark5"/>
                  <w:bookmarkStart w:id="28" w:name="bookmark6"/>
                  <w:bookmarkEnd w:id="22"/>
                  <w:bookmarkEnd w:id="23"/>
                  <w:bookmarkEnd w:id="24"/>
                  <w:bookmarkEnd w:id="25"/>
                  <w:bookmarkEnd w:id="26"/>
                  <w:bookmarkEnd w:id="27"/>
                  <w:bookmarkEnd w:id="28"/>
                  <w:r w:rsidRPr="001333E1">
                    <w:rPr>
                      <w:b/>
                      <w:bCs/>
                      <w:spacing w:val="-1"/>
                      <w:lang w:val="sr-Latn-RS" w:eastAsia="sr-Latn-RS"/>
                    </w:rPr>
                    <w:t>Tehnika</w:t>
                  </w:r>
                </w:p>
              </w:tc>
              <w:tc>
                <w:tcPr>
                  <w:tcW w:w="0" w:type="auto"/>
                  <w:tcBorders>
                    <w:top w:val="single" w:sz="4" w:space="0" w:color="000000"/>
                    <w:left w:val="single" w:sz="4" w:space="0" w:color="000000"/>
                    <w:bottom w:val="single" w:sz="4" w:space="0" w:color="000000"/>
                    <w:right w:val="single" w:sz="4" w:space="0" w:color="000000"/>
                  </w:tcBorders>
                  <w:vAlign w:val="center"/>
                </w:tcPr>
                <w:p w14:paraId="1FCC22F3"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before="26" w:after="0" w:line="240" w:lineRule="auto"/>
                    <w:ind w:right="2"/>
                    <w:rPr>
                      <w:sz w:val="24"/>
                      <w:szCs w:val="24"/>
                      <w:lang w:val="sr-Latn-RS" w:eastAsia="sr-Latn-RS"/>
                    </w:rPr>
                  </w:pPr>
                  <w:r w:rsidRPr="001333E1">
                    <w:rPr>
                      <w:b/>
                      <w:bCs/>
                      <w:lang w:val="sr-Latn-RS" w:eastAsia="sr-Latn-RS"/>
                    </w:rPr>
                    <w:t>Opis</w:t>
                  </w:r>
                </w:p>
              </w:tc>
            </w:tr>
            <w:tr w:rsidR="009278D9" w:rsidRPr="001333E1" w14:paraId="6E9D6EB5" w14:textId="77777777" w:rsidTr="009278D9">
              <w:trPr>
                <w:trHeight w:hRule="exact" w:val="727"/>
              </w:trPr>
              <w:tc>
                <w:tcPr>
                  <w:tcW w:w="0" w:type="auto"/>
                  <w:tcBorders>
                    <w:top w:val="single" w:sz="4" w:space="0" w:color="000000"/>
                    <w:left w:val="single" w:sz="4" w:space="0" w:color="000000"/>
                    <w:bottom w:val="single" w:sz="4" w:space="0" w:color="000000"/>
                    <w:right w:val="single" w:sz="4" w:space="0" w:color="000000"/>
                  </w:tcBorders>
                  <w:vAlign w:val="center"/>
                </w:tcPr>
                <w:p w14:paraId="512E7318"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before="9" w:after="0" w:line="240" w:lineRule="exact"/>
                    <w:rPr>
                      <w:sz w:val="24"/>
                      <w:szCs w:val="24"/>
                      <w:lang w:val="sr-Latn-RS" w:eastAsia="sr-Latn-RS"/>
                    </w:rPr>
                  </w:pPr>
                </w:p>
                <w:p w14:paraId="7E0243BF"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after="0" w:line="240" w:lineRule="auto"/>
                    <w:ind w:left="104"/>
                    <w:rPr>
                      <w:sz w:val="24"/>
                      <w:szCs w:val="24"/>
                      <w:lang w:val="sr-Latn-RS" w:eastAsia="sr-Latn-RS"/>
                    </w:rPr>
                  </w:pPr>
                  <w:r w:rsidRPr="001333E1">
                    <w:rPr>
                      <w:lang w:val="sr-Latn-RS" w:eastAsia="sr-Latn-RS"/>
                    </w:rPr>
                    <w:t>a</w:t>
                  </w:r>
                </w:p>
              </w:tc>
              <w:tc>
                <w:tcPr>
                  <w:tcW w:w="0" w:type="auto"/>
                  <w:tcBorders>
                    <w:top w:val="single" w:sz="4" w:space="0" w:color="000000"/>
                    <w:left w:val="single" w:sz="4" w:space="0" w:color="000000"/>
                    <w:bottom w:val="single" w:sz="4" w:space="0" w:color="000000"/>
                    <w:right w:val="single" w:sz="4" w:space="0" w:color="000000"/>
                  </w:tcBorders>
                  <w:vAlign w:val="center"/>
                </w:tcPr>
                <w:p w14:paraId="37EDE309"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after="0" w:line="240" w:lineRule="auto"/>
                    <w:ind w:left="104"/>
                    <w:rPr>
                      <w:sz w:val="24"/>
                      <w:szCs w:val="24"/>
                      <w:lang w:val="sr-Latn-RS" w:eastAsia="sr-Latn-RS"/>
                    </w:rPr>
                  </w:pPr>
                  <w:proofErr w:type="spellStart"/>
                  <w:r w:rsidRPr="001333E1">
                    <w:rPr>
                      <w:spacing w:val="-3"/>
                      <w:lang w:val="sr-Latn-RS" w:eastAsia="sr-Latn-RS"/>
                    </w:rPr>
                    <w:t>A</w:t>
                  </w:r>
                  <w:r w:rsidRPr="001333E1">
                    <w:rPr>
                      <w:spacing w:val="1"/>
                      <w:lang w:val="sr-Latn-RS" w:eastAsia="sr-Latn-RS"/>
                    </w:rPr>
                    <w:t>d</w:t>
                  </w:r>
                  <w:r w:rsidRPr="001333E1">
                    <w:rPr>
                      <w:spacing w:val="-1"/>
                      <w:lang w:val="sr-Latn-RS" w:eastAsia="sr-Latn-RS"/>
                    </w:rPr>
                    <w:t>s</w:t>
                  </w:r>
                  <w:r w:rsidRPr="001333E1">
                    <w:rPr>
                      <w:spacing w:val="1"/>
                      <w:lang w:val="sr-Latn-RS" w:eastAsia="sr-Latn-RS"/>
                    </w:rPr>
                    <w:t>o</w:t>
                  </w:r>
                  <w:r w:rsidRPr="001333E1">
                    <w:rPr>
                      <w:lang w:val="sr-Latn-RS" w:eastAsia="sr-Latn-RS"/>
                    </w:rPr>
                    <w:t>r</w:t>
                  </w:r>
                  <w:r w:rsidRPr="001333E1">
                    <w:rPr>
                      <w:spacing w:val="1"/>
                      <w:lang w:val="sr-Latn-RS" w:eastAsia="sr-Latn-RS"/>
                    </w:rPr>
                    <w:t>p</w:t>
                  </w:r>
                  <w:r w:rsidRPr="001333E1">
                    <w:rPr>
                      <w:lang w:val="sr-Latn-RS" w:eastAsia="sr-Latn-RS"/>
                    </w:rPr>
                    <w:t>cija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3C2B926F" w14:textId="77777777" w:rsidR="001333E1" w:rsidRPr="001333E1" w:rsidRDefault="009278D9" w:rsidP="00AC4A35">
                  <w:pPr>
                    <w:framePr w:hSpace="180" w:wrap="around" w:vAnchor="text" w:hAnchor="margin" w:y="-6"/>
                    <w:suppressAutoHyphens w:val="0"/>
                    <w:kinsoku w:val="0"/>
                    <w:overflowPunct w:val="0"/>
                    <w:autoSpaceDE w:val="0"/>
                    <w:autoSpaceDN w:val="0"/>
                    <w:adjustRightInd w:val="0"/>
                    <w:spacing w:after="0" w:line="240" w:lineRule="auto"/>
                    <w:ind w:left="104"/>
                    <w:rPr>
                      <w:spacing w:val="1"/>
                      <w:lang w:val="sr-Latn-RS" w:eastAsia="sr-Latn-RS"/>
                    </w:rPr>
                  </w:pPr>
                  <w:r w:rsidRPr="009278D9">
                    <w:rPr>
                      <w:spacing w:val="1"/>
                      <w:lang w:val="sr-Latn-RS" w:eastAsia="sr-Latn-RS"/>
                    </w:rPr>
                    <w:t xml:space="preserve">Organska jedinjenja se uklanjaju iz </w:t>
                  </w:r>
                  <w:r w:rsidR="00BC2D11">
                    <w:rPr>
                      <w:spacing w:val="1"/>
                      <w:lang w:val="sr-Latn-RS" w:eastAsia="sr-Latn-RS"/>
                    </w:rPr>
                    <w:t>toka</w:t>
                  </w:r>
                  <w:r>
                    <w:rPr>
                      <w:spacing w:val="1"/>
                      <w:lang w:val="sr-Latn-RS" w:eastAsia="sr-Latn-RS"/>
                    </w:rPr>
                    <w:t xml:space="preserve"> otpadnog gasa zadržavanjem </w:t>
                  </w:r>
                  <w:r w:rsidRPr="009278D9">
                    <w:rPr>
                      <w:spacing w:val="1"/>
                      <w:lang w:val="sr-Latn-RS" w:eastAsia="sr-Latn-RS"/>
                    </w:rPr>
                    <w:t>na čvrst</w:t>
                  </w:r>
                  <w:r>
                    <w:rPr>
                      <w:spacing w:val="1"/>
                      <w:lang w:val="sr-Latn-RS" w:eastAsia="sr-Latn-RS"/>
                    </w:rPr>
                    <w:t>oj</w:t>
                  </w:r>
                  <w:r w:rsidRPr="009278D9">
                    <w:rPr>
                      <w:spacing w:val="1"/>
                      <w:lang w:val="sr-Latn-RS" w:eastAsia="sr-Latn-RS"/>
                    </w:rPr>
                    <w:t xml:space="preserve"> površin</w:t>
                  </w:r>
                  <w:r>
                    <w:rPr>
                      <w:spacing w:val="1"/>
                      <w:lang w:val="sr-Latn-RS" w:eastAsia="sr-Latn-RS"/>
                    </w:rPr>
                    <w:t>i</w:t>
                  </w:r>
                  <w:r w:rsidRPr="009278D9">
                    <w:rPr>
                      <w:spacing w:val="1"/>
                      <w:lang w:val="sr-Latn-RS" w:eastAsia="sr-Latn-RS"/>
                    </w:rPr>
                    <w:t xml:space="preserve"> </w:t>
                  </w:r>
                  <w:proofErr w:type="spellStart"/>
                  <w:r>
                    <w:rPr>
                      <w:spacing w:val="1"/>
                      <w:lang w:val="sr-Latn-RS" w:eastAsia="sr-Latn-RS"/>
                    </w:rPr>
                    <w:t>adsorbenta</w:t>
                  </w:r>
                  <w:proofErr w:type="spellEnd"/>
                  <w:r>
                    <w:rPr>
                      <w:spacing w:val="1"/>
                      <w:lang w:val="sr-Latn-RS" w:eastAsia="sr-Latn-RS"/>
                    </w:rPr>
                    <w:t xml:space="preserve"> </w:t>
                  </w:r>
                  <w:r w:rsidRPr="009278D9">
                    <w:rPr>
                      <w:spacing w:val="1"/>
                      <w:lang w:val="sr-Latn-RS" w:eastAsia="sr-Latn-RS"/>
                    </w:rPr>
                    <w:t xml:space="preserve">(obično </w:t>
                  </w:r>
                  <w:r>
                    <w:rPr>
                      <w:spacing w:val="1"/>
                      <w:lang w:val="sr-Latn-RS" w:eastAsia="sr-Latn-RS"/>
                    </w:rPr>
                    <w:t>aktivnog uglja</w:t>
                  </w:r>
                  <w:r w:rsidRPr="009278D9">
                    <w:rPr>
                      <w:spacing w:val="1"/>
                      <w:lang w:val="sr-Latn-RS" w:eastAsia="sr-Latn-RS"/>
                    </w:rPr>
                    <w:t>).</w:t>
                  </w:r>
                </w:p>
              </w:tc>
            </w:tr>
            <w:tr w:rsidR="009278D9" w:rsidRPr="001333E1" w14:paraId="6DC8D461" w14:textId="77777777" w:rsidTr="009278D9">
              <w:trPr>
                <w:trHeight w:hRule="exact" w:val="269"/>
              </w:trPr>
              <w:tc>
                <w:tcPr>
                  <w:tcW w:w="0" w:type="auto"/>
                  <w:tcBorders>
                    <w:top w:val="single" w:sz="4" w:space="0" w:color="000000"/>
                    <w:left w:val="single" w:sz="4" w:space="0" w:color="000000"/>
                    <w:bottom w:val="single" w:sz="4" w:space="0" w:color="000000"/>
                    <w:right w:val="single" w:sz="4" w:space="0" w:color="000000"/>
                  </w:tcBorders>
                  <w:vAlign w:val="center"/>
                </w:tcPr>
                <w:p w14:paraId="28AD1369"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before="21" w:after="0" w:line="240" w:lineRule="auto"/>
                    <w:ind w:left="104"/>
                    <w:rPr>
                      <w:sz w:val="24"/>
                      <w:szCs w:val="24"/>
                      <w:lang w:val="sr-Latn-RS" w:eastAsia="sr-Latn-RS"/>
                    </w:rPr>
                  </w:pPr>
                  <w:r w:rsidRPr="001333E1">
                    <w:rPr>
                      <w:lang w:val="sr-Latn-RS" w:eastAsia="sr-Latn-RS"/>
                    </w:rPr>
                    <w:t>b</w:t>
                  </w:r>
                </w:p>
              </w:tc>
              <w:tc>
                <w:tcPr>
                  <w:tcW w:w="0" w:type="auto"/>
                  <w:tcBorders>
                    <w:top w:val="single" w:sz="4" w:space="0" w:color="000000"/>
                    <w:left w:val="single" w:sz="4" w:space="0" w:color="000000"/>
                    <w:bottom w:val="single" w:sz="4" w:space="0" w:color="000000"/>
                    <w:right w:val="single" w:sz="4" w:space="0" w:color="000000"/>
                  </w:tcBorders>
                  <w:vAlign w:val="center"/>
                </w:tcPr>
                <w:p w14:paraId="12CE6E27"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before="21" w:after="0" w:line="240" w:lineRule="auto"/>
                    <w:ind w:left="104"/>
                    <w:rPr>
                      <w:sz w:val="24"/>
                      <w:szCs w:val="24"/>
                      <w:lang w:val="sr-Latn-RS" w:eastAsia="sr-Latn-RS"/>
                    </w:rPr>
                  </w:pPr>
                  <w:r>
                    <w:rPr>
                      <w:spacing w:val="3"/>
                      <w:lang w:val="sr-Latn-RS" w:eastAsia="sr-Latn-RS"/>
                    </w:rPr>
                    <w:t>Termička oksidacija</w:t>
                  </w:r>
                </w:p>
              </w:tc>
              <w:tc>
                <w:tcPr>
                  <w:tcW w:w="0" w:type="auto"/>
                  <w:tcBorders>
                    <w:top w:val="single" w:sz="4" w:space="0" w:color="000000"/>
                    <w:left w:val="single" w:sz="4" w:space="0" w:color="000000"/>
                    <w:bottom w:val="single" w:sz="4" w:space="0" w:color="000000"/>
                    <w:right w:val="single" w:sz="4" w:space="0" w:color="000000"/>
                  </w:tcBorders>
                  <w:vAlign w:val="center"/>
                </w:tcPr>
                <w:p w14:paraId="14647AD4" w14:textId="77777777" w:rsidR="001333E1" w:rsidRPr="001333E1" w:rsidRDefault="009278D9" w:rsidP="00AC4A35">
                  <w:pPr>
                    <w:framePr w:hSpace="180" w:wrap="around" w:vAnchor="text" w:hAnchor="margin" w:y="-6"/>
                    <w:suppressAutoHyphens w:val="0"/>
                    <w:kinsoku w:val="0"/>
                    <w:overflowPunct w:val="0"/>
                    <w:autoSpaceDE w:val="0"/>
                    <w:autoSpaceDN w:val="0"/>
                    <w:adjustRightInd w:val="0"/>
                    <w:spacing w:before="21" w:after="0" w:line="240" w:lineRule="auto"/>
                    <w:ind w:left="102"/>
                    <w:rPr>
                      <w:sz w:val="24"/>
                      <w:szCs w:val="24"/>
                      <w:lang w:val="sr-Latn-RS" w:eastAsia="sr-Latn-RS"/>
                    </w:rPr>
                  </w:pPr>
                  <w:r>
                    <w:rPr>
                      <w:lang w:val="sr-Latn-RS" w:eastAsia="sr-Latn-RS"/>
                    </w:rPr>
                    <w:t>Videti poglavlje</w:t>
                  </w:r>
                  <w:r w:rsidR="001333E1" w:rsidRPr="001333E1">
                    <w:rPr>
                      <w:spacing w:val="-9"/>
                      <w:lang w:val="sr-Latn-RS" w:eastAsia="sr-Latn-RS"/>
                    </w:rPr>
                    <w:t xml:space="preserve"> </w:t>
                  </w:r>
                  <w:r w:rsidR="001333E1" w:rsidRPr="001333E1">
                    <w:rPr>
                      <w:spacing w:val="1"/>
                      <w:lang w:val="sr-Latn-RS" w:eastAsia="sr-Latn-RS"/>
                    </w:rPr>
                    <w:t>17</w:t>
                  </w:r>
                  <w:r w:rsidR="001333E1" w:rsidRPr="001333E1">
                    <w:rPr>
                      <w:lang w:val="sr-Latn-RS" w:eastAsia="sr-Latn-RS"/>
                    </w:rPr>
                    <w:t>.</w:t>
                  </w:r>
                  <w:r w:rsidR="001333E1" w:rsidRPr="001333E1">
                    <w:rPr>
                      <w:spacing w:val="1"/>
                      <w:lang w:val="sr-Latn-RS" w:eastAsia="sr-Latn-RS"/>
                    </w:rPr>
                    <w:t>14</w:t>
                  </w:r>
                  <w:r w:rsidR="001333E1" w:rsidRPr="001333E1">
                    <w:rPr>
                      <w:lang w:val="sr-Latn-RS" w:eastAsia="sr-Latn-RS"/>
                    </w:rPr>
                    <w:t>.</w:t>
                  </w:r>
                  <w:r w:rsidR="001333E1" w:rsidRPr="001333E1">
                    <w:rPr>
                      <w:spacing w:val="2"/>
                      <w:lang w:val="sr-Latn-RS" w:eastAsia="sr-Latn-RS"/>
                    </w:rPr>
                    <w:t>2</w:t>
                  </w:r>
                  <w:r w:rsidR="001333E1" w:rsidRPr="001333E1">
                    <w:rPr>
                      <w:lang w:val="sr-Latn-RS" w:eastAsia="sr-Latn-RS"/>
                    </w:rPr>
                    <w:t>.</w:t>
                  </w:r>
                </w:p>
              </w:tc>
            </w:tr>
            <w:tr w:rsidR="009278D9" w:rsidRPr="001333E1" w14:paraId="285FF1AE" w14:textId="77777777" w:rsidTr="009278D9">
              <w:trPr>
                <w:trHeight w:hRule="exact" w:val="728"/>
              </w:trPr>
              <w:tc>
                <w:tcPr>
                  <w:tcW w:w="0" w:type="auto"/>
                  <w:tcBorders>
                    <w:top w:val="single" w:sz="4" w:space="0" w:color="000000"/>
                    <w:left w:val="single" w:sz="4" w:space="0" w:color="000000"/>
                    <w:bottom w:val="single" w:sz="4" w:space="0" w:color="000000"/>
                    <w:right w:val="single" w:sz="4" w:space="0" w:color="000000"/>
                  </w:tcBorders>
                  <w:vAlign w:val="center"/>
                </w:tcPr>
                <w:p w14:paraId="4C888460"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before="9" w:after="0" w:line="240" w:lineRule="exact"/>
                    <w:rPr>
                      <w:sz w:val="24"/>
                      <w:szCs w:val="24"/>
                      <w:lang w:val="sr-Latn-RS" w:eastAsia="sr-Latn-RS"/>
                    </w:rPr>
                  </w:pPr>
                </w:p>
                <w:p w14:paraId="2C4B2986"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after="0" w:line="240" w:lineRule="auto"/>
                    <w:ind w:left="104"/>
                    <w:rPr>
                      <w:sz w:val="24"/>
                      <w:szCs w:val="24"/>
                      <w:lang w:val="sr-Latn-RS" w:eastAsia="sr-Latn-RS"/>
                    </w:rPr>
                  </w:pPr>
                  <w:r w:rsidRPr="001333E1">
                    <w:rPr>
                      <w:lang w:val="sr-Latn-RS" w:eastAsia="sr-Latn-RS"/>
                    </w:rPr>
                    <w:t>c</w:t>
                  </w:r>
                </w:p>
              </w:tc>
              <w:tc>
                <w:tcPr>
                  <w:tcW w:w="0" w:type="auto"/>
                  <w:tcBorders>
                    <w:top w:val="single" w:sz="4" w:space="0" w:color="000000"/>
                    <w:left w:val="single" w:sz="4" w:space="0" w:color="000000"/>
                    <w:bottom w:val="single" w:sz="4" w:space="0" w:color="000000"/>
                    <w:right w:val="single" w:sz="4" w:space="0" w:color="000000"/>
                  </w:tcBorders>
                  <w:vAlign w:val="center"/>
                </w:tcPr>
                <w:p w14:paraId="5A84BA91" w14:textId="77777777" w:rsidR="001333E1" w:rsidRPr="001333E1" w:rsidRDefault="00BC2D11" w:rsidP="00AC4A35">
                  <w:pPr>
                    <w:framePr w:hSpace="180" w:wrap="around" w:vAnchor="text" w:hAnchor="margin" w:y="-6"/>
                    <w:suppressAutoHyphens w:val="0"/>
                    <w:kinsoku w:val="0"/>
                    <w:overflowPunct w:val="0"/>
                    <w:autoSpaceDE w:val="0"/>
                    <w:autoSpaceDN w:val="0"/>
                    <w:adjustRightInd w:val="0"/>
                    <w:spacing w:after="0" w:line="240" w:lineRule="auto"/>
                    <w:ind w:left="104"/>
                    <w:rPr>
                      <w:sz w:val="24"/>
                      <w:szCs w:val="24"/>
                      <w:lang w:val="sr-Latn-RS" w:eastAsia="sr-Latn-RS"/>
                    </w:rPr>
                  </w:pPr>
                  <w:r>
                    <w:rPr>
                      <w:spacing w:val="1"/>
                      <w:lang w:val="sr-Latn-RS" w:eastAsia="sr-Latn-RS"/>
                    </w:rPr>
                    <w:t xml:space="preserve">Mokro </w:t>
                  </w:r>
                  <w:proofErr w:type="spellStart"/>
                  <w:r>
                    <w:rPr>
                      <w:spacing w:val="1"/>
                      <w:lang w:val="sr-Latn-RS" w:eastAsia="sr-Latn-RS"/>
                    </w:rPr>
                    <w:t>prečišćavaje</w:t>
                  </w:r>
                  <w:proofErr w:type="spellEnd"/>
                  <w:r>
                    <w:rPr>
                      <w:spacing w:val="1"/>
                      <w:lang w:val="sr-Latn-RS" w:eastAsia="sr-Latn-RS"/>
                    </w:rPr>
                    <w:t xml:space="preserve"> gasova</w:t>
                  </w:r>
                </w:p>
              </w:tc>
              <w:tc>
                <w:tcPr>
                  <w:tcW w:w="0" w:type="auto"/>
                  <w:tcBorders>
                    <w:top w:val="single" w:sz="4" w:space="0" w:color="000000"/>
                    <w:left w:val="single" w:sz="4" w:space="0" w:color="000000"/>
                    <w:bottom w:val="single" w:sz="4" w:space="0" w:color="000000"/>
                    <w:right w:val="single" w:sz="4" w:space="0" w:color="000000"/>
                  </w:tcBorders>
                  <w:vAlign w:val="center"/>
                </w:tcPr>
                <w:p w14:paraId="30F6320E" w14:textId="77777777" w:rsidR="001333E1" w:rsidRPr="001333E1" w:rsidRDefault="009278D9" w:rsidP="00AC4A35">
                  <w:pPr>
                    <w:framePr w:hSpace="180" w:wrap="around" w:vAnchor="text" w:hAnchor="margin" w:y="-6"/>
                    <w:suppressAutoHyphens w:val="0"/>
                    <w:kinsoku w:val="0"/>
                    <w:overflowPunct w:val="0"/>
                    <w:autoSpaceDE w:val="0"/>
                    <w:autoSpaceDN w:val="0"/>
                    <w:adjustRightInd w:val="0"/>
                    <w:spacing w:before="21" w:after="0" w:line="240" w:lineRule="auto"/>
                    <w:ind w:left="102"/>
                    <w:rPr>
                      <w:lang w:val="sr-Latn-RS" w:eastAsia="sr-Latn-RS"/>
                    </w:rPr>
                  </w:pPr>
                  <w:r>
                    <w:rPr>
                      <w:lang w:val="sr-Latn-RS" w:eastAsia="sr-Latn-RS"/>
                    </w:rPr>
                    <w:t>Videti poglavlje</w:t>
                  </w:r>
                  <w:r w:rsidR="001333E1" w:rsidRPr="001333E1">
                    <w:rPr>
                      <w:spacing w:val="-9"/>
                      <w:lang w:val="sr-Latn-RS" w:eastAsia="sr-Latn-RS"/>
                    </w:rPr>
                    <w:t xml:space="preserve"> </w:t>
                  </w:r>
                  <w:r w:rsidR="001333E1" w:rsidRPr="001333E1">
                    <w:rPr>
                      <w:spacing w:val="1"/>
                      <w:lang w:val="sr-Latn-RS" w:eastAsia="sr-Latn-RS"/>
                    </w:rPr>
                    <w:t>17</w:t>
                  </w:r>
                  <w:r w:rsidR="001333E1" w:rsidRPr="001333E1">
                    <w:rPr>
                      <w:lang w:val="sr-Latn-RS" w:eastAsia="sr-Latn-RS"/>
                    </w:rPr>
                    <w:t>.</w:t>
                  </w:r>
                  <w:r w:rsidR="001333E1" w:rsidRPr="001333E1">
                    <w:rPr>
                      <w:spacing w:val="1"/>
                      <w:lang w:val="sr-Latn-RS" w:eastAsia="sr-Latn-RS"/>
                    </w:rPr>
                    <w:t>14</w:t>
                  </w:r>
                  <w:r w:rsidR="001333E1" w:rsidRPr="001333E1">
                    <w:rPr>
                      <w:lang w:val="sr-Latn-RS" w:eastAsia="sr-Latn-RS"/>
                    </w:rPr>
                    <w:t>.</w:t>
                  </w:r>
                  <w:r w:rsidR="001333E1" w:rsidRPr="001333E1">
                    <w:rPr>
                      <w:spacing w:val="2"/>
                      <w:lang w:val="sr-Latn-RS" w:eastAsia="sr-Latn-RS"/>
                    </w:rPr>
                    <w:t>2</w:t>
                  </w:r>
                  <w:r w:rsidR="001333E1" w:rsidRPr="001333E1">
                    <w:rPr>
                      <w:lang w:val="sr-Latn-RS" w:eastAsia="sr-Latn-RS"/>
                    </w:rPr>
                    <w:t>.</w:t>
                  </w:r>
                </w:p>
                <w:p w14:paraId="6FEB13B5" w14:textId="77777777" w:rsidR="001333E1" w:rsidRPr="001333E1" w:rsidRDefault="009278D9" w:rsidP="00AC4A35">
                  <w:pPr>
                    <w:framePr w:hSpace="180" w:wrap="around" w:vAnchor="text" w:hAnchor="margin" w:y="-6"/>
                    <w:suppressAutoHyphens w:val="0"/>
                    <w:kinsoku w:val="0"/>
                    <w:overflowPunct w:val="0"/>
                    <w:autoSpaceDE w:val="0"/>
                    <w:autoSpaceDN w:val="0"/>
                    <w:adjustRightInd w:val="0"/>
                    <w:spacing w:before="21" w:after="0" w:line="240" w:lineRule="auto"/>
                    <w:ind w:left="102"/>
                    <w:rPr>
                      <w:sz w:val="24"/>
                      <w:szCs w:val="24"/>
                      <w:lang w:val="sr-Latn-RS" w:eastAsia="sr-Latn-RS"/>
                    </w:rPr>
                  </w:pPr>
                  <w:r w:rsidRPr="009278D9">
                    <w:rPr>
                      <w:lang w:val="sr-Latn-RS" w:eastAsia="sr-Latn-RS"/>
                    </w:rPr>
                    <w:t xml:space="preserve">Elektrostatički </w:t>
                  </w:r>
                  <w:proofErr w:type="spellStart"/>
                  <w:r w:rsidRPr="009278D9">
                    <w:rPr>
                      <w:lang w:val="sr-Latn-RS" w:eastAsia="sr-Latn-RS"/>
                    </w:rPr>
                    <w:t>precipitator</w:t>
                  </w:r>
                  <w:proofErr w:type="spellEnd"/>
                  <w:r w:rsidRPr="009278D9">
                    <w:rPr>
                      <w:lang w:val="sr-Latn-RS" w:eastAsia="sr-Latn-RS"/>
                    </w:rPr>
                    <w:t xml:space="preserve"> se obično koristi </w:t>
                  </w:r>
                  <w:r>
                    <w:rPr>
                      <w:lang w:val="sr-Latn-RS" w:eastAsia="sr-Latn-RS"/>
                    </w:rPr>
                    <w:t xml:space="preserve">za </w:t>
                  </w:r>
                  <w:proofErr w:type="spellStart"/>
                  <w:r>
                    <w:rPr>
                      <w:lang w:val="sr-Latn-RS" w:eastAsia="sr-Latn-RS"/>
                    </w:rPr>
                    <w:t>predtretman</w:t>
                  </w:r>
                  <w:proofErr w:type="spellEnd"/>
                  <w:r w:rsidRPr="009278D9">
                    <w:rPr>
                      <w:lang w:val="sr-Latn-RS" w:eastAsia="sr-Latn-RS"/>
                    </w:rPr>
                    <w:t>.</w:t>
                  </w:r>
                </w:p>
              </w:tc>
            </w:tr>
            <w:tr w:rsidR="009278D9" w:rsidRPr="001333E1" w14:paraId="6812EFC2" w14:textId="77777777" w:rsidTr="009278D9">
              <w:trPr>
                <w:trHeight w:hRule="exact" w:val="730"/>
              </w:trPr>
              <w:tc>
                <w:tcPr>
                  <w:tcW w:w="0" w:type="auto"/>
                  <w:tcBorders>
                    <w:top w:val="single" w:sz="4" w:space="0" w:color="000000"/>
                    <w:left w:val="single" w:sz="4" w:space="0" w:color="000000"/>
                    <w:bottom w:val="single" w:sz="4" w:space="0" w:color="000000"/>
                    <w:right w:val="single" w:sz="4" w:space="0" w:color="000000"/>
                  </w:tcBorders>
                  <w:vAlign w:val="center"/>
                </w:tcPr>
                <w:p w14:paraId="03C75B7C"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before="11" w:after="0" w:line="240" w:lineRule="exact"/>
                    <w:rPr>
                      <w:sz w:val="24"/>
                      <w:szCs w:val="24"/>
                      <w:lang w:val="sr-Latn-RS" w:eastAsia="sr-Latn-RS"/>
                    </w:rPr>
                  </w:pPr>
                </w:p>
                <w:p w14:paraId="120D4B2A" w14:textId="77777777" w:rsidR="001333E1" w:rsidRPr="001333E1" w:rsidRDefault="001333E1" w:rsidP="00AC4A35">
                  <w:pPr>
                    <w:framePr w:hSpace="180" w:wrap="around" w:vAnchor="text" w:hAnchor="margin" w:y="-6"/>
                    <w:suppressAutoHyphens w:val="0"/>
                    <w:kinsoku w:val="0"/>
                    <w:overflowPunct w:val="0"/>
                    <w:autoSpaceDE w:val="0"/>
                    <w:autoSpaceDN w:val="0"/>
                    <w:adjustRightInd w:val="0"/>
                    <w:spacing w:after="0" w:line="240" w:lineRule="auto"/>
                    <w:ind w:left="104"/>
                    <w:rPr>
                      <w:sz w:val="24"/>
                      <w:szCs w:val="24"/>
                      <w:lang w:val="sr-Latn-RS" w:eastAsia="sr-Latn-RS"/>
                    </w:rPr>
                  </w:pPr>
                  <w:r w:rsidRPr="001333E1">
                    <w:rPr>
                      <w:lang w:val="sr-Latn-RS" w:eastAsia="sr-Latn-RS"/>
                    </w:rPr>
                    <w:t>d</w:t>
                  </w:r>
                </w:p>
              </w:tc>
              <w:tc>
                <w:tcPr>
                  <w:tcW w:w="0" w:type="auto"/>
                  <w:tcBorders>
                    <w:top w:val="single" w:sz="4" w:space="0" w:color="000000"/>
                    <w:left w:val="single" w:sz="4" w:space="0" w:color="000000"/>
                    <w:bottom w:val="single" w:sz="4" w:space="0" w:color="000000"/>
                    <w:right w:val="single" w:sz="4" w:space="0" w:color="000000"/>
                  </w:tcBorders>
                  <w:vAlign w:val="center"/>
                </w:tcPr>
                <w:p w14:paraId="230936B1" w14:textId="77777777" w:rsidR="001333E1" w:rsidRPr="001333E1" w:rsidRDefault="009278D9" w:rsidP="00AC4A35">
                  <w:pPr>
                    <w:framePr w:hSpace="180" w:wrap="around" w:vAnchor="text" w:hAnchor="margin" w:y="-6"/>
                    <w:suppressAutoHyphens w:val="0"/>
                    <w:kinsoku w:val="0"/>
                    <w:overflowPunct w:val="0"/>
                    <w:autoSpaceDE w:val="0"/>
                    <w:autoSpaceDN w:val="0"/>
                    <w:adjustRightInd w:val="0"/>
                    <w:spacing w:before="21" w:after="0" w:line="240" w:lineRule="auto"/>
                    <w:ind w:left="102"/>
                    <w:rPr>
                      <w:lang w:val="sr-Latn-RS" w:eastAsia="sr-Latn-RS"/>
                    </w:rPr>
                  </w:pPr>
                  <w:r w:rsidRPr="009278D9">
                    <w:rPr>
                      <w:lang w:val="sr-Latn-RS" w:eastAsia="sr-Latn-RS"/>
                    </w:rPr>
                    <w:t xml:space="preserve">Upotreba </w:t>
                  </w:r>
                  <w:proofErr w:type="spellStart"/>
                  <w:r w:rsidRPr="009278D9">
                    <w:rPr>
                      <w:lang w:val="sr-Latn-RS" w:eastAsia="sr-Latn-RS"/>
                    </w:rPr>
                    <w:t>prečišćenog</w:t>
                  </w:r>
                  <w:proofErr w:type="spellEnd"/>
                  <w:r w:rsidRPr="009278D9">
                    <w:rPr>
                      <w:lang w:val="sr-Latn-RS" w:eastAsia="sr-Latn-RS"/>
                    </w:rPr>
                    <w:t xml:space="preserve"> dima</w:t>
                  </w:r>
                </w:p>
              </w:tc>
              <w:tc>
                <w:tcPr>
                  <w:tcW w:w="0" w:type="auto"/>
                  <w:tcBorders>
                    <w:top w:val="single" w:sz="4" w:space="0" w:color="000000"/>
                    <w:left w:val="single" w:sz="4" w:space="0" w:color="000000"/>
                    <w:bottom w:val="single" w:sz="4" w:space="0" w:color="000000"/>
                    <w:right w:val="single" w:sz="4" w:space="0" w:color="000000"/>
                  </w:tcBorders>
                  <w:vAlign w:val="center"/>
                </w:tcPr>
                <w:p w14:paraId="3383F320" w14:textId="77777777" w:rsidR="009278D9" w:rsidRPr="001333E1" w:rsidRDefault="00BC2D11" w:rsidP="00AC4A35">
                  <w:pPr>
                    <w:framePr w:hSpace="180" w:wrap="around" w:vAnchor="text" w:hAnchor="margin" w:y="-6"/>
                    <w:suppressAutoHyphens w:val="0"/>
                    <w:kinsoku w:val="0"/>
                    <w:overflowPunct w:val="0"/>
                    <w:autoSpaceDE w:val="0"/>
                    <w:autoSpaceDN w:val="0"/>
                    <w:adjustRightInd w:val="0"/>
                    <w:spacing w:before="21" w:after="0" w:line="240" w:lineRule="auto"/>
                    <w:ind w:left="102"/>
                    <w:rPr>
                      <w:lang w:val="sr-Latn-RS" w:eastAsia="sr-Latn-RS"/>
                    </w:rPr>
                  </w:pPr>
                  <w:r w:rsidRPr="00BC2D11">
                    <w:rPr>
                      <w:lang w:val="sr-Latn-RS" w:eastAsia="sr-Latn-RS"/>
                    </w:rPr>
                    <w:t xml:space="preserve">Za </w:t>
                  </w:r>
                  <w:proofErr w:type="spellStart"/>
                  <w:r w:rsidRPr="00BC2D11">
                    <w:rPr>
                      <w:lang w:val="sr-Latn-RS" w:eastAsia="sr-Latn-RS"/>
                    </w:rPr>
                    <w:t>dimljenje</w:t>
                  </w:r>
                  <w:proofErr w:type="spellEnd"/>
                  <w:r w:rsidRPr="00BC2D11">
                    <w:rPr>
                      <w:lang w:val="sr-Latn-RS" w:eastAsia="sr-Latn-RS"/>
                    </w:rPr>
                    <w:t xml:space="preserve"> proizvoda u pušnici upotrebljava se dim proizveden iz pročišćenog </w:t>
                  </w:r>
                  <w:proofErr w:type="spellStart"/>
                  <w:r w:rsidRPr="00BC2D11">
                    <w:rPr>
                      <w:lang w:val="sr-Latn-RS" w:eastAsia="sr-Latn-RS"/>
                    </w:rPr>
                    <w:t>kondenzata</w:t>
                  </w:r>
                  <w:proofErr w:type="spellEnd"/>
                  <w:r w:rsidRPr="00BC2D11">
                    <w:rPr>
                      <w:lang w:val="sr-Latn-RS" w:eastAsia="sr-Latn-RS"/>
                    </w:rPr>
                    <w:t xml:space="preserve"> primarnog </w:t>
                  </w:r>
                  <w:r>
                    <w:rPr>
                      <w:lang w:val="sr-Latn-RS" w:eastAsia="sr-Latn-RS"/>
                    </w:rPr>
                    <w:t>gasa</w:t>
                  </w:r>
                  <w:r w:rsidRPr="00BC2D11">
                    <w:rPr>
                      <w:lang w:val="sr-Latn-RS" w:eastAsia="sr-Latn-RS"/>
                    </w:rPr>
                    <w:t>.</w:t>
                  </w:r>
                </w:p>
              </w:tc>
            </w:tr>
          </w:tbl>
          <w:p w14:paraId="3984DD36" w14:textId="77777777" w:rsidR="001333E1" w:rsidRDefault="001333E1" w:rsidP="00A31050">
            <w:pPr>
              <w:pStyle w:val="MediumGrid21"/>
              <w:spacing w:before="120" w:after="120"/>
              <w:rPr>
                <w:noProof/>
                <w:sz w:val="22"/>
                <w:szCs w:val="22"/>
                <w:lang w:val="sr-Latn-CS"/>
              </w:rPr>
            </w:pPr>
          </w:p>
          <w:p w14:paraId="3927447F" w14:textId="77777777" w:rsidR="001333E1" w:rsidRDefault="003D3972" w:rsidP="00A31050">
            <w:pPr>
              <w:pStyle w:val="MediumGrid21"/>
              <w:spacing w:before="120" w:after="120"/>
              <w:rPr>
                <w:b/>
                <w:sz w:val="22"/>
                <w:szCs w:val="22"/>
                <w:shd w:val="clear" w:color="auto" w:fill="FFFFFF"/>
              </w:rPr>
            </w:pPr>
            <w:r w:rsidRPr="003D3972">
              <w:rPr>
                <w:b/>
                <w:sz w:val="22"/>
                <w:szCs w:val="22"/>
                <w:shd w:val="clear" w:color="auto" w:fill="FFFFFF"/>
              </w:rPr>
              <w:t>Tabela 17.18: Nivo emisije povezane sa BAT-om (BAT-AEL) za TVOC emisije u vazduh iz dimne peći</w:t>
            </w:r>
          </w:p>
          <w:p w14:paraId="327B9AD9" w14:textId="77777777" w:rsidR="003D3972" w:rsidRPr="003D3972" w:rsidRDefault="003D3972" w:rsidP="003D3972">
            <w:pPr>
              <w:suppressAutoHyphens w:val="0"/>
              <w:kinsoku w:val="0"/>
              <w:overflowPunct w:val="0"/>
              <w:autoSpaceDE w:val="0"/>
              <w:autoSpaceDN w:val="0"/>
              <w:adjustRightInd w:val="0"/>
              <w:spacing w:before="8" w:after="0" w:line="10" w:lineRule="exact"/>
              <w:rPr>
                <w:rFonts w:ascii="Times New Roman" w:hAnsi="Times New Roman" w:cs="Times New Roman"/>
                <w:sz w:val="2"/>
                <w:szCs w:val="2"/>
                <w:lang w:val="sr-Latn-RS" w:eastAsia="sr-Latn-RS"/>
              </w:rPr>
            </w:pPr>
          </w:p>
          <w:tbl>
            <w:tblPr>
              <w:tblW w:w="0" w:type="auto"/>
              <w:tblInd w:w="470" w:type="dxa"/>
              <w:tblCellMar>
                <w:left w:w="0" w:type="dxa"/>
                <w:right w:w="0" w:type="dxa"/>
              </w:tblCellMar>
              <w:tblLook w:val="0000" w:firstRow="0" w:lastRow="0" w:firstColumn="0" w:lastColumn="0" w:noHBand="0" w:noVBand="0"/>
            </w:tblPr>
            <w:tblGrid>
              <w:gridCol w:w="1089"/>
              <w:gridCol w:w="913"/>
              <w:gridCol w:w="11582"/>
            </w:tblGrid>
            <w:tr w:rsidR="00BC2D11" w:rsidRPr="003D3972" w14:paraId="552D0197" w14:textId="77777777" w:rsidTr="003D3972">
              <w:trPr>
                <w:trHeight w:hRule="exact" w:val="497"/>
              </w:trPr>
              <w:tc>
                <w:tcPr>
                  <w:tcW w:w="0" w:type="auto"/>
                  <w:tcBorders>
                    <w:top w:val="single" w:sz="4" w:space="0" w:color="000000"/>
                    <w:left w:val="single" w:sz="4" w:space="0" w:color="000000"/>
                    <w:bottom w:val="single" w:sz="4" w:space="0" w:color="000000"/>
                    <w:right w:val="single" w:sz="4" w:space="0" w:color="000000"/>
                  </w:tcBorders>
                  <w:vAlign w:val="center"/>
                </w:tcPr>
                <w:p w14:paraId="4AF04116" w14:textId="77777777" w:rsidR="003D3972" w:rsidRPr="003D3972" w:rsidRDefault="003D3972" w:rsidP="00AC4A35">
                  <w:pPr>
                    <w:framePr w:hSpace="180" w:wrap="around" w:vAnchor="text" w:hAnchor="margin" w:y="-6"/>
                    <w:suppressAutoHyphens w:val="0"/>
                    <w:kinsoku w:val="0"/>
                    <w:overflowPunct w:val="0"/>
                    <w:autoSpaceDE w:val="0"/>
                    <w:autoSpaceDN w:val="0"/>
                    <w:adjustRightInd w:val="0"/>
                    <w:spacing w:before="1" w:after="0" w:line="240" w:lineRule="auto"/>
                    <w:rPr>
                      <w:lang w:val="sr-Latn-RS" w:eastAsia="sr-Latn-RS"/>
                    </w:rPr>
                  </w:pPr>
                </w:p>
                <w:p w14:paraId="7DFDC30D" w14:textId="77777777" w:rsidR="003D3972" w:rsidRPr="003D3972" w:rsidRDefault="003D3972" w:rsidP="00AC4A35">
                  <w:pPr>
                    <w:framePr w:hSpace="180" w:wrap="around" w:vAnchor="text" w:hAnchor="margin" w:y="-6"/>
                    <w:suppressAutoHyphens w:val="0"/>
                    <w:kinsoku w:val="0"/>
                    <w:overflowPunct w:val="0"/>
                    <w:autoSpaceDE w:val="0"/>
                    <w:autoSpaceDN w:val="0"/>
                    <w:adjustRightInd w:val="0"/>
                    <w:spacing w:after="0" w:line="240" w:lineRule="auto"/>
                    <w:ind w:left="102"/>
                    <w:rPr>
                      <w:lang w:val="sr-Latn-RS" w:eastAsia="sr-Latn-RS"/>
                    </w:rPr>
                  </w:pPr>
                  <w:r w:rsidRPr="003D3972">
                    <w:rPr>
                      <w:b/>
                      <w:bCs/>
                      <w:lang w:val="sr-Latn-RS" w:eastAsia="sr-Latn-RS"/>
                    </w:rPr>
                    <w:t>P</w:t>
                  </w:r>
                  <w:r w:rsidRPr="003D3972">
                    <w:rPr>
                      <w:b/>
                      <w:bCs/>
                      <w:spacing w:val="1"/>
                      <w:lang w:val="sr-Latn-RS" w:eastAsia="sr-Latn-RS"/>
                    </w:rPr>
                    <w:t>a</w:t>
                  </w:r>
                  <w:r w:rsidRPr="003D3972">
                    <w:rPr>
                      <w:b/>
                      <w:bCs/>
                      <w:lang w:val="sr-Latn-RS" w:eastAsia="sr-Latn-RS"/>
                    </w:rPr>
                    <w:t>r</w:t>
                  </w:r>
                  <w:r w:rsidRPr="003D3972">
                    <w:rPr>
                      <w:b/>
                      <w:bCs/>
                      <w:spacing w:val="3"/>
                      <w:lang w:val="sr-Latn-RS" w:eastAsia="sr-Latn-RS"/>
                    </w:rPr>
                    <w:t>a</w:t>
                  </w:r>
                  <w:r w:rsidRPr="003D3972">
                    <w:rPr>
                      <w:b/>
                      <w:bCs/>
                      <w:spacing w:val="-7"/>
                      <w:lang w:val="sr-Latn-RS" w:eastAsia="sr-Latn-RS"/>
                    </w:rPr>
                    <w:t>m</w:t>
                  </w:r>
                  <w:r w:rsidRPr="003D3972">
                    <w:rPr>
                      <w:b/>
                      <w:bCs/>
                      <w:lang w:val="sr-Latn-RS" w:eastAsia="sr-Latn-RS"/>
                    </w:rPr>
                    <w:t>e</w:t>
                  </w:r>
                  <w:r w:rsidRPr="003D3972">
                    <w:rPr>
                      <w:b/>
                      <w:bCs/>
                      <w:spacing w:val="1"/>
                      <w:lang w:val="sr-Latn-RS" w:eastAsia="sr-Latn-RS"/>
                    </w:rPr>
                    <w:t>t</w:t>
                  </w:r>
                  <w:r w:rsidRPr="003D3972">
                    <w:rPr>
                      <w:b/>
                      <w:bCs/>
                      <w:lang w:val="sr-Latn-RS" w:eastAsia="sr-Latn-RS"/>
                    </w:rPr>
                    <w:t>ar</w:t>
                  </w:r>
                </w:p>
              </w:tc>
              <w:tc>
                <w:tcPr>
                  <w:tcW w:w="0" w:type="auto"/>
                  <w:tcBorders>
                    <w:top w:val="single" w:sz="4" w:space="0" w:color="000000"/>
                    <w:left w:val="single" w:sz="4" w:space="0" w:color="000000"/>
                    <w:bottom w:val="single" w:sz="4" w:space="0" w:color="000000"/>
                    <w:right w:val="single" w:sz="4" w:space="0" w:color="000000"/>
                  </w:tcBorders>
                  <w:vAlign w:val="center"/>
                </w:tcPr>
                <w:p w14:paraId="0B30D6AB" w14:textId="77777777" w:rsidR="003D3972" w:rsidRPr="003D3972" w:rsidRDefault="003D3972" w:rsidP="00AC4A35">
                  <w:pPr>
                    <w:framePr w:hSpace="180" w:wrap="around" w:vAnchor="text" w:hAnchor="margin" w:y="-6"/>
                    <w:suppressAutoHyphens w:val="0"/>
                    <w:kinsoku w:val="0"/>
                    <w:overflowPunct w:val="0"/>
                    <w:autoSpaceDE w:val="0"/>
                    <w:autoSpaceDN w:val="0"/>
                    <w:adjustRightInd w:val="0"/>
                    <w:spacing w:before="1" w:after="0" w:line="240" w:lineRule="auto"/>
                    <w:rPr>
                      <w:lang w:val="sr-Latn-RS" w:eastAsia="sr-Latn-RS"/>
                    </w:rPr>
                  </w:pPr>
                </w:p>
                <w:p w14:paraId="6BA804DB" w14:textId="77777777" w:rsidR="003D3972" w:rsidRPr="003D3972" w:rsidRDefault="00BC2D11" w:rsidP="00AC4A35">
                  <w:pPr>
                    <w:framePr w:hSpace="180" w:wrap="around" w:vAnchor="text" w:hAnchor="margin" w:y="-6"/>
                    <w:suppressAutoHyphens w:val="0"/>
                    <w:kinsoku w:val="0"/>
                    <w:overflowPunct w:val="0"/>
                    <w:autoSpaceDE w:val="0"/>
                    <w:autoSpaceDN w:val="0"/>
                    <w:adjustRightInd w:val="0"/>
                    <w:spacing w:after="0" w:line="240" w:lineRule="auto"/>
                    <w:ind w:left="102"/>
                    <w:rPr>
                      <w:lang w:val="sr-Latn-RS" w:eastAsia="sr-Latn-RS"/>
                    </w:rPr>
                  </w:pPr>
                  <w:r>
                    <w:rPr>
                      <w:b/>
                      <w:bCs/>
                      <w:lang w:val="sr-Latn-RS" w:eastAsia="sr-Latn-RS"/>
                    </w:rPr>
                    <w:t>Jedinica</w:t>
                  </w:r>
                </w:p>
              </w:tc>
              <w:tc>
                <w:tcPr>
                  <w:tcW w:w="0" w:type="auto"/>
                  <w:tcBorders>
                    <w:top w:val="single" w:sz="4" w:space="0" w:color="000000"/>
                    <w:left w:val="single" w:sz="4" w:space="0" w:color="000000"/>
                    <w:bottom w:val="single" w:sz="4" w:space="0" w:color="000000"/>
                    <w:right w:val="single" w:sz="4" w:space="0" w:color="000000"/>
                  </w:tcBorders>
                  <w:vAlign w:val="center"/>
                </w:tcPr>
                <w:p w14:paraId="27CF423E" w14:textId="77777777" w:rsidR="003D3972" w:rsidRPr="003D3972" w:rsidRDefault="00BC2D11" w:rsidP="00AC4A35">
                  <w:pPr>
                    <w:framePr w:hSpace="180" w:wrap="around" w:vAnchor="text" w:hAnchor="margin" w:y="-6"/>
                    <w:suppressAutoHyphens w:val="0"/>
                    <w:kinsoku w:val="0"/>
                    <w:overflowPunct w:val="0"/>
                    <w:autoSpaceDE w:val="0"/>
                    <w:autoSpaceDN w:val="0"/>
                    <w:adjustRightInd w:val="0"/>
                    <w:spacing w:after="0" w:line="240" w:lineRule="auto"/>
                    <w:ind w:left="322" w:right="9"/>
                    <w:rPr>
                      <w:lang w:val="sr-Latn-RS" w:eastAsia="sr-Latn-RS"/>
                    </w:rPr>
                  </w:pPr>
                  <w:r>
                    <w:rPr>
                      <w:b/>
                      <w:bCs/>
                      <w:spacing w:val="1"/>
                      <w:lang w:val="sr-Latn-RS" w:eastAsia="sr-Latn-RS"/>
                    </w:rPr>
                    <w:t>Nivo</w:t>
                  </w:r>
                  <w:r w:rsidRPr="00BC2D11">
                    <w:rPr>
                      <w:b/>
                      <w:bCs/>
                      <w:spacing w:val="1"/>
                      <w:lang w:val="sr-Latn-RS" w:eastAsia="sr-Latn-RS"/>
                    </w:rPr>
                    <w:t xml:space="preserve"> emisija povezana s </w:t>
                  </w:r>
                  <w:r>
                    <w:rPr>
                      <w:b/>
                      <w:bCs/>
                      <w:spacing w:val="1"/>
                      <w:lang w:val="sr-Latn-RS" w:eastAsia="sr-Latn-RS"/>
                    </w:rPr>
                    <w:t>BAT-ima (srednje vr</w:t>
                  </w:r>
                  <w:r w:rsidRPr="00BC2D11">
                    <w:rPr>
                      <w:b/>
                      <w:bCs/>
                      <w:spacing w:val="1"/>
                      <w:lang w:val="sr-Latn-RS" w:eastAsia="sr-Latn-RS"/>
                    </w:rPr>
                    <w:t>ednosti t</w:t>
                  </w:r>
                  <w:r>
                    <w:rPr>
                      <w:b/>
                      <w:bCs/>
                      <w:spacing w:val="1"/>
                      <w:lang w:val="sr-Latn-RS" w:eastAsia="sr-Latn-RS"/>
                    </w:rPr>
                    <w:t>o</w:t>
                  </w:r>
                  <w:r w:rsidRPr="00BC2D11">
                    <w:rPr>
                      <w:b/>
                      <w:bCs/>
                      <w:spacing w:val="1"/>
                      <w:lang w:val="sr-Latn-RS" w:eastAsia="sr-Latn-RS"/>
                    </w:rPr>
                    <w:t xml:space="preserve">kom </w:t>
                  </w:r>
                  <w:r>
                    <w:rPr>
                      <w:b/>
                      <w:bCs/>
                      <w:spacing w:val="1"/>
                      <w:lang w:val="sr-Latn-RS" w:eastAsia="sr-Latn-RS"/>
                    </w:rPr>
                    <w:t>period</w:t>
                  </w:r>
                  <w:r w:rsidRPr="00BC2D11">
                    <w:rPr>
                      <w:b/>
                      <w:bCs/>
                      <w:spacing w:val="1"/>
                      <w:lang w:val="sr-Latn-RS" w:eastAsia="sr-Latn-RS"/>
                    </w:rPr>
                    <w:t xml:space="preserve">a </w:t>
                  </w:r>
                  <w:proofErr w:type="spellStart"/>
                  <w:r w:rsidRPr="00BC2D11">
                    <w:rPr>
                      <w:b/>
                      <w:bCs/>
                      <w:spacing w:val="1"/>
                      <w:lang w:val="sr-Latn-RS" w:eastAsia="sr-Latn-RS"/>
                    </w:rPr>
                    <w:t>uzorkovanja</w:t>
                  </w:r>
                  <w:proofErr w:type="spellEnd"/>
                  <w:r w:rsidRPr="00BC2D11">
                    <w:rPr>
                      <w:b/>
                      <w:bCs/>
                      <w:spacing w:val="1"/>
                      <w:lang w:val="sr-Latn-RS" w:eastAsia="sr-Latn-RS"/>
                    </w:rPr>
                    <w:t>)</w:t>
                  </w:r>
                </w:p>
              </w:tc>
            </w:tr>
            <w:tr w:rsidR="00BC2D11" w:rsidRPr="003D3972" w14:paraId="123E75EF" w14:textId="77777777" w:rsidTr="003D3972">
              <w:trPr>
                <w:trHeight w:hRule="exact" w:val="563"/>
              </w:trPr>
              <w:tc>
                <w:tcPr>
                  <w:tcW w:w="0" w:type="auto"/>
                  <w:tcBorders>
                    <w:top w:val="single" w:sz="4" w:space="0" w:color="000000"/>
                    <w:left w:val="single" w:sz="4" w:space="0" w:color="000000"/>
                    <w:bottom w:val="single" w:sz="4" w:space="0" w:color="000000"/>
                    <w:right w:val="single" w:sz="4" w:space="0" w:color="000000"/>
                  </w:tcBorders>
                  <w:vAlign w:val="center"/>
                </w:tcPr>
                <w:p w14:paraId="3AA2D91E" w14:textId="77777777" w:rsidR="003D3972" w:rsidRPr="003D3972" w:rsidRDefault="003D3972" w:rsidP="00AC4A35">
                  <w:pPr>
                    <w:framePr w:hSpace="180" w:wrap="around" w:vAnchor="text" w:hAnchor="margin" w:y="-6"/>
                    <w:suppressAutoHyphens w:val="0"/>
                    <w:kinsoku w:val="0"/>
                    <w:overflowPunct w:val="0"/>
                    <w:autoSpaceDE w:val="0"/>
                    <w:autoSpaceDN w:val="0"/>
                    <w:adjustRightInd w:val="0"/>
                    <w:spacing w:before="21" w:after="0" w:line="240" w:lineRule="auto"/>
                    <w:ind w:left="102"/>
                    <w:rPr>
                      <w:lang w:val="sr-Latn-RS" w:eastAsia="sr-Latn-RS"/>
                    </w:rPr>
                  </w:pPr>
                  <w:r w:rsidRPr="003D3972">
                    <w:rPr>
                      <w:spacing w:val="3"/>
                      <w:lang w:val="sr-Latn-RS" w:eastAsia="sr-Latn-RS"/>
                    </w:rPr>
                    <w:t>T</w:t>
                  </w:r>
                  <w:r w:rsidRPr="003D3972">
                    <w:rPr>
                      <w:lang w:val="sr-Latn-RS" w:eastAsia="sr-Latn-RS"/>
                    </w:rPr>
                    <w:t>VOC</w:t>
                  </w:r>
                </w:p>
              </w:tc>
              <w:tc>
                <w:tcPr>
                  <w:tcW w:w="0" w:type="auto"/>
                  <w:tcBorders>
                    <w:top w:val="single" w:sz="4" w:space="0" w:color="000000"/>
                    <w:left w:val="single" w:sz="4" w:space="0" w:color="000000"/>
                    <w:bottom w:val="single" w:sz="4" w:space="0" w:color="000000"/>
                    <w:right w:val="single" w:sz="4" w:space="0" w:color="000000"/>
                  </w:tcBorders>
                  <w:vAlign w:val="center"/>
                </w:tcPr>
                <w:p w14:paraId="147036E2" w14:textId="77777777" w:rsidR="003D3972" w:rsidRPr="003D3972" w:rsidRDefault="003D3972" w:rsidP="00AC4A35">
                  <w:pPr>
                    <w:framePr w:hSpace="180" w:wrap="around" w:vAnchor="text" w:hAnchor="margin" w:y="-6"/>
                    <w:suppressAutoHyphens w:val="0"/>
                    <w:kinsoku w:val="0"/>
                    <w:overflowPunct w:val="0"/>
                    <w:autoSpaceDE w:val="0"/>
                    <w:autoSpaceDN w:val="0"/>
                    <w:adjustRightInd w:val="0"/>
                    <w:spacing w:after="0" w:line="240" w:lineRule="auto"/>
                    <w:ind w:left="102"/>
                    <w:rPr>
                      <w:lang w:val="sr-Latn-RS" w:eastAsia="sr-Latn-RS"/>
                    </w:rPr>
                  </w:pPr>
                  <w:r w:rsidRPr="003D3972">
                    <w:rPr>
                      <w:spacing w:val="-2"/>
                      <w:lang w:val="sr-Latn-RS" w:eastAsia="sr-Latn-RS"/>
                    </w:rPr>
                    <w:t>m</w:t>
                  </w:r>
                  <w:r w:rsidRPr="003D3972">
                    <w:rPr>
                      <w:spacing w:val="1"/>
                      <w:lang w:val="sr-Latn-RS" w:eastAsia="sr-Latn-RS"/>
                    </w:rPr>
                    <w:t>g</w:t>
                  </w:r>
                  <w:r w:rsidRPr="003D3972">
                    <w:rPr>
                      <w:lang w:val="sr-Latn-RS" w:eastAsia="sr-Latn-RS"/>
                    </w:rPr>
                    <w:t>/</w:t>
                  </w:r>
                  <w:proofErr w:type="spellStart"/>
                  <w:r w:rsidRPr="003D3972">
                    <w:rPr>
                      <w:spacing w:val="2"/>
                      <w:lang w:val="sr-Latn-RS" w:eastAsia="sr-Latn-RS"/>
                    </w:rPr>
                    <w:t>N</w:t>
                  </w:r>
                  <w:r w:rsidRPr="003D3972">
                    <w:rPr>
                      <w:spacing w:val="-1"/>
                      <w:lang w:val="sr-Latn-RS" w:eastAsia="sr-Latn-RS"/>
                    </w:rPr>
                    <w:t>m</w:t>
                  </w:r>
                  <w:proofErr w:type="spellEnd"/>
                  <w:r w:rsidRPr="003D3972">
                    <w:rPr>
                      <w:position w:val="9"/>
                      <w:lang w:val="sr-Latn-RS" w:eastAsia="sr-Latn-RS"/>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2FF62D8E" w14:textId="77777777" w:rsidR="003D3972" w:rsidRPr="003D3972" w:rsidRDefault="003D3972" w:rsidP="00AC4A35">
                  <w:pPr>
                    <w:framePr w:hSpace="180" w:wrap="around" w:vAnchor="text" w:hAnchor="margin" w:y="-6"/>
                    <w:suppressAutoHyphens w:val="0"/>
                    <w:kinsoku w:val="0"/>
                    <w:overflowPunct w:val="0"/>
                    <w:autoSpaceDE w:val="0"/>
                    <w:autoSpaceDN w:val="0"/>
                    <w:adjustRightInd w:val="0"/>
                    <w:spacing w:after="0" w:line="240" w:lineRule="auto"/>
                    <w:ind w:left="322" w:right="3"/>
                    <w:rPr>
                      <w:lang w:val="sr-Latn-RS" w:eastAsia="sr-Latn-RS"/>
                    </w:rPr>
                  </w:pPr>
                  <w:r w:rsidRPr="003D3972">
                    <w:rPr>
                      <w:spacing w:val="1"/>
                      <w:lang w:val="sr-Latn-RS" w:eastAsia="sr-Latn-RS"/>
                    </w:rPr>
                    <w:t>3–5</w:t>
                  </w:r>
                  <w:r w:rsidRPr="003D3972">
                    <w:rPr>
                      <w:lang w:val="sr-Latn-RS" w:eastAsia="sr-Latn-RS"/>
                    </w:rPr>
                    <w:t>0</w:t>
                  </w:r>
                  <w:r w:rsidRPr="003D3972">
                    <w:rPr>
                      <w:spacing w:val="-5"/>
                      <w:lang w:val="sr-Latn-RS" w:eastAsia="sr-Latn-RS"/>
                    </w:rPr>
                    <w:t xml:space="preserve"> </w:t>
                  </w:r>
                  <w:r w:rsidRPr="003D3972">
                    <w:rPr>
                      <w:lang w:val="sr-Latn-RS" w:eastAsia="sr-Latn-RS"/>
                    </w:rPr>
                    <w:t>(</w:t>
                  </w:r>
                  <w:r w:rsidRPr="003D3972">
                    <w:rPr>
                      <w:position w:val="9"/>
                      <w:lang w:val="sr-Latn-RS" w:eastAsia="sr-Latn-RS"/>
                    </w:rPr>
                    <w:t>1</w:t>
                  </w:r>
                  <w:r w:rsidRPr="003D3972">
                    <w:rPr>
                      <w:lang w:val="sr-Latn-RS" w:eastAsia="sr-Latn-RS"/>
                    </w:rPr>
                    <w:t>)</w:t>
                  </w:r>
                  <w:r w:rsidRPr="003D3972">
                    <w:rPr>
                      <w:spacing w:val="-4"/>
                      <w:lang w:val="sr-Latn-RS" w:eastAsia="sr-Latn-RS"/>
                    </w:rPr>
                    <w:t xml:space="preserve"> </w:t>
                  </w:r>
                  <w:r w:rsidRPr="003D3972">
                    <w:rPr>
                      <w:spacing w:val="1"/>
                      <w:lang w:val="sr-Latn-RS" w:eastAsia="sr-Latn-RS"/>
                    </w:rPr>
                    <w:t>(</w:t>
                  </w:r>
                  <w:r w:rsidRPr="003D3972">
                    <w:rPr>
                      <w:position w:val="9"/>
                      <w:lang w:val="sr-Latn-RS" w:eastAsia="sr-Latn-RS"/>
                    </w:rPr>
                    <w:t>2</w:t>
                  </w:r>
                  <w:r w:rsidRPr="003D3972">
                    <w:rPr>
                      <w:lang w:val="sr-Latn-RS" w:eastAsia="sr-Latn-RS"/>
                    </w:rPr>
                    <w:t>)</w:t>
                  </w:r>
                </w:p>
              </w:tc>
            </w:tr>
            <w:tr w:rsidR="002C43DA" w:rsidRPr="003D3972" w14:paraId="4FA44AEB" w14:textId="77777777" w:rsidTr="003D3972">
              <w:trPr>
                <w:trHeight w:hRule="exact" w:val="563"/>
              </w:trPr>
              <w:tc>
                <w:tcPr>
                  <w:tcW w:w="0" w:type="auto"/>
                  <w:tcBorders>
                    <w:top w:val="single" w:sz="4" w:space="0" w:color="000000"/>
                    <w:left w:val="single" w:sz="4" w:space="0" w:color="000000"/>
                    <w:bottom w:val="single" w:sz="4" w:space="0" w:color="000000"/>
                    <w:right w:val="single" w:sz="4" w:space="0" w:color="000000"/>
                  </w:tcBorders>
                  <w:vAlign w:val="center"/>
                </w:tcPr>
                <w:p w14:paraId="124DC4BA" w14:textId="6F93B227" w:rsidR="002C43DA" w:rsidRPr="003D3972" w:rsidRDefault="002C43DA" w:rsidP="00AC4A35">
                  <w:pPr>
                    <w:framePr w:hSpace="180" w:wrap="around" w:vAnchor="text" w:hAnchor="margin" w:y="-6"/>
                    <w:suppressAutoHyphens w:val="0"/>
                    <w:kinsoku w:val="0"/>
                    <w:overflowPunct w:val="0"/>
                    <w:autoSpaceDE w:val="0"/>
                    <w:autoSpaceDN w:val="0"/>
                    <w:adjustRightInd w:val="0"/>
                    <w:spacing w:before="21" w:after="0" w:line="240" w:lineRule="auto"/>
                    <w:ind w:left="102"/>
                    <w:rPr>
                      <w:spacing w:val="3"/>
                      <w:lang w:val="sr-Latn-RS" w:eastAsia="sr-Latn-RS"/>
                    </w:rPr>
                  </w:pPr>
                  <w:r>
                    <w:rPr>
                      <w:spacing w:val="3"/>
                      <w:lang w:val="sr-Latn-RS" w:eastAsia="sr-Latn-RS"/>
                    </w:rPr>
                    <w:t>TOC</w:t>
                  </w:r>
                </w:p>
              </w:tc>
              <w:tc>
                <w:tcPr>
                  <w:tcW w:w="0" w:type="auto"/>
                  <w:tcBorders>
                    <w:top w:val="single" w:sz="4" w:space="0" w:color="000000"/>
                    <w:left w:val="single" w:sz="4" w:space="0" w:color="000000"/>
                    <w:bottom w:val="single" w:sz="4" w:space="0" w:color="000000"/>
                    <w:right w:val="single" w:sz="4" w:space="0" w:color="000000"/>
                  </w:tcBorders>
                  <w:vAlign w:val="center"/>
                </w:tcPr>
                <w:p w14:paraId="4C80C074" w14:textId="68B6CAF5" w:rsidR="002C43DA" w:rsidRPr="003D3972" w:rsidRDefault="002C43DA" w:rsidP="00AC4A35">
                  <w:pPr>
                    <w:framePr w:hSpace="180" w:wrap="around" w:vAnchor="text" w:hAnchor="margin" w:y="-6"/>
                    <w:suppressAutoHyphens w:val="0"/>
                    <w:kinsoku w:val="0"/>
                    <w:overflowPunct w:val="0"/>
                    <w:autoSpaceDE w:val="0"/>
                    <w:autoSpaceDN w:val="0"/>
                    <w:adjustRightInd w:val="0"/>
                    <w:spacing w:after="0" w:line="240" w:lineRule="auto"/>
                    <w:ind w:left="102"/>
                    <w:rPr>
                      <w:spacing w:val="-2"/>
                      <w:lang w:val="sr-Latn-RS" w:eastAsia="sr-Latn-RS"/>
                    </w:rPr>
                  </w:pPr>
                  <w:r>
                    <w:rPr>
                      <w:spacing w:val="-2"/>
                      <w:lang w:val="sr-Latn-RS" w:eastAsia="sr-Latn-RS"/>
                    </w:rPr>
                    <w:t>g/h</w:t>
                  </w:r>
                </w:p>
              </w:tc>
              <w:tc>
                <w:tcPr>
                  <w:tcW w:w="0" w:type="auto"/>
                  <w:tcBorders>
                    <w:top w:val="single" w:sz="4" w:space="0" w:color="000000"/>
                    <w:left w:val="single" w:sz="4" w:space="0" w:color="000000"/>
                    <w:bottom w:val="single" w:sz="4" w:space="0" w:color="000000"/>
                    <w:right w:val="single" w:sz="4" w:space="0" w:color="000000"/>
                  </w:tcBorders>
                  <w:vAlign w:val="center"/>
                </w:tcPr>
                <w:p w14:paraId="0263F46A" w14:textId="12FB4B0D" w:rsidR="002C43DA" w:rsidRPr="003D3972" w:rsidRDefault="003E0B0E" w:rsidP="00AC4A35">
                  <w:pPr>
                    <w:framePr w:hSpace="180" w:wrap="around" w:vAnchor="text" w:hAnchor="margin" w:y="-6"/>
                    <w:suppressAutoHyphens w:val="0"/>
                    <w:kinsoku w:val="0"/>
                    <w:overflowPunct w:val="0"/>
                    <w:autoSpaceDE w:val="0"/>
                    <w:autoSpaceDN w:val="0"/>
                    <w:adjustRightInd w:val="0"/>
                    <w:spacing w:after="0" w:line="240" w:lineRule="auto"/>
                    <w:ind w:left="322" w:right="3"/>
                    <w:rPr>
                      <w:spacing w:val="1"/>
                      <w:lang w:val="sr-Latn-RS" w:eastAsia="sr-Latn-RS"/>
                    </w:rPr>
                  </w:pPr>
                  <w:r>
                    <w:rPr>
                      <w:spacing w:val="1"/>
                      <w:lang w:val="sr-Latn-RS" w:eastAsia="sr-Latn-RS"/>
                    </w:rPr>
                    <w:t>Nije primenljivo, jer  je nivo</w:t>
                  </w:r>
                  <w:r w:rsidRPr="00BC2D11">
                    <w:rPr>
                      <w:spacing w:val="1"/>
                      <w:lang w:val="sr-Latn-RS" w:eastAsia="sr-Latn-RS"/>
                    </w:rPr>
                    <w:t xml:space="preserve"> emisija ukupnog </w:t>
                  </w:r>
                  <w:r>
                    <w:rPr>
                      <w:spacing w:val="1"/>
                      <w:lang w:val="sr-Latn-RS" w:eastAsia="sr-Latn-RS"/>
                    </w:rPr>
                    <w:t>isparljivog organskog ugljeni</w:t>
                  </w:r>
                  <w:r w:rsidRPr="00BC2D11">
                    <w:rPr>
                      <w:spacing w:val="1"/>
                      <w:lang w:val="sr-Latn-RS" w:eastAsia="sr-Latn-RS"/>
                    </w:rPr>
                    <w:t>ka niža od 500 g/h</w:t>
                  </w:r>
                  <w:r>
                    <w:rPr>
                      <w:spacing w:val="1"/>
                      <w:lang w:val="sr-Latn-RS" w:eastAsia="sr-Latn-RS"/>
                    </w:rPr>
                    <w:t xml:space="preserve"> (</w:t>
                  </w:r>
                  <w:r w:rsidR="002C43DA">
                    <w:rPr>
                      <w:spacing w:val="1"/>
                      <w:lang w:val="sr-Latn-RS" w:eastAsia="sr-Latn-RS"/>
                    </w:rPr>
                    <w:t xml:space="preserve">Pušnice trajne robe – 130,2g/h, </w:t>
                  </w:r>
                  <w:proofErr w:type="spellStart"/>
                  <w:r w:rsidR="002C43DA">
                    <w:rPr>
                      <w:spacing w:val="1"/>
                      <w:lang w:val="sr-Latn-RS" w:eastAsia="sr-Latn-RS"/>
                    </w:rPr>
                    <w:t>polutrajne</w:t>
                  </w:r>
                  <w:proofErr w:type="spellEnd"/>
                  <w:r w:rsidR="002C43DA">
                    <w:rPr>
                      <w:spacing w:val="1"/>
                      <w:lang w:val="sr-Latn-RS" w:eastAsia="sr-Latn-RS"/>
                    </w:rPr>
                    <w:t xml:space="preserve"> 27,6g/h</w:t>
                  </w:r>
                  <w:r>
                    <w:rPr>
                      <w:spacing w:val="1"/>
                      <w:lang w:val="sr-Latn-RS" w:eastAsia="sr-Latn-RS"/>
                    </w:rPr>
                    <w:t>)</w:t>
                  </w:r>
                  <w:r w:rsidR="002C43DA">
                    <w:rPr>
                      <w:spacing w:val="1"/>
                      <w:lang w:val="sr-Latn-RS" w:eastAsia="sr-Latn-RS"/>
                    </w:rPr>
                    <w:t>.</w:t>
                  </w:r>
                </w:p>
              </w:tc>
            </w:tr>
            <w:tr w:rsidR="003D3972" w:rsidRPr="003D3972" w14:paraId="3EFEFB91" w14:textId="77777777" w:rsidTr="003D3972">
              <w:trPr>
                <w:trHeight w:hRule="exact" w:val="698"/>
              </w:trPr>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13F0109" w14:textId="77777777" w:rsidR="00BC2D11" w:rsidRDefault="003D3972" w:rsidP="00AC4A35">
                  <w:pPr>
                    <w:framePr w:hSpace="180" w:wrap="around" w:vAnchor="text" w:hAnchor="margin" w:y="-6"/>
                    <w:suppressAutoHyphens w:val="0"/>
                    <w:kinsoku w:val="0"/>
                    <w:overflowPunct w:val="0"/>
                    <w:autoSpaceDE w:val="0"/>
                    <w:autoSpaceDN w:val="0"/>
                    <w:adjustRightInd w:val="0"/>
                    <w:spacing w:after="0" w:line="240" w:lineRule="auto"/>
                    <w:ind w:left="102"/>
                    <w:rPr>
                      <w:spacing w:val="1"/>
                      <w:lang w:val="sr-Latn-RS" w:eastAsia="sr-Latn-RS"/>
                    </w:rPr>
                  </w:pPr>
                  <w:r w:rsidRPr="003D3972">
                    <w:rPr>
                      <w:lang w:val="sr-Latn-RS" w:eastAsia="sr-Latn-RS"/>
                    </w:rPr>
                    <w:t>(</w:t>
                  </w:r>
                  <w:r w:rsidRPr="003D3972">
                    <w:rPr>
                      <w:position w:val="8"/>
                      <w:lang w:val="sr-Latn-RS" w:eastAsia="sr-Latn-RS"/>
                    </w:rPr>
                    <w:t>1</w:t>
                  </w:r>
                  <w:r w:rsidRPr="003D3972">
                    <w:rPr>
                      <w:lang w:val="sr-Latn-RS" w:eastAsia="sr-Latn-RS"/>
                    </w:rPr>
                    <w:t xml:space="preserve">) </w:t>
                  </w:r>
                  <w:r>
                    <w:rPr>
                      <w:color w:val="777777"/>
                      <w:shd w:val="clear" w:color="auto" w:fill="FFFFFF"/>
                    </w:rPr>
                    <w:t xml:space="preserve"> </w:t>
                  </w:r>
                  <w:r w:rsidR="00BC2D11">
                    <w:t xml:space="preserve"> </w:t>
                  </w:r>
                  <w:r w:rsidR="00BC2D11" w:rsidRPr="00BC2D11">
                    <w:rPr>
                      <w:spacing w:val="1"/>
                      <w:lang w:val="sr-Latn-RS" w:eastAsia="sr-Latn-RS"/>
                    </w:rPr>
                    <w:t>Donja granica</w:t>
                  </w:r>
                  <w:r w:rsidR="00BC2D11">
                    <w:rPr>
                      <w:spacing w:val="1"/>
                      <w:lang w:val="sr-Latn-RS" w:eastAsia="sr-Latn-RS"/>
                    </w:rPr>
                    <w:t xml:space="preserve"> </w:t>
                  </w:r>
                  <w:r w:rsidRPr="003D3972">
                    <w:rPr>
                      <w:spacing w:val="1"/>
                      <w:lang w:val="sr-Latn-RS" w:eastAsia="sr-Latn-RS"/>
                    </w:rPr>
                    <w:t xml:space="preserve">opsega </w:t>
                  </w:r>
                  <w:r w:rsidR="00BC2D11">
                    <w:t xml:space="preserve"> </w:t>
                  </w:r>
                  <w:r w:rsidR="00BC2D11">
                    <w:rPr>
                      <w:spacing w:val="1"/>
                      <w:lang w:val="sr-Latn-RS" w:eastAsia="sr-Latn-RS"/>
                    </w:rPr>
                    <w:t>obično se može postići prim</w:t>
                  </w:r>
                  <w:r w:rsidR="00BC2D11" w:rsidRPr="00BC2D11">
                    <w:rPr>
                      <w:spacing w:val="1"/>
                      <w:lang w:val="sr-Latn-RS" w:eastAsia="sr-Latn-RS"/>
                    </w:rPr>
                    <w:t xml:space="preserve">enom </w:t>
                  </w:r>
                  <w:proofErr w:type="spellStart"/>
                  <w:r w:rsidR="00BC2D11" w:rsidRPr="00BC2D11">
                    <w:rPr>
                      <w:spacing w:val="1"/>
                      <w:lang w:val="sr-Latn-RS" w:eastAsia="sr-Latn-RS"/>
                    </w:rPr>
                    <w:t>adsorpcije</w:t>
                  </w:r>
                  <w:proofErr w:type="spellEnd"/>
                  <w:r w:rsidR="00BC2D11" w:rsidRPr="00BC2D11">
                    <w:rPr>
                      <w:spacing w:val="1"/>
                      <w:lang w:val="sr-Latn-RS" w:eastAsia="sr-Latn-RS"/>
                    </w:rPr>
                    <w:t xml:space="preserve"> ili termičke oksidacije</w:t>
                  </w:r>
                </w:p>
                <w:p w14:paraId="69175404" w14:textId="77777777" w:rsidR="003D3972" w:rsidRPr="003D3972" w:rsidRDefault="003D3972" w:rsidP="00AC4A35">
                  <w:pPr>
                    <w:framePr w:hSpace="180" w:wrap="around" w:vAnchor="text" w:hAnchor="margin" w:y="-6"/>
                    <w:suppressAutoHyphens w:val="0"/>
                    <w:kinsoku w:val="0"/>
                    <w:overflowPunct w:val="0"/>
                    <w:autoSpaceDE w:val="0"/>
                    <w:autoSpaceDN w:val="0"/>
                    <w:adjustRightInd w:val="0"/>
                    <w:spacing w:after="0" w:line="240" w:lineRule="auto"/>
                    <w:ind w:left="102"/>
                    <w:rPr>
                      <w:lang w:val="sr-Latn-RS" w:eastAsia="sr-Latn-RS"/>
                    </w:rPr>
                  </w:pPr>
                  <w:r w:rsidRPr="003D3972">
                    <w:rPr>
                      <w:lang w:val="sr-Latn-RS" w:eastAsia="sr-Latn-RS"/>
                    </w:rPr>
                    <w:t>(</w:t>
                  </w:r>
                  <w:r w:rsidRPr="003D3972">
                    <w:rPr>
                      <w:position w:val="9"/>
                      <w:lang w:val="sr-Latn-RS" w:eastAsia="sr-Latn-RS"/>
                    </w:rPr>
                    <w:t>2</w:t>
                  </w:r>
                  <w:r w:rsidRPr="003D3972">
                    <w:rPr>
                      <w:lang w:val="sr-Latn-RS" w:eastAsia="sr-Latn-RS"/>
                    </w:rPr>
                    <w:t xml:space="preserve">) </w:t>
                  </w:r>
                  <w:r>
                    <w:rPr>
                      <w:color w:val="777777"/>
                      <w:shd w:val="clear" w:color="auto" w:fill="FFFFFF"/>
                    </w:rPr>
                    <w:t xml:space="preserve"> </w:t>
                  </w:r>
                  <w:r w:rsidR="00BC2D11">
                    <w:t xml:space="preserve"> </w:t>
                  </w:r>
                  <w:r w:rsidR="00BC2D11">
                    <w:rPr>
                      <w:spacing w:val="1"/>
                      <w:lang w:val="sr-Latn-RS" w:eastAsia="sr-Latn-RS"/>
                    </w:rPr>
                    <w:t>Nivo</w:t>
                  </w:r>
                  <w:r w:rsidR="00BC2D11" w:rsidRPr="00BC2D11">
                    <w:rPr>
                      <w:spacing w:val="1"/>
                      <w:lang w:val="sr-Latn-RS" w:eastAsia="sr-Latn-RS"/>
                    </w:rPr>
                    <w:t xml:space="preserve"> emisija povezana s </w:t>
                  </w:r>
                  <w:r w:rsidR="00BC2D11">
                    <w:rPr>
                      <w:spacing w:val="1"/>
                      <w:lang w:val="sr-Latn-RS" w:eastAsia="sr-Latn-RS"/>
                    </w:rPr>
                    <w:t>BAT-ima ne primenjuje se ako je nivo</w:t>
                  </w:r>
                  <w:r w:rsidR="00BC2D11" w:rsidRPr="00BC2D11">
                    <w:rPr>
                      <w:spacing w:val="1"/>
                      <w:lang w:val="sr-Latn-RS" w:eastAsia="sr-Latn-RS"/>
                    </w:rPr>
                    <w:t xml:space="preserve"> emisija ukupnog </w:t>
                  </w:r>
                  <w:r w:rsidR="00BC2D11">
                    <w:rPr>
                      <w:spacing w:val="1"/>
                      <w:lang w:val="sr-Latn-RS" w:eastAsia="sr-Latn-RS"/>
                    </w:rPr>
                    <w:t>isparljivog organskog ugljeni</w:t>
                  </w:r>
                  <w:r w:rsidR="00BC2D11" w:rsidRPr="00BC2D11">
                    <w:rPr>
                      <w:spacing w:val="1"/>
                      <w:lang w:val="sr-Latn-RS" w:eastAsia="sr-Latn-RS"/>
                    </w:rPr>
                    <w:t>ka niža od 500 g/h.</w:t>
                  </w:r>
                </w:p>
              </w:tc>
            </w:tr>
          </w:tbl>
          <w:p w14:paraId="5705AE02" w14:textId="77777777" w:rsidR="008A529C" w:rsidRDefault="008A529C" w:rsidP="008A529C">
            <w:pPr>
              <w:suppressAutoHyphens w:val="0"/>
              <w:kinsoku w:val="0"/>
              <w:overflowPunct w:val="0"/>
              <w:autoSpaceDE w:val="0"/>
              <w:autoSpaceDN w:val="0"/>
              <w:adjustRightInd w:val="0"/>
              <w:spacing w:after="0" w:line="240" w:lineRule="auto"/>
              <w:ind w:left="102"/>
              <w:rPr>
                <w:spacing w:val="1"/>
                <w:sz w:val="22"/>
                <w:szCs w:val="22"/>
                <w:lang w:val="sr-Latn-RS" w:eastAsia="sr-Latn-RS"/>
              </w:rPr>
            </w:pPr>
          </w:p>
          <w:p w14:paraId="0FF175BF" w14:textId="77777777" w:rsidR="008A529C" w:rsidRDefault="008A529C" w:rsidP="008A529C">
            <w:pPr>
              <w:suppressAutoHyphens w:val="0"/>
              <w:kinsoku w:val="0"/>
              <w:overflowPunct w:val="0"/>
              <w:autoSpaceDE w:val="0"/>
              <w:autoSpaceDN w:val="0"/>
              <w:adjustRightInd w:val="0"/>
              <w:spacing w:after="0" w:line="240" w:lineRule="auto"/>
              <w:ind w:left="102"/>
              <w:rPr>
                <w:spacing w:val="1"/>
                <w:sz w:val="22"/>
                <w:szCs w:val="22"/>
                <w:lang w:val="sr-Latn-RS" w:eastAsia="sr-Latn-RS"/>
              </w:rPr>
            </w:pPr>
          </w:p>
          <w:p w14:paraId="3D3ECCE5" w14:textId="77777777" w:rsidR="003D3972" w:rsidRPr="008A529C" w:rsidRDefault="005A3E90" w:rsidP="008A529C">
            <w:pPr>
              <w:suppressAutoHyphens w:val="0"/>
              <w:kinsoku w:val="0"/>
              <w:overflowPunct w:val="0"/>
              <w:autoSpaceDE w:val="0"/>
              <w:autoSpaceDN w:val="0"/>
              <w:adjustRightInd w:val="0"/>
              <w:spacing w:after="0" w:line="240" w:lineRule="auto"/>
              <w:ind w:left="102"/>
              <w:rPr>
                <w:spacing w:val="1"/>
                <w:sz w:val="22"/>
                <w:szCs w:val="22"/>
                <w:lang w:val="sr-Latn-RS" w:eastAsia="sr-Latn-RS"/>
              </w:rPr>
            </w:pPr>
            <w:r w:rsidRPr="008A529C">
              <w:rPr>
                <w:spacing w:val="1"/>
                <w:sz w:val="22"/>
                <w:szCs w:val="22"/>
                <w:lang w:val="sr-Latn-RS" w:eastAsia="sr-Latn-RS"/>
              </w:rPr>
              <w:t>Odgovarajući  monitoring je dat u BAT 5.</w:t>
            </w:r>
          </w:p>
          <w:p w14:paraId="2D4742FC" w14:textId="77777777" w:rsidR="001333E1" w:rsidRPr="00B8648A" w:rsidRDefault="001333E1" w:rsidP="00A31050">
            <w:pPr>
              <w:pStyle w:val="MediumGrid21"/>
              <w:spacing w:before="120" w:after="120"/>
              <w:rPr>
                <w:noProof/>
                <w:sz w:val="22"/>
                <w:szCs w:val="22"/>
                <w:lang w:val="sr-Latn-CS"/>
              </w:rPr>
            </w:pPr>
          </w:p>
        </w:tc>
      </w:tr>
    </w:tbl>
    <w:p w14:paraId="6659E40F" w14:textId="77777777" w:rsidR="00CF2597" w:rsidRPr="00B8648A" w:rsidRDefault="00CF2597" w:rsidP="008B1ACE">
      <w:pPr>
        <w:suppressAutoHyphens w:val="0"/>
        <w:spacing w:before="120" w:after="120" w:line="240" w:lineRule="auto"/>
        <w:rPr>
          <w:b/>
          <w:bCs/>
          <w:noProof/>
          <w:color w:val="365F91"/>
          <w:sz w:val="22"/>
          <w:szCs w:val="22"/>
          <w:lang w:val="sr-Latn-CS"/>
        </w:rPr>
      </w:pPr>
    </w:p>
    <w:p w14:paraId="218EF3CF" w14:textId="77777777" w:rsidR="00CF2597" w:rsidRPr="00B8648A" w:rsidRDefault="00CF2597" w:rsidP="008B1ACE">
      <w:pPr>
        <w:suppressAutoHyphens w:val="0"/>
        <w:spacing w:before="120" w:after="120" w:line="240" w:lineRule="auto"/>
        <w:rPr>
          <w:b/>
          <w:bCs/>
          <w:noProof/>
          <w:color w:val="365F91"/>
          <w:sz w:val="22"/>
          <w:szCs w:val="22"/>
          <w:lang w:val="sr-Latn-CS"/>
        </w:rPr>
      </w:pPr>
    </w:p>
    <w:p w14:paraId="042C164F" w14:textId="77777777" w:rsidR="00A40F46" w:rsidRDefault="00A40F46">
      <w:pPr>
        <w:suppressAutoHyphens w:val="0"/>
        <w:spacing w:after="0" w:line="240" w:lineRule="auto"/>
        <w:rPr>
          <w:b/>
          <w:bCs/>
          <w:noProof/>
          <w:color w:val="365F91"/>
          <w:sz w:val="22"/>
          <w:szCs w:val="22"/>
          <w:lang w:val="sr-Latn-CS"/>
        </w:rPr>
      </w:pPr>
      <w:bookmarkStart w:id="29" w:name="_Toc508032512"/>
      <w:bookmarkStart w:id="30" w:name="_Toc508200331"/>
      <w:r>
        <w:rPr>
          <w:b/>
          <w:bCs/>
          <w:noProof/>
          <w:color w:val="365F91"/>
          <w:sz w:val="22"/>
          <w:szCs w:val="22"/>
          <w:lang w:val="sr-Latn-CS"/>
        </w:rPr>
        <w:br w:type="page"/>
      </w:r>
    </w:p>
    <w:p w14:paraId="2A607A77" w14:textId="77777777" w:rsidR="00FE0D42" w:rsidRPr="00DD4F79" w:rsidRDefault="00FE0D42" w:rsidP="009039B2">
      <w:pPr>
        <w:pStyle w:val="Heading1"/>
        <w:numPr>
          <w:ilvl w:val="0"/>
          <w:numId w:val="38"/>
        </w:numPr>
      </w:pPr>
      <w:bookmarkStart w:id="31" w:name="_Toc100823902"/>
      <w:r w:rsidRPr="00DD4F79">
        <w:lastRenderedPageBreak/>
        <w:t xml:space="preserve">BREF </w:t>
      </w:r>
      <w:proofErr w:type="spellStart"/>
      <w:r w:rsidRPr="00DD4F79">
        <w:t>Rashladni</w:t>
      </w:r>
      <w:proofErr w:type="spellEnd"/>
      <w:r w:rsidRPr="00DD4F79">
        <w:t xml:space="preserve"> </w:t>
      </w:r>
      <w:proofErr w:type="spellStart"/>
      <w:r w:rsidRPr="00DD4F79">
        <w:t>sistemi</w:t>
      </w:r>
      <w:bookmarkEnd w:id="31"/>
      <w:proofErr w:type="spellEnd"/>
    </w:p>
    <w:p w14:paraId="5246EFAF" w14:textId="77777777" w:rsidR="00FE0D42" w:rsidRPr="00B8648A" w:rsidRDefault="00FE0D42" w:rsidP="00FE0D42">
      <w:pPr>
        <w:spacing w:before="120" w:after="120" w:line="240" w:lineRule="auto"/>
        <w:rPr>
          <w:b/>
          <w:sz w:val="22"/>
          <w:szCs w:val="22"/>
        </w:rPr>
      </w:pPr>
    </w:p>
    <w:p w14:paraId="0665FF38" w14:textId="77777777" w:rsidR="00FE0D42" w:rsidRPr="00B8648A" w:rsidRDefault="00FE0D42" w:rsidP="00FE0D42">
      <w:pPr>
        <w:spacing w:before="120" w:after="120" w:line="240" w:lineRule="auto"/>
        <w:rPr>
          <w:sz w:val="22"/>
          <w:szCs w:val="22"/>
        </w:rPr>
      </w:pPr>
      <w:r w:rsidRPr="00B8648A">
        <w:rPr>
          <w:sz w:val="22"/>
          <w:szCs w:val="22"/>
        </w:rPr>
        <w:t>U BREF dokumentu koji se odnosi na rashladne sisteme (</w:t>
      </w:r>
      <w:r w:rsidRPr="00B8648A">
        <w:rPr>
          <w:b/>
          <w:bCs/>
          <w:sz w:val="22"/>
          <w:szCs w:val="22"/>
        </w:rPr>
        <w:t>Reference Document on the application of Best Available Techniques to Industrial Cooling Systems, December 2001</w:t>
      </w:r>
      <w:r w:rsidRPr="00B8648A">
        <w:rPr>
          <w:sz w:val="22"/>
          <w:szCs w:val="22"/>
        </w:rPr>
        <w:t xml:space="preserve">) date su najbolјe dostupne tehnike za rashladne sisteme. </w:t>
      </w:r>
    </w:p>
    <w:p w14:paraId="11FCB760" w14:textId="77777777" w:rsidR="00FE0D42" w:rsidRPr="00B8648A" w:rsidRDefault="00FE0D42" w:rsidP="00FE0D42">
      <w:pPr>
        <w:spacing w:before="120" w:after="120" w:line="240" w:lineRule="auto"/>
        <w:rPr>
          <w:sz w:val="22"/>
          <w:szCs w:val="22"/>
        </w:rPr>
      </w:pPr>
      <w:r w:rsidRPr="00B8648A">
        <w:rPr>
          <w:sz w:val="22"/>
          <w:szCs w:val="22"/>
          <w:lang w:val="pl-PL"/>
        </w:rPr>
        <w:t>U</w:t>
      </w:r>
      <w:r w:rsidRPr="00B8648A">
        <w:rPr>
          <w:sz w:val="22"/>
          <w:szCs w:val="22"/>
        </w:rPr>
        <w:t xml:space="preserve"> </w:t>
      </w:r>
      <w:r w:rsidRPr="00B8648A">
        <w:rPr>
          <w:sz w:val="22"/>
          <w:szCs w:val="22"/>
          <w:lang w:val="pl-PL"/>
        </w:rPr>
        <w:t>Tabeli</w:t>
      </w:r>
      <w:r w:rsidRPr="00B8648A">
        <w:rPr>
          <w:sz w:val="22"/>
          <w:szCs w:val="22"/>
        </w:rPr>
        <w:t xml:space="preserve"> </w:t>
      </w:r>
      <w:r w:rsidRPr="00B8648A">
        <w:rPr>
          <w:sz w:val="22"/>
          <w:szCs w:val="22"/>
          <w:lang w:val="pl-PL"/>
        </w:rPr>
        <w:t>ispod</w:t>
      </w:r>
      <w:r w:rsidRPr="00B8648A">
        <w:rPr>
          <w:sz w:val="22"/>
          <w:szCs w:val="22"/>
        </w:rPr>
        <w:t xml:space="preserve"> </w:t>
      </w:r>
      <w:r w:rsidRPr="00B8648A">
        <w:rPr>
          <w:sz w:val="22"/>
          <w:szCs w:val="22"/>
          <w:lang w:val="pl-PL"/>
        </w:rPr>
        <w:t>dat</w:t>
      </w:r>
      <w:r w:rsidRPr="00B8648A">
        <w:rPr>
          <w:sz w:val="22"/>
          <w:szCs w:val="22"/>
        </w:rPr>
        <w:t xml:space="preserve"> </w:t>
      </w:r>
      <w:r w:rsidRPr="00B8648A">
        <w:rPr>
          <w:sz w:val="22"/>
          <w:szCs w:val="22"/>
          <w:lang w:val="pl-PL"/>
        </w:rPr>
        <w:t>je</w:t>
      </w:r>
      <w:r w:rsidRPr="00B8648A">
        <w:rPr>
          <w:sz w:val="22"/>
          <w:szCs w:val="22"/>
        </w:rPr>
        <w:t xml:space="preserve"> </w:t>
      </w:r>
      <w:r w:rsidRPr="00B8648A">
        <w:rPr>
          <w:sz w:val="22"/>
          <w:szCs w:val="22"/>
          <w:lang w:val="pl-PL"/>
        </w:rPr>
        <w:t>pregled</w:t>
      </w:r>
      <w:r w:rsidRPr="00B8648A">
        <w:rPr>
          <w:sz w:val="22"/>
          <w:szCs w:val="22"/>
        </w:rPr>
        <w:t xml:space="preserve"> </w:t>
      </w:r>
      <w:r w:rsidRPr="00B8648A">
        <w:rPr>
          <w:sz w:val="22"/>
          <w:szCs w:val="22"/>
          <w:lang w:val="pl-PL"/>
        </w:rPr>
        <w:t>rashladnog</w:t>
      </w:r>
      <w:r w:rsidRPr="00B8648A">
        <w:rPr>
          <w:sz w:val="22"/>
          <w:szCs w:val="22"/>
        </w:rPr>
        <w:t xml:space="preserve"> </w:t>
      </w:r>
      <w:r w:rsidRPr="00B8648A">
        <w:rPr>
          <w:sz w:val="22"/>
          <w:szCs w:val="22"/>
          <w:lang w:val="pl-PL"/>
        </w:rPr>
        <w:t>sistema</w:t>
      </w:r>
      <w:r w:rsidRPr="00B8648A">
        <w:rPr>
          <w:sz w:val="22"/>
          <w:szCs w:val="22"/>
        </w:rPr>
        <w:t xml:space="preserve"> u </w:t>
      </w:r>
      <w:r w:rsidR="00A75CD2" w:rsidRPr="00A75CD2">
        <w:rPr>
          <w:b/>
          <w:sz w:val="22"/>
          <w:szCs w:val="22"/>
        </w:rPr>
        <w:t>A.D. ''NEOPLANTA''</w:t>
      </w:r>
      <w:r w:rsidRPr="00B8648A">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963"/>
        <w:gridCol w:w="3812"/>
        <w:gridCol w:w="4837"/>
      </w:tblGrid>
      <w:tr w:rsidR="00FE0D42" w:rsidRPr="00B8648A" w14:paraId="67E31BB8" w14:textId="77777777" w:rsidTr="00C02E41">
        <w:tc>
          <w:tcPr>
            <w:tcW w:w="233" w:type="pct"/>
          </w:tcPr>
          <w:p w14:paraId="2713A1E9" w14:textId="77777777" w:rsidR="00FE0D42" w:rsidRPr="00B8648A" w:rsidRDefault="00FE0D42" w:rsidP="00FE0D42">
            <w:pPr>
              <w:spacing w:before="120" w:after="120" w:line="240" w:lineRule="auto"/>
              <w:rPr>
                <w:sz w:val="22"/>
                <w:szCs w:val="22"/>
              </w:rPr>
            </w:pPr>
          </w:p>
        </w:tc>
        <w:tc>
          <w:tcPr>
            <w:tcW w:w="1738" w:type="pct"/>
          </w:tcPr>
          <w:p w14:paraId="37373EC9" w14:textId="77777777" w:rsidR="00FE0D42" w:rsidRPr="00B8648A" w:rsidRDefault="00FE0D42" w:rsidP="00FE0D42">
            <w:pPr>
              <w:spacing w:before="120" w:after="120" w:line="240" w:lineRule="auto"/>
              <w:rPr>
                <w:sz w:val="22"/>
                <w:szCs w:val="22"/>
              </w:rPr>
            </w:pPr>
            <w:r w:rsidRPr="00B8648A">
              <w:rPr>
                <w:sz w:val="22"/>
                <w:szCs w:val="22"/>
              </w:rPr>
              <w:t>Lokacija</w:t>
            </w:r>
          </w:p>
        </w:tc>
        <w:tc>
          <w:tcPr>
            <w:tcW w:w="1335" w:type="pct"/>
          </w:tcPr>
          <w:p w14:paraId="5D70885F" w14:textId="77777777" w:rsidR="00FE0D42" w:rsidRPr="00B8648A" w:rsidRDefault="00FE0D42" w:rsidP="00FE0D42">
            <w:pPr>
              <w:spacing w:before="120" w:after="120" w:line="240" w:lineRule="auto"/>
              <w:rPr>
                <w:sz w:val="22"/>
                <w:szCs w:val="22"/>
              </w:rPr>
            </w:pPr>
            <w:r w:rsidRPr="00B8648A">
              <w:rPr>
                <w:sz w:val="22"/>
                <w:szCs w:val="22"/>
              </w:rPr>
              <w:t>Kapacitet</w:t>
            </w:r>
          </w:p>
        </w:tc>
        <w:tc>
          <w:tcPr>
            <w:tcW w:w="1694" w:type="pct"/>
          </w:tcPr>
          <w:p w14:paraId="412C9F2B" w14:textId="77777777" w:rsidR="00FE0D42" w:rsidRPr="00B8648A" w:rsidRDefault="00FE0D42" w:rsidP="00FE0D42">
            <w:pPr>
              <w:spacing w:before="120" w:after="120" w:line="240" w:lineRule="auto"/>
              <w:rPr>
                <w:sz w:val="22"/>
                <w:szCs w:val="22"/>
              </w:rPr>
            </w:pPr>
            <w:r w:rsidRPr="00B8648A">
              <w:rPr>
                <w:sz w:val="22"/>
                <w:szCs w:val="22"/>
              </w:rPr>
              <w:t>Napomene</w:t>
            </w:r>
          </w:p>
        </w:tc>
      </w:tr>
      <w:tr w:rsidR="00FE0D42" w:rsidRPr="00B8648A" w14:paraId="221742B0" w14:textId="77777777" w:rsidTr="00C02E41">
        <w:tc>
          <w:tcPr>
            <w:tcW w:w="233" w:type="pct"/>
          </w:tcPr>
          <w:p w14:paraId="0EAB5FA7" w14:textId="77777777" w:rsidR="00FE0D42" w:rsidRPr="00B8648A" w:rsidRDefault="00FE0D42" w:rsidP="00FE0D42">
            <w:pPr>
              <w:spacing w:before="120" w:after="120" w:line="240" w:lineRule="auto"/>
              <w:rPr>
                <w:sz w:val="22"/>
                <w:szCs w:val="22"/>
              </w:rPr>
            </w:pPr>
            <w:r w:rsidRPr="00B8648A">
              <w:rPr>
                <w:sz w:val="22"/>
                <w:szCs w:val="22"/>
              </w:rPr>
              <w:t>1.</w:t>
            </w:r>
          </w:p>
        </w:tc>
        <w:tc>
          <w:tcPr>
            <w:tcW w:w="1738" w:type="pct"/>
          </w:tcPr>
          <w:p w14:paraId="5F813C2B" w14:textId="77777777" w:rsidR="00FE0D42" w:rsidRPr="00B8648A" w:rsidRDefault="00FB3C95" w:rsidP="00FE0D42">
            <w:pPr>
              <w:spacing w:before="120" w:after="120" w:line="240" w:lineRule="auto"/>
              <w:rPr>
                <w:sz w:val="22"/>
                <w:szCs w:val="22"/>
              </w:rPr>
            </w:pPr>
            <w:r>
              <w:rPr>
                <w:sz w:val="22"/>
                <w:szCs w:val="22"/>
              </w:rPr>
              <w:t>Proizvodna odel</w:t>
            </w:r>
            <w:r w:rsidR="00F40BBD">
              <w:rPr>
                <w:sz w:val="22"/>
                <w:szCs w:val="22"/>
              </w:rPr>
              <w:t>j</w:t>
            </w:r>
            <w:r>
              <w:rPr>
                <w:sz w:val="22"/>
                <w:szCs w:val="22"/>
              </w:rPr>
              <w:t>enja prerade</w:t>
            </w:r>
          </w:p>
        </w:tc>
        <w:tc>
          <w:tcPr>
            <w:tcW w:w="1335" w:type="pct"/>
          </w:tcPr>
          <w:p w14:paraId="7BEE27CB" w14:textId="77777777" w:rsidR="00FB3C95" w:rsidRPr="00B8648A" w:rsidRDefault="00FB3C95" w:rsidP="00FE0D42">
            <w:pPr>
              <w:spacing w:before="120" w:after="120" w:line="240" w:lineRule="auto"/>
              <w:rPr>
                <w:sz w:val="22"/>
                <w:szCs w:val="22"/>
              </w:rPr>
            </w:pPr>
            <w:r>
              <w:rPr>
                <w:sz w:val="22"/>
                <w:szCs w:val="22"/>
              </w:rPr>
              <w:t xml:space="preserve">Rashladni režim </w:t>
            </w:r>
            <w:r w:rsidR="00C02E41">
              <w:rPr>
                <w:sz w:val="22"/>
                <w:szCs w:val="22"/>
              </w:rPr>
              <w:t>0</w:t>
            </w:r>
            <w:r w:rsidR="00C02E41">
              <w:rPr>
                <w:sz w:val="22"/>
                <w:szCs w:val="22"/>
              </w:rPr>
              <w:sym w:font="Symbol" w:char="F0B0"/>
            </w:r>
            <w:r>
              <w:rPr>
                <w:sz w:val="22"/>
                <w:szCs w:val="22"/>
              </w:rPr>
              <w:t>C</w:t>
            </w:r>
          </w:p>
        </w:tc>
        <w:tc>
          <w:tcPr>
            <w:tcW w:w="1694" w:type="pct"/>
          </w:tcPr>
          <w:p w14:paraId="7A797F58" w14:textId="77777777" w:rsidR="00FE0D42" w:rsidRPr="00B8648A" w:rsidRDefault="00FB3C95" w:rsidP="00FE0D42">
            <w:pPr>
              <w:spacing w:before="120" w:after="120" w:line="240" w:lineRule="auto"/>
              <w:rPr>
                <w:sz w:val="22"/>
                <w:szCs w:val="22"/>
              </w:rPr>
            </w:pPr>
            <w:r>
              <w:rPr>
                <w:sz w:val="22"/>
                <w:szCs w:val="22"/>
              </w:rPr>
              <w:t>Sva radna odel</w:t>
            </w:r>
            <w:r w:rsidR="00C02E41">
              <w:rPr>
                <w:sz w:val="22"/>
                <w:szCs w:val="22"/>
              </w:rPr>
              <w:t>j</w:t>
            </w:r>
            <w:r>
              <w:rPr>
                <w:sz w:val="22"/>
                <w:szCs w:val="22"/>
              </w:rPr>
              <w:t>enja prerade čija temperatura ambijenta se kreće oko  6</w:t>
            </w:r>
            <w:r w:rsidR="00C02E41">
              <w:rPr>
                <w:sz w:val="22"/>
                <w:szCs w:val="22"/>
              </w:rPr>
              <w:sym w:font="Symbol" w:char="F0B0"/>
            </w:r>
            <w:r w:rsidR="00C02E41">
              <w:rPr>
                <w:sz w:val="22"/>
                <w:szCs w:val="22"/>
              </w:rPr>
              <w:t>C</w:t>
            </w:r>
          </w:p>
        </w:tc>
      </w:tr>
      <w:tr w:rsidR="00FE0D42" w:rsidRPr="00B8648A" w14:paraId="6D3F506A" w14:textId="77777777" w:rsidTr="00C02E41">
        <w:tc>
          <w:tcPr>
            <w:tcW w:w="233" w:type="pct"/>
          </w:tcPr>
          <w:p w14:paraId="71662D2E" w14:textId="77777777" w:rsidR="00FE0D42" w:rsidRPr="00B8648A" w:rsidRDefault="00FE0D42" w:rsidP="00FE0D42">
            <w:pPr>
              <w:spacing w:before="120" w:after="120" w:line="240" w:lineRule="auto"/>
              <w:rPr>
                <w:sz w:val="22"/>
                <w:szCs w:val="22"/>
              </w:rPr>
            </w:pPr>
            <w:r w:rsidRPr="00B8648A">
              <w:rPr>
                <w:sz w:val="22"/>
                <w:szCs w:val="22"/>
              </w:rPr>
              <w:t>2.</w:t>
            </w:r>
          </w:p>
        </w:tc>
        <w:tc>
          <w:tcPr>
            <w:tcW w:w="1738" w:type="pct"/>
          </w:tcPr>
          <w:p w14:paraId="77E03658" w14:textId="77777777" w:rsidR="00FE0D42" w:rsidRPr="00B8648A" w:rsidRDefault="00FB3C95" w:rsidP="00FE0D42">
            <w:pPr>
              <w:spacing w:before="120" w:after="120" w:line="240" w:lineRule="auto"/>
              <w:rPr>
                <w:sz w:val="22"/>
                <w:szCs w:val="22"/>
              </w:rPr>
            </w:pPr>
            <w:r>
              <w:rPr>
                <w:sz w:val="22"/>
                <w:szCs w:val="22"/>
              </w:rPr>
              <w:t>Rashladne komore sirovine</w:t>
            </w:r>
          </w:p>
        </w:tc>
        <w:tc>
          <w:tcPr>
            <w:tcW w:w="1335" w:type="pct"/>
          </w:tcPr>
          <w:p w14:paraId="6F91B8E4" w14:textId="77777777" w:rsidR="00FE0D42" w:rsidRPr="00B8648A" w:rsidRDefault="00FB3C95" w:rsidP="00FE0D42">
            <w:pPr>
              <w:spacing w:before="120" w:after="120" w:line="240" w:lineRule="auto"/>
              <w:rPr>
                <w:sz w:val="22"/>
                <w:szCs w:val="22"/>
              </w:rPr>
            </w:pPr>
            <w:r>
              <w:rPr>
                <w:sz w:val="22"/>
                <w:szCs w:val="22"/>
              </w:rPr>
              <w:t>Rashladni režimi -30</w:t>
            </w:r>
            <w:r w:rsidR="00C02E41">
              <w:rPr>
                <w:sz w:val="22"/>
                <w:szCs w:val="22"/>
              </w:rPr>
              <w:sym w:font="Symbol" w:char="F0B0"/>
            </w:r>
            <w:r w:rsidR="00C02E41">
              <w:rPr>
                <w:sz w:val="22"/>
                <w:szCs w:val="22"/>
              </w:rPr>
              <w:t>C</w:t>
            </w:r>
          </w:p>
        </w:tc>
        <w:tc>
          <w:tcPr>
            <w:tcW w:w="1694" w:type="pct"/>
          </w:tcPr>
          <w:p w14:paraId="446EE476" w14:textId="77777777" w:rsidR="00FE0D42" w:rsidRPr="00B8648A" w:rsidRDefault="00BD20F5" w:rsidP="00FE0D42">
            <w:pPr>
              <w:spacing w:before="120" w:after="120" w:line="240" w:lineRule="auto"/>
              <w:rPr>
                <w:sz w:val="22"/>
                <w:szCs w:val="22"/>
              </w:rPr>
            </w:pPr>
            <w:r>
              <w:rPr>
                <w:sz w:val="22"/>
                <w:szCs w:val="22"/>
              </w:rPr>
              <w:t>Sve r</w:t>
            </w:r>
            <w:r w:rsidR="00374BDC">
              <w:rPr>
                <w:sz w:val="22"/>
                <w:szCs w:val="22"/>
              </w:rPr>
              <w:t>a</w:t>
            </w:r>
            <w:r>
              <w:rPr>
                <w:sz w:val="22"/>
                <w:szCs w:val="22"/>
              </w:rPr>
              <w:t>shladne komore sirovine</w:t>
            </w:r>
          </w:p>
        </w:tc>
      </w:tr>
      <w:tr w:rsidR="00FE0D42" w:rsidRPr="00B8648A" w14:paraId="263B3810" w14:textId="77777777" w:rsidTr="00C02E41">
        <w:tc>
          <w:tcPr>
            <w:tcW w:w="233" w:type="pct"/>
          </w:tcPr>
          <w:p w14:paraId="30FCF2A3" w14:textId="77777777" w:rsidR="00FE0D42" w:rsidRPr="00B8648A" w:rsidRDefault="00FE0D42" w:rsidP="00FE0D42">
            <w:pPr>
              <w:spacing w:before="120" w:after="120" w:line="240" w:lineRule="auto"/>
              <w:ind w:left="-2"/>
              <w:rPr>
                <w:sz w:val="22"/>
                <w:szCs w:val="22"/>
              </w:rPr>
            </w:pPr>
            <w:r w:rsidRPr="00B8648A">
              <w:rPr>
                <w:sz w:val="22"/>
                <w:szCs w:val="22"/>
              </w:rPr>
              <w:t>3.</w:t>
            </w:r>
          </w:p>
        </w:tc>
        <w:tc>
          <w:tcPr>
            <w:tcW w:w="1738" w:type="pct"/>
          </w:tcPr>
          <w:p w14:paraId="72F52211" w14:textId="77777777" w:rsidR="00FE0D42" w:rsidRPr="00B8648A" w:rsidRDefault="00BD20F5" w:rsidP="00FE0D42">
            <w:pPr>
              <w:spacing w:before="120" w:after="120" w:line="240" w:lineRule="auto"/>
              <w:rPr>
                <w:sz w:val="22"/>
                <w:szCs w:val="22"/>
              </w:rPr>
            </w:pPr>
            <w:r>
              <w:rPr>
                <w:sz w:val="22"/>
                <w:szCs w:val="22"/>
              </w:rPr>
              <w:t>Rashladne komore pre i posle pakovanja</w:t>
            </w:r>
          </w:p>
        </w:tc>
        <w:tc>
          <w:tcPr>
            <w:tcW w:w="1335" w:type="pct"/>
          </w:tcPr>
          <w:p w14:paraId="4128D1A0" w14:textId="77777777" w:rsidR="00FE0D42" w:rsidRPr="00B8648A" w:rsidRDefault="00BD20F5" w:rsidP="00FE0D42">
            <w:pPr>
              <w:spacing w:before="120" w:after="120" w:line="240" w:lineRule="auto"/>
              <w:rPr>
                <w:sz w:val="22"/>
                <w:szCs w:val="22"/>
              </w:rPr>
            </w:pPr>
            <w:r>
              <w:rPr>
                <w:sz w:val="22"/>
                <w:szCs w:val="22"/>
              </w:rPr>
              <w:t>Rashladni režimi -10</w:t>
            </w:r>
            <w:r w:rsidR="00C02E41">
              <w:rPr>
                <w:sz w:val="22"/>
                <w:szCs w:val="22"/>
              </w:rPr>
              <w:sym w:font="Symbol" w:char="F0B0"/>
            </w:r>
            <w:r w:rsidR="00C02E41">
              <w:rPr>
                <w:sz w:val="22"/>
                <w:szCs w:val="22"/>
              </w:rPr>
              <w:t>C</w:t>
            </w:r>
          </w:p>
        </w:tc>
        <w:tc>
          <w:tcPr>
            <w:tcW w:w="1694" w:type="pct"/>
          </w:tcPr>
          <w:p w14:paraId="55FEACE2" w14:textId="77777777" w:rsidR="00FE0D42" w:rsidRPr="00B8648A" w:rsidRDefault="00BD20F5" w:rsidP="00374BDC">
            <w:pPr>
              <w:spacing w:before="120" w:after="120" w:line="240" w:lineRule="auto"/>
              <w:rPr>
                <w:sz w:val="22"/>
                <w:szCs w:val="22"/>
              </w:rPr>
            </w:pPr>
            <w:r>
              <w:rPr>
                <w:sz w:val="22"/>
                <w:szCs w:val="22"/>
              </w:rPr>
              <w:t>Sve rashladne komore gde se zadržavaju gotovi proizvodi neupakovani i upakovani do</w:t>
            </w:r>
            <w:r w:rsidR="00374BDC">
              <w:rPr>
                <w:sz w:val="22"/>
                <w:szCs w:val="22"/>
              </w:rPr>
              <w:t xml:space="preserve"> </w:t>
            </w:r>
            <w:r>
              <w:rPr>
                <w:sz w:val="22"/>
                <w:szCs w:val="22"/>
              </w:rPr>
              <w:t>4</w:t>
            </w:r>
            <w:r w:rsidR="00C02E41">
              <w:rPr>
                <w:sz w:val="22"/>
                <w:szCs w:val="22"/>
              </w:rPr>
              <w:sym w:font="Symbol" w:char="F0B0"/>
            </w:r>
            <w:r w:rsidR="00C02E41">
              <w:rPr>
                <w:sz w:val="22"/>
                <w:szCs w:val="22"/>
              </w:rPr>
              <w:t>C</w:t>
            </w:r>
          </w:p>
        </w:tc>
      </w:tr>
    </w:tbl>
    <w:p w14:paraId="48E28F1C" w14:textId="77777777" w:rsidR="00FE0D42" w:rsidRDefault="00FE0D42" w:rsidP="00FE0D42">
      <w:pPr>
        <w:spacing w:before="120" w:after="120" w:line="240" w:lineRule="auto"/>
        <w:rPr>
          <w:sz w:val="22"/>
          <w:szCs w:val="22"/>
        </w:rPr>
      </w:pPr>
    </w:p>
    <w:p w14:paraId="36990215" w14:textId="77777777" w:rsidR="00F40BBD" w:rsidRPr="003E0B0E" w:rsidRDefault="00F40BBD" w:rsidP="00F40BBD">
      <w:pPr>
        <w:pStyle w:val="NoSpacing"/>
        <w:spacing w:before="120" w:after="120"/>
        <w:rPr>
          <w:noProof/>
          <w:sz w:val="22"/>
          <w:szCs w:val="22"/>
          <w:u w:val="single"/>
          <w:lang w:val="sr-Latn-CS"/>
        </w:rPr>
      </w:pPr>
      <w:r w:rsidRPr="003E0B0E">
        <w:rPr>
          <w:b/>
          <w:noProof/>
          <w:sz w:val="22"/>
          <w:szCs w:val="22"/>
          <w:u w:val="single"/>
          <w:lang w:val="sr-Latn-CS"/>
        </w:rPr>
        <w:t>Lista mesta identifikovanih u BAT tabelama, koje nisu u skladu sa najboljim dostupnim tehnikama</w:t>
      </w:r>
      <w:r w:rsidR="00050793" w:rsidRPr="003E0B0E">
        <w:rPr>
          <w:b/>
          <w:noProof/>
          <w:sz w:val="22"/>
          <w:szCs w:val="22"/>
          <w:u w:val="single"/>
          <w:lang w:val="sr-Latn-CS"/>
        </w:rPr>
        <w:t xml:space="preserve"> prema BREF dokumentu koji se odnosi na rashladne sisteme</w:t>
      </w:r>
      <w:r w:rsidRPr="003E0B0E">
        <w:rPr>
          <w:noProof/>
          <w:sz w:val="22"/>
          <w:szCs w:val="22"/>
          <w:u w:val="single"/>
          <w:lang w:val="sr-Latn-CS"/>
        </w:rPr>
        <w:t xml:space="preserve">: </w:t>
      </w:r>
    </w:p>
    <w:p w14:paraId="26F1C276" w14:textId="77777777" w:rsidR="00F40BBD" w:rsidRPr="006027BC" w:rsidRDefault="00F40BBD" w:rsidP="00F40BBD">
      <w:pPr>
        <w:pStyle w:val="NoSpacing"/>
        <w:numPr>
          <w:ilvl w:val="0"/>
          <w:numId w:val="46"/>
        </w:numPr>
        <w:spacing w:before="120" w:after="120"/>
        <w:rPr>
          <w:noProof/>
          <w:color w:val="FF0000"/>
          <w:sz w:val="22"/>
          <w:szCs w:val="22"/>
          <w:lang w:val="sr-Latn-CS"/>
        </w:rPr>
      </w:pPr>
      <w:r w:rsidRPr="003E0B0E">
        <w:rPr>
          <w:noProof/>
          <w:sz w:val="22"/>
          <w:szCs w:val="22"/>
          <w:lang w:val="sr-Latn-CS"/>
        </w:rPr>
        <w:t>Nema neusklađenosti sa sa najboljim dostupnim tehnikama</w:t>
      </w:r>
      <w:r w:rsidRPr="006027BC">
        <w:rPr>
          <w:noProof/>
          <w:color w:val="FF0000"/>
          <w:sz w:val="22"/>
          <w:szCs w:val="22"/>
          <w:lang w:val="sr-Latn-CS"/>
        </w:rPr>
        <w:t>.</w:t>
      </w:r>
    </w:p>
    <w:p w14:paraId="23BDF2C0" w14:textId="77777777" w:rsidR="00F40BBD" w:rsidRPr="00B8648A" w:rsidRDefault="00F40BBD" w:rsidP="00FE0D42">
      <w:pPr>
        <w:spacing w:before="120" w:after="120" w:line="240" w:lineRule="auto"/>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2"/>
        <w:gridCol w:w="3367"/>
        <w:gridCol w:w="3544"/>
        <w:gridCol w:w="3184"/>
      </w:tblGrid>
      <w:tr w:rsidR="00FE0D42" w:rsidRPr="00B8648A" w14:paraId="40641ABA" w14:textId="77777777" w:rsidTr="00FE0D42">
        <w:trPr>
          <w:tblHeader/>
        </w:trPr>
        <w:tc>
          <w:tcPr>
            <w:tcW w:w="1465" w:type="pct"/>
            <w:shd w:val="clear" w:color="auto" w:fill="99CC00"/>
            <w:vAlign w:val="center"/>
          </w:tcPr>
          <w:p w14:paraId="491666F9" w14:textId="77777777" w:rsidR="00FE0D42" w:rsidRPr="00B8648A" w:rsidRDefault="00FE0D42" w:rsidP="00FE0D42">
            <w:pPr>
              <w:spacing w:before="120" w:after="120" w:line="240" w:lineRule="auto"/>
              <w:rPr>
                <w:sz w:val="22"/>
                <w:szCs w:val="22"/>
              </w:rPr>
            </w:pPr>
            <w:r w:rsidRPr="00B8648A">
              <w:rPr>
                <w:sz w:val="22"/>
                <w:szCs w:val="22"/>
              </w:rPr>
              <w:t>B</w:t>
            </w:r>
            <w:r w:rsidRPr="00B8648A">
              <w:rPr>
                <w:sz w:val="22"/>
                <w:szCs w:val="22"/>
                <w:lang w:val="pl-PL"/>
              </w:rPr>
              <w:t>AT</w:t>
            </w:r>
            <w:r w:rsidRPr="00B8648A">
              <w:rPr>
                <w:sz w:val="22"/>
                <w:szCs w:val="22"/>
              </w:rPr>
              <w:t xml:space="preserve"> </w:t>
            </w:r>
            <w:r w:rsidRPr="00B8648A">
              <w:rPr>
                <w:sz w:val="22"/>
                <w:szCs w:val="22"/>
                <w:lang w:val="pl-PL"/>
              </w:rPr>
              <w:t>zahtevi</w:t>
            </w:r>
            <w:r w:rsidRPr="00B8648A">
              <w:rPr>
                <w:sz w:val="22"/>
                <w:szCs w:val="22"/>
              </w:rPr>
              <w:t xml:space="preserve"> </w:t>
            </w:r>
            <w:r w:rsidRPr="00B8648A">
              <w:rPr>
                <w:sz w:val="22"/>
                <w:szCs w:val="22"/>
                <w:lang w:val="pl-PL"/>
              </w:rPr>
              <w:t>utvrđeni</w:t>
            </w:r>
            <w:r w:rsidRPr="00B8648A">
              <w:rPr>
                <w:sz w:val="22"/>
                <w:szCs w:val="22"/>
              </w:rPr>
              <w:t xml:space="preserve"> </w:t>
            </w:r>
            <w:r w:rsidRPr="00B8648A">
              <w:rPr>
                <w:sz w:val="22"/>
                <w:szCs w:val="22"/>
                <w:lang w:val="pl-PL"/>
              </w:rPr>
              <w:t>referentnim</w:t>
            </w:r>
            <w:r w:rsidRPr="00B8648A">
              <w:rPr>
                <w:sz w:val="22"/>
                <w:szCs w:val="22"/>
              </w:rPr>
              <w:t xml:space="preserve"> BREF </w:t>
            </w:r>
            <w:r w:rsidRPr="00B8648A">
              <w:rPr>
                <w:sz w:val="22"/>
                <w:szCs w:val="22"/>
                <w:lang w:val="pl-PL"/>
              </w:rPr>
              <w:t>dokumentom</w:t>
            </w:r>
          </w:p>
        </w:tc>
        <w:tc>
          <w:tcPr>
            <w:tcW w:w="1179" w:type="pct"/>
            <w:shd w:val="clear" w:color="auto" w:fill="99CC00"/>
            <w:vAlign w:val="center"/>
          </w:tcPr>
          <w:p w14:paraId="7B793346" w14:textId="77777777" w:rsidR="00FE0D42" w:rsidRPr="00B8648A" w:rsidRDefault="00FE0D42" w:rsidP="00FE0D42">
            <w:pPr>
              <w:spacing w:before="120" w:after="120" w:line="240" w:lineRule="auto"/>
              <w:rPr>
                <w:sz w:val="22"/>
                <w:szCs w:val="22"/>
              </w:rPr>
            </w:pPr>
            <w:r w:rsidRPr="00B8648A">
              <w:rPr>
                <w:sz w:val="22"/>
                <w:szCs w:val="22"/>
                <w:lang w:val="pl-PL"/>
              </w:rPr>
              <w:t>Referentni</w:t>
            </w:r>
            <w:r w:rsidRPr="00B8648A">
              <w:rPr>
                <w:sz w:val="22"/>
                <w:szCs w:val="22"/>
              </w:rPr>
              <w:t xml:space="preserve"> </w:t>
            </w:r>
            <w:r w:rsidRPr="00B8648A">
              <w:rPr>
                <w:sz w:val="22"/>
                <w:szCs w:val="22"/>
                <w:lang w:val="pl-PL"/>
              </w:rPr>
              <w:t>dokument</w:t>
            </w:r>
          </w:p>
          <w:p w14:paraId="73B0F5F1" w14:textId="77777777" w:rsidR="00FE0D42" w:rsidRPr="00B8648A" w:rsidRDefault="00FE0D42" w:rsidP="00FE0D42">
            <w:pPr>
              <w:spacing w:before="120" w:after="120" w:line="240" w:lineRule="auto"/>
              <w:rPr>
                <w:sz w:val="22"/>
                <w:szCs w:val="22"/>
              </w:rPr>
            </w:pPr>
            <w:r w:rsidRPr="00B8648A">
              <w:rPr>
                <w:sz w:val="22"/>
                <w:szCs w:val="22"/>
              </w:rPr>
              <w:t>(B</w:t>
            </w:r>
            <w:r w:rsidRPr="00B8648A">
              <w:rPr>
                <w:sz w:val="22"/>
                <w:szCs w:val="22"/>
                <w:lang w:val="pl-PL"/>
              </w:rPr>
              <w:t>AT</w:t>
            </w:r>
            <w:r w:rsidRPr="00B8648A">
              <w:rPr>
                <w:sz w:val="22"/>
                <w:szCs w:val="22"/>
              </w:rPr>
              <w:t xml:space="preserve"> </w:t>
            </w:r>
            <w:r w:rsidRPr="00B8648A">
              <w:rPr>
                <w:sz w:val="22"/>
                <w:szCs w:val="22"/>
                <w:lang w:val="pl-PL"/>
              </w:rPr>
              <w:t>po</w:t>
            </w:r>
            <w:r w:rsidRPr="00B8648A">
              <w:rPr>
                <w:sz w:val="22"/>
                <w:szCs w:val="22"/>
              </w:rPr>
              <w:t xml:space="preserve"> BREF </w:t>
            </w:r>
            <w:r w:rsidRPr="00B8648A">
              <w:rPr>
                <w:sz w:val="22"/>
                <w:szCs w:val="22"/>
                <w:lang w:val="pl-PL"/>
              </w:rPr>
              <w:t>dokumentu</w:t>
            </w:r>
            <w:r w:rsidRPr="00B8648A">
              <w:rPr>
                <w:sz w:val="22"/>
                <w:szCs w:val="22"/>
              </w:rPr>
              <w:t>)</w:t>
            </w:r>
          </w:p>
        </w:tc>
        <w:tc>
          <w:tcPr>
            <w:tcW w:w="1241" w:type="pct"/>
            <w:shd w:val="clear" w:color="auto" w:fill="99CC00"/>
            <w:vAlign w:val="center"/>
          </w:tcPr>
          <w:p w14:paraId="66D825F2" w14:textId="77777777" w:rsidR="00FE0D42" w:rsidRPr="00B8648A" w:rsidRDefault="00FE0D42" w:rsidP="00FE0D42">
            <w:pPr>
              <w:spacing w:before="120" w:after="120" w:line="240" w:lineRule="auto"/>
              <w:rPr>
                <w:sz w:val="22"/>
                <w:szCs w:val="22"/>
              </w:rPr>
            </w:pPr>
            <w:r w:rsidRPr="00B8648A">
              <w:rPr>
                <w:sz w:val="22"/>
                <w:szCs w:val="22"/>
                <w:lang w:val="it-IT"/>
              </w:rPr>
              <w:t>Usaglašenost</w:t>
            </w:r>
            <w:r w:rsidRPr="00B8648A">
              <w:rPr>
                <w:sz w:val="22"/>
                <w:szCs w:val="22"/>
              </w:rPr>
              <w:t xml:space="preserve"> </w:t>
            </w:r>
            <w:r w:rsidRPr="00B8648A">
              <w:rPr>
                <w:sz w:val="22"/>
                <w:szCs w:val="22"/>
                <w:lang w:val="it-IT"/>
              </w:rPr>
              <w:t>sa</w:t>
            </w:r>
            <w:r w:rsidRPr="00B8648A">
              <w:rPr>
                <w:sz w:val="22"/>
                <w:szCs w:val="22"/>
              </w:rPr>
              <w:t xml:space="preserve"> B</w:t>
            </w:r>
            <w:r w:rsidRPr="00B8648A">
              <w:rPr>
                <w:sz w:val="22"/>
                <w:szCs w:val="22"/>
                <w:lang w:val="it-IT"/>
              </w:rPr>
              <w:t>AT</w:t>
            </w:r>
            <w:r w:rsidRPr="00B8648A">
              <w:rPr>
                <w:sz w:val="22"/>
                <w:szCs w:val="22"/>
              </w:rPr>
              <w:t xml:space="preserve"> </w:t>
            </w:r>
            <w:r w:rsidRPr="00B8648A">
              <w:rPr>
                <w:sz w:val="22"/>
                <w:szCs w:val="22"/>
                <w:lang w:val="it-IT"/>
              </w:rPr>
              <w:t>zahtevima</w:t>
            </w:r>
          </w:p>
          <w:p w14:paraId="0D349773" w14:textId="77777777" w:rsidR="00FE0D42" w:rsidRPr="00B8648A" w:rsidRDefault="00FE0D42" w:rsidP="00FE0D42">
            <w:pPr>
              <w:spacing w:before="120" w:after="120" w:line="240" w:lineRule="auto"/>
              <w:rPr>
                <w:sz w:val="22"/>
                <w:szCs w:val="22"/>
              </w:rPr>
            </w:pPr>
            <w:r w:rsidRPr="00B8648A">
              <w:rPr>
                <w:sz w:val="22"/>
                <w:szCs w:val="22"/>
                <w:lang w:val="it-IT"/>
              </w:rPr>
              <w:t>Da</w:t>
            </w:r>
            <w:r w:rsidRPr="00B8648A">
              <w:rPr>
                <w:sz w:val="22"/>
                <w:szCs w:val="22"/>
              </w:rPr>
              <w:t>/</w:t>
            </w:r>
            <w:r w:rsidRPr="00B8648A">
              <w:rPr>
                <w:sz w:val="22"/>
                <w:szCs w:val="22"/>
                <w:lang w:val="it-IT"/>
              </w:rPr>
              <w:t>Ne</w:t>
            </w:r>
            <w:r w:rsidRPr="00B8648A">
              <w:rPr>
                <w:sz w:val="22"/>
                <w:szCs w:val="22"/>
              </w:rPr>
              <w:t>/</w:t>
            </w:r>
            <w:r w:rsidRPr="00B8648A">
              <w:rPr>
                <w:sz w:val="22"/>
                <w:szCs w:val="22"/>
                <w:lang w:val="it-IT"/>
              </w:rPr>
              <w:t>Nije</w:t>
            </w:r>
            <w:r w:rsidRPr="00B8648A">
              <w:rPr>
                <w:sz w:val="22"/>
                <w:szCs w:val="22"/>
              </w:rPr>
              <w:t xml:space="preserve"> </w:t>
            </w:r>
            <w:r w:rsidRPr="00B8648A">
              <w:rPr>
                <w:sz w:val="22"/>
                <w:szCs w:val="22"/>
                <w:lang w:val="it-IT"/>
              </w:rPr>
              <w:t>primenl</w:t>
            </w:r>
            <w:r w:rsidRPr="00B8648A">
              <w:rPr>
                <w:sz w:val="22"/>
                <w:szCs w:val="22"/>
              </w:rPr>
              <w:t>ј</w:t>
            </w:r>
            <w:r w:rsidRPr="00B8648A">
              <w:rPr>
                <w:sz w:val="22"/>
                <w:szCs w:val="22"/>
                <w:lang w:val="it-IT"/>
              </w:rPr>
              <w:t>ivo</w:t>
            </w:r>
            <w:r w:rsidRPr="00B8648A">
              <w:rPr>
                <w:sz w:val="22"/>
                <w:szCs w:val="22"/>
              </w:rPr>
              <w:t xml:space="preserve"> (</w:t>
            </w:r>
            <w:r w:rsidRPr="00B8648A">
              <w:rPr>
                <w:sz w:val="22"/>
                <w:szCs w:val="22"/>
                <w:lang w:val="it-IT"/>
              </w:rPr>
              <w:t>NP</w:t>
            </w:r>
            <w:r w:rsidRPr="00B8648A">
              <w:rPr>
                <w:sz w:val="22"/>
                <w:szCs w:val="22"/>
              </w:rPr>
              <w:t>)</w:t>
            </w:r>
          </w:p>
        </w:tc>
        <w:tc>
          <w:tcPr>
            <w:tcW w:w="1115" w:type="pct"/>
            <w:shd w:val="clear" w:color="auto" w:fill="99CC00"/>
            <w:vAlign w:val="center"/>
          </w:tcPr>
          <w:p w14:paraId="35A2C4C9" w14:textId="77777777" w:rsidR="00FE0D42" w:rsidRPr="00B8648A" w:rsidRDefault="00FE0D42" w:rsidP="00FE0D42">
            <w:pPr>
              <w:spacing w:before="120" w:after="120" w:line="240" w:lineRule="auto"/>
              <w:rPr>
                <w:sz w:val="22"/>
                <w:szCs w:val="22"/>
              </w:rPr>
            </w:pPr>
            <w:r w:rsidRPr="00B8648A">
              <w:rPr>
                <w:sz w:val="22"/>
                <w:szCs w:val="22"/>
              </w:rPr>
              <w:t>Akcioni plan</w:t>
            </w:r>
          </w:p>
        </w:tc>
      </w:tr>
      <w:tr w:rsidR="00FE0D42" w:rsidRPr="00B8648A" w14:paraId="5F2E1811" w14:textId="77777777" w:rsidTr="00FE0D42">
        <w:tc>
          <w:tcPr>
            <w:tcW w:w="5000" w:type="pct"/>
            <w:gridSpan w:val="4"/>
            <w:vAlign w:val="center"/>
          </w:tcPr>
          <w:p w14:paraId="5B6224E4" w14:textId="77777777" w:rsidR="00FE0D42" w:rsidRPr="00B8648A" w:rsidRDefault="00FE0D42" w:rsidP="00FE0D42">
            <w:pPr>
              <w:spacing w:before="120" w:after="120" w:line="240" w:lineRule="auto"/>
              <w:rPr>
                <w:b/>
                <w:bCs/>
                <w:sz w:val="22"/>
                <w:szCs w:val="22"/>
              </w:rPr>
            </w:pPr>
            <w:r w:rsidRPr="00B8648A">
              <w:rPr>
                <w:b/>
                <w:bCs/>
                <w:sz w:val="22"/>
                <w:szCs w:val="22"/>
              </w:rPr>
              <w:t>Smanjenje potrošnje energije (Poglavlje 4.3)</w:t>
            </w:r>
          </w:p>
        </w:tc>
      </w:tr>
      <w:tr w:rsidR="00FE0D42" w:rsidRPr="00B8648A" w14:paraId="659DDB02" w14:textId="77777777" w:rsidTr="00FE0D42">
        <w:trPr>
          <w:trHeight w:val="476"/>
        </w:trPr>
        <w:tc>
          <w:tcPr>
            <w:tcW w:w="5000" w:type="pct"/>
            <w:gridSpan w:val="4"/>
            <w:vAlign w:val="center"/>
          </w:tcPr>
          <w:p w14:paraId="065E2AD5" w14:textId="77777777" w:rsidR="00FE0D42" w:rsidRPr="00B8648A" w:rsidRDefault="00FE0D42" w:rsidP="00FE0D42">
            <w:pPr>
              <w:spacing w:before="120" w:after="120" w:line="240" w:lineRule="auto"/>
              <w:rPr>
                <w:b/>
                <w:i/>
                <w:iCs/>
                <w:sz w:val="22"/>
                <w:szCs w:val="22"/>
              </w:rPr>
            </w:pPr>
            <w:r w:rsidRPr="00B8648A">
              <w:rPr>
                <w:b/>
                <w:i/>
                <w:iCs/>
                <w:sz w:val="22"/>
                <w:szCs w:val="22"/>
              </w:rPr>
              <w:t>Opšte  (Poglavlje 4.3.1)</w:t>
            </w:r>
          </w:p>
        </w:tc>
      </w:tr>
      <w:tr w:rsidR="00FE0D42" w:rsidRPr="00B8648A" w14:paraId="194934D5" w14:textId="77777777" w:rsidTr="00FE0D42">
        <w:tc>
          <w:tcPr>
            <w:tcW w:w="1465" w:type="pct"/>
            <w:vAlign w:val="center"/>
          </w:tcPr>
          <w:p w14:paraId="73E7CD51" w14:textId="77777777" w:rsidR="00FE0D42" w:rsidRPr="0059145C" w:rsidRDefault="0059145C" w:rsidP="0059145C">
            <w:pPr>
              <w:spacing w:before="120" w:after="120" w:line="240" w:lineRule="auto"/>
              <w:rPr>
                <w:sz w:val="22"/>
                <w:szCs w:val="22"/>
              </w:rPr>
            </w:pPr>
            <w:r w:rsidRPr="0059145C">
              <w:rPr>
                <w:sz w:val="22"/>
                <w:szCs w:val="22"/>
              </w:rPr>
              <w:t>1.</w:t>
            </w:r>
            <w:r>
              <w:rPr>
                <w:sz w:val="22"/>
                <w:szCs w:val="22"/>
              </w:rPr>
              <w:t xml:space="preserve"> </w:t>
            </w:r>
            <w:r w:rsidR="00FE0D42" w:rsidRPr="0059145C">
              <w:rPr>
                <w:sz w:val="22"/>
                <w:szCs w:val="22"/>
              </w:rPr>
              <w:t xml:space="preserve">Faza projektovanja </w:t>
            </w:r>
          </w:p>
          <w:p w14:paraId="1EBC845B" w14:textId="77777777" w:rsidR="00FE0D42" w:rsidRPr="00B8648A" w:rsidRDefault="00FE0D42" w:rsidP="00FE0D42">
            <w:pPr>
              <w:autoSpaceDE w:val="0"/>
              <w:autoSpaceDN w:val="0"/>
              <w:adjustRightInd w:val="0"/>
              <w:spacing w:before="120" w:after="120" w:line="240" w:lineRule="auto"/>
              <w:rPr>
                <w:sz w:val="22"/>
                <w:szCs w:val="22"/>
              </w:rPr>
            </w:pPr>
            <w:r w:rsidRPr="00B8648A">
              <w:rPr>
                <w:sz w:val="22"/>
                <w:szCs w:val="22"/>
              </w:rPr>
              <w:lastRenderedPageBreak/>
              <w:t>• Smanjiti podužne otpore pri transportu tečnosti i gasova</w:t>
            </w:r>
          </w:p>
          <w:p w14:paraId="412E4823" w14:textId="77777777" w:rsidR="00FE0D42" w:rsidRPr="00B8648A" w:rsidRDefault="00FE0D42" w:rsidP="00FE0D42">
            <w:pPr>
              <w:spacing w:before="120" w:after="120" w:line="240" w:lineRule="auto"/>
              <w:rPr>
                <w:sz w:val="22"/>
                <w:szCs w:val="22"/>
              </w:rPr>
            </w:pPr>
            <w:r w:rsidRPr="00B8648A">
              <w:rPr>
                <w:sz w:val="22"/>
                <w:szCs w:val="22"/>
              </w:rPr>
              <w:t>• Korišćenje visokoefikasnih uređaja</w:t>
            </w:r>
          </w:p>
        </w:tc>
        <w:tc>
          <w:tcPr>
            <w:tcW w:w="1179" w:type="pct"/>
            <w:vAlign w:val="center"/>
          </w:tcPr>
          <w:p w14:paraId="27923F95" w14:textId="77777777" w:rsidR="00FE0D42" w:rsidRPr="00B8648A" w:rsidRDefault="00FE0D42" w:rsidP="00FE0D42">
            <w:pPr>
              <w:spacing w:before="120" w:after="120" w:line="240" w:lineRule="auto"/>
              <w:rPr>
                <w:sz w:val="22"/>
                <w:szCs w:val="22"/>
              </w:rPr>
            </w:pPr>
            <w:r w:rsidRPr="00B8648A">
              <w:rPr>
                <w:sz w:val="22"/>
                <w:szCs w:val="22"/>
              </w:rPr>
              <w:lastRenderedPageBreak/>
              <w:t>Poglavlјe 4.3.1</w:t>
            </w:r>
          </w:p>
        </w:tc>
        <w:tc>
          <w:tcPr>
            <w:tcW w:w="1241" w:type="pct"/>
            <w:vAlign w:val="center"/>
          </w:tcPr>
          <w:p w14:paraId="309DFAF1" w14:textId="77777777" w:rsidR="00FE0D42" w:rsidRDefault="00AE47CF" w:rsidP="00FE0D42">
            <w:pPr>
              <w:spacing w:before="120" w:after="120" w:line="240" w:lineRule="auto"/>
              <w:rPr>
                <w:b/>
                <w:sz w:val="22"/>
                <w:szCs w:val="22"/>
              </w:rPr>
            </w:pPr>
            <w:r w:rsidRPr="00A31050">
              <w:rPr>
                <w:b/>
                <w:sz w:val="22"/>
                <w:szCs w:val="22"/>
              </w:rPr>
              <w:t>Da</w:t>
            </w:r>
          </w:p>
          <w:p w14:paraId="37B0B1CA" w14:textId="77777777" w:rsidR="00A31050" w:rsidRPr="00A31050" w:rsidRDefault="00A31050" w:rsidP="00CF2200">
            <w:pPr>
              <w:spacing w:before="120" w:after="120" w:line="240" w:lineRule="auto"/>
              <w:rPr>
                <w:b/>
                <w:sz w:val="22"/>
                <w:szCs w:val="22"/>
              </w:rPr>
            </w:pPr>
            <w:r>
              <w:rPr>
                <w:sz w:val="22"/>
                <w:szCs w:val="22"/>
              </w:rPr>
              <w:lastRenderedPageBreak/>
              <w:t>U okviru capex planiranja sv</w:t>
            </w:r>
            <w:r w:rsidR="00CF2200">
              <w:rPr>
                <w:sz w:val="22"/>
                <w:szCs w:val="22"/>
              </w:rPr>
              <w:t>a</w:t>
            </w:r>
            <w:r>
              <w:rPr>
                <w:sz w:val="22"/>
                <w:szCs w:val="22"/>
              </w:rPr>
              <w:t>ke godine je uključena energetska efikasnost</w:t>
            </w:r>
          </w:p>
        </w:tc>
        <w:tc>
          <w:tcPr>
            <w:tcW w:w="1115" w:type="pct"/>
            <w:vAlign w:val="center"/>
          </w:tcPr>
          <w:p w14:paraId="10A15BBE" w14:textId="77777777" w:rsidR="00FE0D42" w:rsidRPr="00B8648A" w:rsidRDefault="00FE0D42" w:rsidP="00FE0D42">
            <w:pPr>
              <w:spacing w:before="120" w:after="120" w:line="240" w:lineRule="auto"/>
              <w:rPr>
                <w:sz w:val="22"/>
                <w:szCs w:val="22"/>
              </w:rPr>
            </w:pPr>
          </w:p>
        </w:tc>
      </w:tr>
      <w:tr w:rsidR="00FE0D42" w:rsidRPr="00B8648A" w14:paraId="4F46F41B" w14:textId="77777777" w:rsidTr="00FE0D42">
        <w:tc>
          <w:tcPr>
            <w:tcW w:w="5000" w:type="pct"/>
            <w:gridSpan w:val="4"/>
            <w:vAlign w:val="center"/>
          </w:tcPr>
          <w:p w14:paraId="287C9AAF" w14:textId="77777777" w:rsidR="00FE0D42" w:rsidRPr="00B8648A" w:rsidRDefault="00FE0D42" w:rsidP="00FE0D42">
            <w:pPr>
              <w:spacing w:before="120" w:after="120" w:line="240" w:lineRule="auto"/>
              <w:rPr>
                <w:b/>
                <w:bCs/>
                <w:sz w:val="22"/>
                <w:szCs w:val="22"/>
                <w:lang w:val="pl-PL"/>
              </w:rPr>
            </w:pPr>
            <w:r w:rsidRPr="00B8648A">
              <w:rPr>
                <w:b/>
                <w:bCs/>
                <w:sz w:val="22"/>
                <w:szCs w:val="22"/>
                <w:lang w:val="pl-PL"/>
              </w:rPr>
              <w:t xml:space="preserve">Smanjenje potreba za svežom rashladnom vodom </w:t>
            </w:r>
            <w:r w:rsidRPr="00B8648A">
              <w:rPr>
                <w:b/>
                <w:i/>
                <w:iCs/>
                <w:sz w:val="22"/>
                <w:szCs w:val="22"/>
                <w:lang w:val="pl-PL"/>
              </w:rPr>
              <w:t>(Poglavlje 4.4.2 i Tabela 4.4)</w:t>
            </w:r>
          </w:p>
        </w:tc>
      </w:tr>
      <w:tr w:rsidR="00FE0D42" w:rsidRPr="00B8648A" w14:paraId="5D19EC52" w14:textId="77777777" w:rsidTr="00FE0D42">
        <w:tc>
          <w:tcPr>
            <w:tcW w:w="1465" w:type="pct"/>
            <w:vAlign w:val="center"/>
          </w:tcPr>
          <w:p w14:paraId="700F830D" w14:textId="77777777" w:rsidR="00FE0D42" w:rsidRPr="00B8648A" w:rsidRDefault="0059145C" w:rsidP="00FE0D42">
            <w:pPr>
              <w:spacing w:before="120" w:after="120" w:line="240" w:lineRule="auto"/>
              <w:rPr>
                <w:sz w:val="22"/>
                <w:szCs w:val="22"/>
              </w:rPr>
            </w:pPr>
            <w:r>
              <w:rPr>
                <w:sz w:val="22"/>
                <w:szCs w:val="22"/>
              </w:rPr>
              <w:t xml:space="preserve">2. </w:t>
            </w:r>
            <w:r w:rsidR="00FE0D42" w:rsidRPr="00B8648A">
              <w:rPr>
                <w:sz w:val="22"/>
                <w:szCs w:val="22"/>
              </w:rPr>
              <w:t xml:space="preserve">Smanjenje potrebe za hlađenjem / optimizacija povraćaja toplote </w:t>
            </w:r>
          </w:p>
        </w:tc>
        <w:tc>
          <w:tcPr>
            <w:tcW w:w="1179" w:type="pct"/>
            <w:vAlign w:val="center"/>
          </w:tcPr>
          <w:p w14:paraId="1E23825C" w14:textId="77777777" w:rsidR="00FE0D42" w:rsidRPr="00B8648A" w:rsidRDefault="00FE0D42" w:rsidP="00FE0D42">
            <w:pPr>
              <w:spacing w:before="120" w:after="120" w:line="240" w:lineRule="auto"/>
              <w:rPr>
                <w:sz w:val="22"/>
                <w:szCs w:val="22"/>
              </w:rPr>
            </w:pPr>
            <w:r w:rsidRPr="00B8648A">
              <w:rPr>
                <w:sz w:val="22"/>
                <w:szCs w:val="22"/>
              </w:rPr>
              <w:t>Poglavlјe 4.4.2 i Poglavlјe 1</w:t>
            </w:r>
          </w:p>
        </w:tc>
        <w:tc>
          <w:tcPr>
            <w:tcW w:w="1241" w:type="pct"/>
            <w:vAlign w:val="center"/>
          </w:tcPr>
          <w:p w14:paraId="534CC7FB" w14:textId="77777777" w:rsidR="009C78A1" w:rsidRPr="00A31050" w:rsidRDefault="009C78A1" w:rsidP="009C78A1">
            <w:pPr>
              <w:spacing w:before="120" w:after="120" w:line="240" w:lineRule="auto"/>
              <w:rPr>
                <w:b/>
                <w:sz w:val="22"/>
                <w:szCs w:val="22"/>
              </w:rPr>
            </w:pPr>
            <w:r w:rsidRPr="00A31050">
              <w:rPr>
                <w:b/>
                <w:sz w:val="22"/>
                <w:szCs w:val="22"/>
              </w:rPr>
              <w:t>DA</w:t>
            </w:r>
          </w:p>
          <w:p w14:paraId="43A0C9BE" w14:textId="779359B3" w:rsidR="00FE0D42" w:rsidRPr="00B8648A" w:rsidRDefault="009C78A1" w:rsidP="009C78A1">
            <w:pPr>
              <w:spacing w:before="120" w:after="120" w:line="240" w:lineRule="auto"/>
              <w:rPr>
                <w:sz w:val="22"/>
                <w:szCs w:val="22"/>
              </w:rPr>
            </w:pPr>
            <w:r>
              <w:rPr>
                <w:sz w:val="22"/>
                <w:szCs w:val="22"/>
              </w:rPr>
              <w:t>Primena tehnika za smanjenje potrošnje vode</w:t>
            </w:r>
            <w:r w:rsidR="00834EC1">
              <w:rPr>
                <w:sz w:val="22"/>
                <w:szCs w:val="22"/>
              </w:rPr>
              <w:t xml:space="preserve">. </w:t>
            </w:r>
            <w:r w:rsidR="00B45CC2">
              <w:rPr>
                <w:sz w:val="22"/>
                <w:szCs w:val="22"/>
              </w:rPr>
              <w:t xml:space="preserve">Povrat toplote sa toplotnih pumpi sa </w:t>
            </w:r>
            <w:r w:rsidR="00654E67">
              <w:rPr>
                <w:sz w:val="22"/>
                <w:szCs w:val="22"/>
              </w:rPr>
              <w:t>lager komora.</w:t>
            </w:r>
          </w:p>
        </w:tc>
        <w:tc>
          <w:tcPr>
            <w:tcW w:w="1115" w:type="pct"/>
            <w:vAlign w:val="center"/>
          </w:tcPr>
          <w:p w14:paraId="0A684489" w14:textId="77777777" w:rsidR="00FE0D42" w:rsidRPr="00B8648A" w:rsidRDefault="00FE0D42" w:rsidP="00FE0D42">
            <w:pPr>
              <w:spacing w:before="120" w:after="120" w:line="240" w:lineRule="auto"/>
              <w:rPr>
                <w:sz w:val="22"/>
                <w:szCs w:val="22"/>
              </w:rPr>
            </w:pPr>
          </w:p>
        </w:tc>
      </w:tr>
      <w:tr w:rsidR="00FE0D42" w:rsidRPr="00B8648A" w14:paraId="18C2C7D3" w14:textId="77777777" w:rsidTr="00FE0D42">
        <w:tc>
          <w:tcPr>
            <w:tcW w:w="1465" w:type="pct"/>
            <w:vAlign w:val="center"/>
          </w:tcPr>
          <w:p w14:paraId="468BFA9A" w14:textId="77777777" w:rsidR="00FE0D42" w:rsidRPr="0059145C" w:rsidRDefault="0059145C" w:rsidP="0059145C">
            <w:pPr>
              <w:spacing w:before="120" w:after="120" w:line="240" w:lineRule="auto"/>
              <w:rPr>
                <w:sz w:val="22"/>
                <w:szCs w:val="22"/>
                <w:highlight w:val="yellow"/>
              </w:rPr>
            </w:pPr>
            <w:r w:rsidRPr="0059145C">
              <w:rPr>
                <w:sz w:val="22"/>
                <w:szCs w:val="22"/>
              </w:rPr>
              <w:t>3.</w:t>
            </w:r>
            <w:r>
              <w:rPr>
                <w:sz w:val="22"/>
                <w:szCs w:val="22"/>
              </w:rPr>
              <w:t xml:space="preserve"> </w:t>
            </w:r>
            <w:r w:rsidR="00FE0D42" w:rsidRPr="0059145C">
              <w:rPr>
                <w:sz w:val="22"/>
                <w:szCs w:val="22"/>
              </w:rPr>
              <w:t xml:space="preserve">Smanjenje korišćenja podzemnih voda / Korišćenje podzemnih voda nije BAT </w:t>
            </w:r>
          </w:p>
        </w:tc>
        <w:tc>
          <w:tcPr>
            <w:tcW w:w="1179" w:type="pct"/>
            <w:vAlign w:val="center"/>
          </w:tcPr>
          <w:p w14:paraId="0319C69B" w14:textId="77777777" w:rsidR="00FE0D42" w:rsidRPr="00B8648A" w:rsidRDefault="00FE0D42" w:rsidP="00FE0D42">
            <w:pPr>
              <w:spacing w:before="120" w:after="120" w:line="240" w:lineRule="auto"/>
              <w:rPr>
                <w:sz w:val="22"/>
                <w:szCs w:val="22"/>
              </w:rPr>
            </w:pPr>
            <w:r w:rsidRPr="00B8648A">
              <w:rPr>
                <w:sz w:val="22"/>
                <w:szCs w:val="22"/>
              </w:rPr>
              <w:t>Poglavlјe 4.4.2 i Poglavlјe 2</w:t>
            </w:r>
          </w:p>
        </w:tc>
        <w:tc>
          <w:tcPr>
            <w:tcW w:w="1241" w:type="pct"/>
            <w:vAlign w:val="center"/>
          </w:tcPr>
          <w:p w14:paraId="0EE4E7ED" w14:textId="77777777" w:rsidR="009C78A1" w:rsidRPr="00A31050" w:rsidRDefault="009C78A1" w:rsidP="009C78A1">
            <w:pPr>
              <w:spacing w:before="120" w:after="120" w:line="240" w:lineRule="auto"/>
              <w:rPr>
                <w:b/>
                <w:sz w:val="22"/>
                <w:szCs w:val="22"/>
              </w:rPr>
            </w:pPr>
            <w:r w:rsidRPr="00A31050">
              <w:rPr>
                <w:b/>
                <w:sz w:val="22"/>
                <w:szCs w:val="22"/>
              </w:rPr>
              <w:t>DA</w:t>
            </w:r>
          </w:p>
          <w:p w14:paraId="7EA22ABD" w14:textId="064310F4" w:rsidR="00FE0D42" w:rsidRPr="00B8648A" w:rsidRDefault="009C78A1" w:rsidP="009C78A1">
            <w:pPr>
              <w:spacing w:before="120" w:after="120" w:line="240" w:lineRule="auto"/>
              <w:rPr>
                <w:sz w:val="22"/>
                <w:szCs w:val="22"/>
              </w:rPr>
            </w:pPr>
            <w:r>
              <w:rPr>
                <w:sz w:val="22"/>
                <w:szCs w:val="22"/>
              </w:rPr>
              <w:t>Primena tehnika za smanjenje potrošnje vode</w:t>
            </w:r>
            <w:r w:rsidR="0016259A">
              <w:rPr>
                <w:sz w:val="22"/>
                <w:szCs w:val="22"/>
              </w:rPr>
              <w:t xml:space="preserve">. Slavine na potisak, </w:t>
            </w:r>
            <w:r w:rsidR="00C3330A">
              <w:rPr>
                <w:sz w:val="22"/>
                <w:szCs w:val="22"/>
              </w:rPr>
              <w:t>postavljanje tuševa, suvo pranje, mehaničko čišćenje nečistoća.</w:t>
            </w:r>
          </w:p>
        </w:tc>
        <w:tc>
          <w:tcPr>
            <w:tcW w:w="1115" w:type="pct"/>
            <w:vAlign w:val="center"/>
          </w:tcPr>
          <w:p w14:paraId="2E4E9BFB" w14:textId="77777777" w:rsidR="00FE0D42" w:rsidRPr="00B8648A" w:rsidRDefault="00FE0D42" w:rsidP="00FE0D42">
            <w:pPr>
              <w:spacing w:before="120" w:after="120" w:line="240" w:lineRule="auto"/>
              <w:rPr>
                <w:sz w:val="22"/>
                <w:szCs w:val="22"/>
              </w:rPr>
            </w:pPr>
          </w:p>
        </w:tc>
      </w:tr>
      <w:tr w:rsidR="00FE0D42" w:rsidRPr="00B8648A" w14:paraId="3269E959" w14:textId="77777777" w:rsidTr="00F450D4">
        <w:trPr>
          <w:trHeight w:val="850"/>
        </w:trPr>
        <w:tc>
          <w:tcPr>
            <w:tcW w:w="1465" w:type="pct"/>
            <w:vAlign w:val="center"/>
          </w:tcPr>
          <w:p w14:paraId="0378A2C0" w14:textId="77777777" w:rsidR="00FE0D42" w:rsidRPr="0059145C" w:rsidRDefault="0059145C" w:rsidP="0059145C">
            <w:pPr>
              <w:spacing w:before="120" w:after="120" w:line="240" w:lineRule="auto"/>
              <w:rPr>
                <w:sz w:val="22"/>
                <w:szCs w:val="22"/>
              </w:rPr>
            </w:pPr>
            <w:r w:rsidRPr="0059145C">
              <w:rPr>
                <w:sz w:val="22"/>
                <w:szCs w:val="22"/>
              </w:rPr>
              <w:t>4.</w:t>
            </w:r>
            <w:r>
              <w:rPr>
                <w:sz w:val="22"/>
                <w:szCs w:val="22"/>
              </w:rPr>
              <w:t xml:space="preserve"> </w:t>
            </w:r>
            <w:r w:rsidR="00FE0D42" w:rsidRPr="0059145C">
              <w:rPr>
                <w:sz w:val="22"/>
                <w:szCs w:val="22"/>
              </w:rPr>
              <w:t xml:space="preserve">Smanjenje potrošnje vode/Korišćenje recirkulacionih sistema </w:t>
            </w:r>
          </w:p>
        </w:tc>
        <w:tc>
          <w:tcPr>
            <w:tcW w:w="1179" w:type="pct"/>
            <w:vAlign w:val="center"/>
          </w:tcPr>
          <w:p w14:paraId="460862F6" w14:textId="77777777" w:rsidR="00FE0D42" w:rsidRPr="00B8648A" w:rsidRDefault="00FE0D42" w:rsidP="00FE0D42">
            <w:pPr>
              <w:spacing w:before="120" w:after="120" w:line="240" w:lineRule="auto"/>
              <w:rPr>
                <w:sz w:val="22"/>
                <w:szCs w:val="22"/>
              </w:rPr>
            </w:pPr>
            <w:r w:rsidRPr="00B8648A">
              <w:rPr>
                <w:sz w:val="22"/>
                <w:szCs w:val="22"/>
              </w:rPr>
              <w:t xml:space="preserve">Poglavlјa 4.4.2, </w:t>
            </w:r>
          </w:p>
          <w:p w14:paraId="4AC94E95" w14:textId="77777777" w:rsidR="00FE0D42" w:rsidRPr="00B8648A" w:rsidRDefault="00FE0D42" w:rsidP="00FE0D42">
            <w:pPr>
              <w:spacing w:before="120" w:after="120" w:line="240" w:lineRule="auto"/>
              <w:rPr>
                <w:sz w:val="22"/>
                <w:szCs w:val="22"/>
              </w:rPr>
            </w:pPr>
            <w:r w:rsidRPr="00B8648A">
              <w:rPr>
                <w:sz w:val="22"/>
                <w:szCs w:val="22"/>
              </w:rPr>
              <w:t>2, 3.3</w:t>
            </w:r>
          </w:p>
          <w:p w14:paraId="27D89474" w14:textId="77777777" w:rsidR="00FE0D42" w:rsidRPr="00B8648A" w:rsidRDefault="00FE0D42" w:rsidP="00FE0D42">
            <w:pPr>
              <w:spacing w:before="120" w:after="120" w:line="240" w:lineRule="auto"/>
              <w:rPr>
                <w:sz w:val="22"/>
                <w:szCs w:val="22"/>
              </w:rPr>
            </w:pPr>
          </w:p>
        </w:tc>
        <w:tc>
          <w:tcPr>
            <w:tcW w:w="1241" w:type="pct"/>
            <w:vAlign w:val="center"/>
          </w:tcPr>
          <w:p w14:paraId="3AC3F651" w14:textId="77777777" w:rsidR="00A31050" w:rsidRPr="00A31050" w:rsidRDefault="00A31050" w:rsidP="00FE0D42">
            <w:pPr>
              <w:spacing w:before="120" w:after="120" w:line="240" w:lineRule="auto"/>
              <w:rPr>
                <w:b/>
                <w:sz w:val="22"/>
                <w:szCs w:val="22"/>
              </w:rPr>
            </w:pPr>
            <w:r w:rsidRPr="00A31050">
              <w:rPr>
                <w:b/>
                <w:sz w:val="22"/>
                <w:szCs w:val="22"/>
              </w:rPr>
              <w:t>DA</w:t>
            </w:r>
          </w:p>
          <w:p w14:paraId="0ACD428B" w14:textId="1AA35FB6" w:rsidR="00FE0D42" w:rsidRPr="00B8648A" w:rsidRDefault="00076CA3" w:rsidP="00FE0D42">
            <w:pPr>
              <w:spacing w:before="120" w:after="120" w:line="240" w:lineRule="auto"/>
              <w:rPr>
                <w:sz w:val="22"/>
                <w:szCs w:val="22"/>
              </w:rPr>
            </w:pPr>
            <w:r>
              <w:rPr>
                <w:sz w:val="22"/>
                <w:szCs w:val="22"/>
              </w:rPr>
              <w:t>Primena tehnika za smanjenje potrošnje vode</w:t>
            </w:r>
            <w:r w:rsidR="009C6F8C">
              <w:rPr>
                <w:sz w:val="22"/>
                <w:szCs w:val="22"/>
              </w:rPr>
              <w:t xml:space="preserve">. Povrat tople vode sa autoklava. </w:t>
            </w:r>
            <w:r w:rsidR="00150EB0">
              <w:rPr>
                <w:sz w:val="22"/>
                <w:szCs w:val="22"/>
              </w:rPr>
              <w:t>Ekonomajzeri na izduvnim gasovima u kotlarnici</w:t>
            </w:r>
            <w:r w:rsidR="00C90C7C">
              <w:rPr>
                <w:sz w:val="22"/>
                <w:szCs w:val="22"/>
              </w:rPr>
              <w:t>. Višak toplote sa toplotnih pumpi.</w:t>
            </w:r>
          </w:p>
        </w:tc>
        <w:tc>
          <w:tcPr>
            <w:tcW w:w="1115" w:type="pct"/>
            <w:vAlign w:val="center"/>
          </w:tcPr>
          <w:p w14:paraId="7F7E7C0D" w14:textId="77777777" w:rsidR="00FE0D42" w:rsidRPr="00B8648A" w:rsidRDefault="00FE0D42" w:rsidP="00FE0D42">
            <w:pPr>
              <w:spacing w:before="120" w:after="120" w:line="240" w:lineRule="auto"/>
              <w:rPr>
                <w:sz w:val="22"/>
                <w:szCs w:val="22"/>
              </w:rPr>
            </w:pPr>
          </w:p>
        </w:tc>
      </w:tr>
      <w:tr w:rsidR="00FE0D42" w:rsidRPr="00B8648A" w14:paraId="4E5F0DFE" w14:textId="77777777" w:rsidTr="00FE0D42">
        <w:tc>
          <w:tcPr>
            <w:tcW w:w="1465" w:type="pct"/>
            <w:vAlign w:val="center"/>
          </w:tcPr>
          <w:p w14:paraId="2429C118" w14:textId="77777777" w:rsidR="00FE0D42" w:rsidRPr="00B8648A" w:rsidRDefault="0059145C" w:rsidP="00FE0D42">
            <w:pPr>
              <w:spacing w:before="120" w:after="120" w:line="240" w:lineRule="auto"/>
              <w:rPr>
                <w:sz w:val="22"/>
                <w:szCs w:val="22"/>
              </w:rPr>
            </w:pPr>
            <w:r>
              <w:rPr>
                <w:sz w:val="22"/>
                <w:szCs w:val="22"/>
              </w:rPr>
              <w:t xml:space="preserve">5. </w:t>
            </w:r>
            <w:r w:rsidR="00FE0D42" w:rsidRPr="00B8648A">
              <w:rPr>
                <w:sz w:val="22"/>
                <w:szCs w:val="22"/>
              </w:rPr>
              <w:t>Kada sveža voda nije dostupna tokom rada postrojenja (sušni period) primeniti druge tehnike</w:t>
            </w:r>
          </w:p>
        </w:tc>
        <w:tc>
          <w:tcPr>
            <w:tcW w:w="1179" w:type="pct"/>
            <w:vAlign w:val="center"/>
          </w:tcPr>
          <w:p w14:paraId="70E16D50" w14:textId="77777777" w:rsidR="00FE0D42" w:rsidRPr="00B8648A" w:rsidRDefault="00FE0D42" w:rsidP="00FE0D42">
            <w:pPr>
              <w:spacing w:before="120" w:after="120" w:line="240" w:lineRule="auto"/>
              <w:rPr>
                <w:sz w:val="22"/>
                <w:szCs w:val="22"/>
              </w:rPr>
            </w:pPr>
            <w:r w:rsidRPr="00B8648A">
              <w:rPr>
                <w:sz w:val="22"/>
                <w:szCs w:val="22"/>
                <w:lang w:val="pl-PL"/>
              </w:rPr>
              <w:t>Poglavl</w:t>
            </w:r>
            <w:r w:rsidRPr="00B8648A">
              <w:rPr>
                <w:sz w:val="22"/>
                <w:szCs w:val="22"/>
              </w:rPr>
              <w:t>ј</w:t>
            </w:r>
            <w:r w:rsidRPr="00B8648A">
              <w:rPr>
                <w:sz w:val="22"/>
                <w:szCs w:val="22"/>
                <w:lang w:val="pl-PL"/>
              </w:rPr>
              <w:t>e</w:t>
            </w:r>
            <w:r w:rsidRPr="00B8648A">
              <w:rPr>
                <w:sz w:val="22"/>
                <w:szCs w:val="22"/>
              </w:rPr>
              <w:t xml:space="preserve"> 4.4.2,</w:t>
            </w:r>
          </w:p>
          <w:p w14:paraId="132B8DBA" w14:textId="77777777" w:rsidR="00FE0D42" w:rsidRPr="00B8648A" w:rsidRDefault="00FE0D42" w:rsidP="00FE0D42">
            <w:pPr>
              <w:spacing w:before="120" w:after="120" w:line="240" w:lineRule="auto"/>
              <w:rPr>
                <w:sz w:val="22"/>
                <w:szCs w:val="22"/>
              </w:rPr>
            </w:pPr>
            <w:r w:rsidRPr="00B8648A">
              <w:rPr>
                <w:sz w:val="22"/>
                <w:szCs w:val="22"/>
                <w:lang w:val="pl-PL"/>
              </w:rPr>
              <w:t>Poglavl</w:t>
            </w:r>
            <w:r w:rsidRPr="00B8648A">
              <w:rPr>
                <w:sz w:val="22"/>
                <w:szCs w:val="22"/>
              </w:rPr>
              <w:t>ј</w:t>
            </w:r>
            <w:r w:rsidRPr="00B8648A">
              <w:rPr>
                <w:sz w:val="22"/>
                <w:szCs w:val="22"/>
                <w:lang w:val="pl-PL"/>
              </w:rPr>
              <w:t>e</w:t>
            </w:r>
            <w:r w:rsidRPr="00B8648A">
              <w:rPr>
                <w:sz w:val="22"/>
                <w:szCs w:val="22"/>
              </w:rPr>
              <w:t xml:space="preserve"> 3.2 </w:t>
            </w:r>
            <w:r w:rsidRPr="00B8648A">
              <w:rPr>
                <w:sz w:val="22"/>
                <w:szCs w:val="22"/>
                <w:lang w:val="pl-PL"/>
              </w:rPr>
              <w:t>i</w:t>
            </w:r>
            <w:r w:rsidRPr="00B8648A">
              <w:rPr>
                <w:sz w:val="22"/>
                <w:szCs w:val="22"/>
              </w:rPr>
              <w:t xml:space="preserve"> 3.3,  </w:t>
            </w:r>
            <w:r w:rsidRPr="00B8648A">
              <w:rPr>
                <w:sz w:val="22"/>
                <w:szCs w:val="22"/>
                <w:lang w:val="pl-PL"/>
              </w:rPr>
              <w:t>Aneks</w:t>
            </w:r>
            <w:r w:rsidRPr="00B8648A">
              <w:rPr>
                <w:sz w:val="22"/>
                <w:szCs w:val="22"/>
              </w:rPr>
              <w:t xml:space="preserve"> XII.6</w:t>
            </w:r>
          </w:p>
          <w:p w14:paraId="08E8CF32" w14:textId="77777777" w:rsidR="00FE0D42" w:rsidRPr="00B8648A" w:rsidRDefault="00FE0D42" w:rsidP="00FE0D42">
            <w:pPr>
              <w:spacing w:before="120" w:after="120" w:line="240" w:lineRule="auto"/>
              <w:rPr>
                <w:sz w:val="22"/>
                <w:szCs w:val="22"/>
              </w:rPr>
            </w:pPr>
          </w:p>
        </w:tc>
        <w:tc>
          <w:tcPr>
            <w:tcW w:w="1241" w:type="pct"/>
            <w:vAlign w:val="center"/>
          </w:tcPr>
          <w:p w14:paraId="66617499" w14:textId="77777777" w:rsidR="00A31050" w:rsidRPr="00A31050" w:rsidRDefault="00A31050" w:rsidP="00FE0D42">
            <w:pPr>
              <w:spacing w:before="120" w:after="120" w:line="240" w:lineRule="auto"/>
              <w:rPr>
                <w:b/>
                <w:sz w:val="22"/>
                <w:szCs w:val="22"/>
              </w:rPr>
            </w:pPr>
            <w:r w:rsidRPr="00A31050">
              <w:rPr>
                <w:b/>
                <w:sz w:val="22"/>
                <w:szCs w:val="22"/>
              </w:rPr>
              <w:t>DA</w:t>
            </w:r>
          </w:p>
          <w:p w14:paraId="43C2FDB4" w14:textId="77777777" w:rsidR="00FE0D42" w:rsidRPr="00B8648A" w:rsidRDefault="00076CA3" w:rsidP="00CF2200">
            <w:pPr>
              <w:spacing w:before="120" w:after="120" w:line="240" w:lineRule="auto"/>
              <w:rPr>
                <w:sz w:val="22"/>
                <w:szCs w:val="22"/>
              </w:rPr>
            </w:pPr>
            <w:r>
              <w:rPr>
                <w:sz w:val="22"/>
                <w:szCs w:val="22"/>
              </w:rPr>
              <w:t>Voda je stalno dostupna</w:t>
            </w:r>
            <w:r w:rsidR="00CA3EE2">
              <w:rPr>
                <w:sz w:val="22"/>
                <w:szCs w:val="22"/>
              </w:rPr>
              <w:t>,crpi se podzemna voda sa dubine 45m kapacitet je</w:t>
            </w:r>
            <w:r w:rsidR="00CF2200">
              <w:rPr>
                <w:sz w:val="22"/>
                <w:szCs w:val="22"/>
              </w:rPr>
              <w:t xml:space="preserve"> 50l/s</w:t>
            </w:r>
            <w:r w:rsidR="00CA3EE2">
              <w:rPr>
                <w:sz w:val="22"/>
                <w:szCs w:val="22"/>
              </w:rPr>
              <w:t>.</w:t>
            </w:r>
            <w:r w:rsidR="00CF2200">
              <w:rPr>
                <w:sz w:val="22"/>
                <w:szCs w:val="22"/>
              </w:rPr>
              <w:t xml:space="preserve"> P</w:t>
            </w:r>
            <w:r w:rsidR="00CA3EE2">
              <w:rPr>
                <w:sz w:val="22"/>
                <w:szCs w:val="22"/>
              </w:rPr>
              <w:t>ostoji fabrika za preradu vode</w:t>
            </w:r>
            <w:r w:rsidR="00E050EE">
              <w:rPr>
                <w:sz w:val="22"/>
                <w:szCs w:val="22"/>
              </w:rPr>
              <w:t xml:space="preserve"> za piće , </w:t>
            </w:r>
          </w:p>
        </w:tc>
        <w:tc>
          <w:tcPr>
            <w:tcW w:w="1115" w:type="pct"/>
            <w:vAlign w:val="center"/>
          </w:tcPr>
          <w:p w14:paraId="2A8BC05A" w14:textId="77777777" w:rsidR="00FE0D42" w:rsidRPr="00B8648A" w:rsidRDefault="00FE0D42" w:rsidP="00FE0D42">
            <w:pPr>
              <w:spacing w:before="120" w:after="120" w:line="240" w:lineRule="auto"/>
              <w:rPr>
                <w:sz w:val="22"/>
                <w:szCs w:val="22"/>
              </w:rPr>
            </w:pPr>
          </w:p>
        </w:tc>
      </w:tr>
      <w:tr w:rsidR="00FE0D42" w:rsidRPr="00B8648A" w14:paraId="135FE25F" w14:textId="77777777" w:rsidTr="00FE0D42">
        <w:tc>
          <w:tcPr>
            <w:tcW w:w="1465" w:type="pct"/>
            <w:vAlign w:val="center"/>
          </w:tcPr>
          <w:p w14:paraId="2FA8A630" w14:textId="77777777" w:rsidR="00FE0D42" w:rsidRPr="00B8648A" w:rsidRDefault="0059145C" w:rsidP="00FE0D42">
            <w:pPr>
              <w:spacing w:before="120" w:after="120" w:line="240" w:lineRule="auto"/>
              <w:rPr>
                <w:sz w:val="22"/>
                <w:szCs w:val="22"/>
              </w:rPr>
            </w:pPr>
            <w:r>
              <w:rPr>
                <w:sz w:val="22"/>
                <w:szCs w:val="22"/>
              </w:rPr>
              <w:lastRenderedPageBreak/>
              <w:t xml:space="preserve">6. </w:t>
            </w:r>
            <w:r w:rsidR="00FE0D42" w:rsidRPr="00B8648A">
              <w:rPr>
                <w:sz w:val="22"/>
                <w:szCs w:val="22"/>
              </w:rPr>
              <w:t xml:space="preserve">Smanjenje potrošnje sveže vode optimizacijom broja ciklusa vode u recirkulaciji </w:t>
            </w:r>
          </w:p>
        </w:tc>
        <w:tc>
          <w:tcPr>
            <w:tcW w:w="1179" w:type="pct"/>
            <w:vAlign w:val="center"/>
          </w:tcPr>
          <w:p w14:paraId="73FC3BE7" w14:textId="77777777" w:rsidR="00FE0D42" w:rsidRPr="00B8648A" w:rsidRDefault="00FE0D42" w:rsidP="00FE0D42">
            <w:pPr>
              <w:spacing w:before="120" w:after="120" w:line="240" w:lineRule="auto"/>
              <w:rPr>
                <w:sz w:val="22"/>
                <w:szCs w:val="22"/>
              </w:rPr>
            </w:pPr>
            <w:r w:rsidRPr="00B8648A">
              <w:rPr>
                <w:sz w:val="22"/>
                <w:szCs w:val="22"/>
              </w:rPr>
              <w:t>Poglavlјe 4.4.2,</w:t>
            </w:r>
          </w:p>
          <w:p w14:paraId="2E92FD29" w14:textId="77777777" w:rsidR="00FE0D42" w:rsidRPr="00B8648A" w:rsidRDefault="00FE0D42" w:rsidP="00FE0D42">
            <w:pPr>
              <w:spacing w:before="120" w:after="120" w:line="240" w:lineRule="auto"/>
              <w:rPr>
                <w:sz w:val="22"/>
                <w:szCs w:val="22"/>
              </w:rPr>
            </w:pPr>
            <w:r w:rsidRPr="00B8648A">
              <w:rPr>
                <w:sz w:val="22"/>
                <w:szCs w:val="22"/>
              </w:rPr>
              <w:t>Poglavlјe 3.2,</w:t>
            </w:r>
          </w:p>
          <w:p w14:paraId="5806EBA1" w14:textId="77777777" w:rsidR="00FE0D42" w:rsidRPr="00B8648A" w:rsidRDefault="00FE0D42" w:rsidP="00FE0D42">
            <w:pPr>
              <w:spacing w:before="120" w:after="120" w:line="240" w:lineRule="auto"/>
              <w:rPr>
                <w:sz w:val="22"/>
                <w:szCs w:val="22"/>
              </w:rPr>
            </w:pPr>
            <w:r w:rsidRPr="00B8648A">
              <w:rPr>
                <w:sz w:val="22"/>
                <w:szCs w:val="22"/>
              </w:rPr>
              <w:t>Poglavlјe XI</w:t>
            </w:r>
          </w:p>
        </w:tc>
        <w:tc>
          <w:tcPr>
            <w:tcW w:w="1241" w:type="pct"/>
            <w:vAlign w:val="center"/>
          </w:tcPr>
          <w:p w14:paraId="1C8A623F" w14:textId="77777777" w:rsidR="00CF2200" w:rsidRPr="00CF2200" w:rsidRDefault="00CF2200" w:rsidP="00FE0D42">
            <w:pPr>
              <w:spacing w:before="120" w:after="120" w:line="240" w:lineRule="auto"/>
              <w:rPr>
                <w:b/>
                <w:sz w:val="22"/>
                <w:szCs w:val="22"/>
              </w:rPr>
            </w:pPr>
            <w:r w:rsidRPr="00CF2200">
              <w:rPr>
                <w:b/>
                <w:sz w:val="22"/>
                <w:szCs w:val="22"/>
              </w:rPr>
              <w:t>DA</w:t>
            </w:r>
          </w:p>
          <w:p w14:paraId="03E7CDCD" w14:textId="77777777" w:rsidR="00FE0D42" w:rsidRPr="00B8648A" w:rsidRDefault="00CA3EE2" w:rsidP="00FE0D42">
            <w:pPr>
              <w:spacing w:before="120" w:after="120" w:line="240" w:lineRule="auto"/>
              <w:rPr>
                <w:sz w:val="22"/>
                <w:szCs w:val="22"/>
              </w:rPr>
            </w:pPr>
            <w:r>
              <w:rPr>
                <w:sz w:val="22"/>
                <w:szCs w:val="22"/>
              </w:rPr>
              <w:t>Postoji recirkulacija vode u rashladnim kulama (kondenzatorima) zatim u uređajima za sterilizaciju kao rashladno sredstvo u recirkulaciji</w:t>
            </w:r>
          </w:p>
        </w:tc>
        <w:tc>
          <w:tcPr>
            <w:tcW w:w="1115" w:type="pct"/>
            <w:vAlign w:val="center"/>
          </w:tcPr>
          <w:p w14:paraId="6ECEECD0" w14:textId="77777777" w:rsidR="00FE0D42" w:rsidRPr="00B8648A" w:rsidRDefault="00FE0D42" w:rsidP="00FE0D42">
            <w:pPr>
              <w:spacing w:before="120" w:after="120" w:line="240" w:lineRule="auto"/>
              <w:rPr>
                <w:sz w:val="22"/>
                <w:szCs w:val="22"/>
              </w:rPr>
            </w:pPr>
          </w:p>
        </w:tc>
      </w:tr>
      <w:tr w:rsidR="00FE0D42" w:rsidRPr="00B8648A" w14:paraId="15AE5183" w14:textId="77777777" w:rsidTr="00FE0D42">
        <w:tc>
          <w:tcPr>
            <w:tcW w:w="5000" w:type="pct"/>
            <w:gridSpan w:val="4"/>
            <w:vAlign w:val="center"/>
          </w:tcPr>
          <w:p w14:paraId="607C2542" w14:textId="77777777" w:rsidR="00FE0D42" w:rsidRPr="00B8648A" w:rsidRDefault="00FE0D42" w:rsidP="00FE0D42">
            <w:pPr>
              <w:spacing w:before="120" w:after="120" w:line="240" w:lineRule="auto"/>
              <w:rPr>
                <w:b/>
                <w:i/>
                <w:iCs/>
                <w:sz w:val="22"/>
                <w:szCs w:val="22"/>
              </w:rPr>
            </w:pPr>
            <w:r w:rsidRPr="00B8648A">
              <w:rPr>
                <w:b/>
                <w:i/>
                <w:iCs/>
                <w:sz w:val="22"/>
                <w:szCs w:val="22"/>
              </w:rPr>
              <w:t>Tehnike održavanja rashladnog sistema u cilju smanjenja emisija u vodu (Poglavlje 4.6.3.1 i Tabela 4.6)</w:t>
            </w:r>
          </w:p>
        </w:tc>
      </w:tr>
      <w:tr w:rsidR="00FE0D42" w:rsidRPr="00B8648A" w14:paraId="048642F3" w14:textId="77777777" w:rsidTr="00FE0D42">
        <w:tc>
          <w:tcPr>
            <w:tcW w:w="1465" w:type="pct"/>
            <w:vAlign w:val="center"/>
          </w:tcPr>
          <w:p w14:paraId="5B79BDB8" w14:textId="77777777" w:rsidR="00FE0D42" w:rsidRPr="00B8648A" w:rsidRDefault="0059145C" w:rsidP="00FE0D42">
            <w:pPr>
              <w:spacing w:before="120" w:after="120" w:line="240" w:lineRule="auto"/>
              <w:rPr>
                <w:sz w:val="22"/>
                <w:szCs w:val="22"/>
              </w:rPr>
            </w:pPr>
            <w:r>
              <w:rPr>
                <w:sz w:val="22"/>
                <w:szCs w:val="22"/>
              </w:rPr>
              <w:t xml:space="preserve">7. </w:t>
            </w:r>
            <w:r w:rsidR="00FE0D42" w:rsidRPr="00B8648A">
              <w:rPr>
                <w:sz w:val="22"/>
                <w:szCs w:val="22"/>
              </w:rPr>
              <w:t xml:space="preserve">Razmenjivači toplote sa cevnim snopom i omotačem (S&amp;T) / treba da budu projektovani tako da je lako njihovo čišćenje </w:t>
            </w:r>
          </w:p>
        </w:tc>
        <w:tc>
          <w:tcPr>
            <w:tcW w:w="1179" w:type="pct"/>
            <w:vAlign w:val="center"/>
          </w:tcPr>
          <w:p w14:paraId="68701F59" w14:textId="77777777" w:rsidR="00FE0D42" w:rsidRPr="00B8648A" w:rsidRDefault="00FE0D42" w:rsidP="00FE0D42">
            <w:pPr>
              <w:spacing w:before="120" w:after="120" w:line="240" w:lineRule="auto"/>
              <w:rPr>
                <w:sz w:val="22"/>
                <w:szCs w:val="22"/>
              </w:rPr>
            </w:pPr>
            <w:r w:rsidRPr="00B8648A">
              <w:rPr>
                <w:sz w:val="22"/>
                <w:szCs w:val="22"/>
              </w:rPr>
              <w:t>Poglavlјe 4.6.3</w:t>
            </w:r>
          </w:p>
          <w:p w14:paraId="306F7B90" w14:textId="77777777" w:rsidR="00FE0D42" w:rsidRPr="00B8648A" w:rsidRDefault="00FE0D42" w:rsidP="00FE0D42">
            <w:pPr>
              <w:spacing w:before="120" w:after="120" w:line="240" w:lineRule="auto"/>
              <w:rPr>
                <w:sz w:val="22"/>
                <w:szCs w:val="22"/>
              </w:rPr>
            </w:pPr>
            <w:r w:rsidRPr="00B8648A">
              <w:rPr>
                <w:sz w:val="22"/>
                <w:szCs w:val="22"/>
              </w:rPr>
              <w:t>Aneks III.1</w:t>
            </w:r>
          </w:p>
        </w:tc>
        <w:tc>
          <w:tcPr>
            <w:tcW w:w="1241" w:type="pct"/>
            <w:vAlign w:val="center"/>
          </w:tcPr>
          <w:p w14:paraId="3FE4222C" w14:textId="77777777" w:rsidR="0070382F" w:rsidRPr="0070382F" w:rsidRDefault="0070382F" w:rsidP="0070382F">
            <w:pPr>
              <w:spacing w:before="120" w:after="120" w:line="240" w:lineRule="auto"/>
              <w:rPr>
                <w:b/>
                <w:sz w:val="22"/>
                <w:szCs w:val="22"/>
              </w:rPr>
            </w:pPr>
            <w:r w:rsidRPr="0070382F">
              <w:rPr>
                <w:b/>
                <w:sz w:val="22"/>
                <w:szCs w:val="22"/>
              </w:rPr>
              <w:t>DA</w:t>
            </w:r>
          </w:p>
          <w:p w14:paraId="2DFFCA2D" w14:textId="77777777" w:rsidR="00FE0D42" w:rsidRPr="00B8648A" w:rsidRDefault="00076CA3" w:rsidP="0070382F">
            <w:pPr>
              <w:spacing w:before="120" w:after="120" w:line="240" w:lineRule="auto"/>
              <w:rPr>
                <w:sz w:val="22"/>
                <w:szCs w:val="22"/>
              </w:rPr>
            </w:pPr>
            <w:r>
              <w:rPr>
                <w:sz w:val="22"/>
                <w:szCs w:val="22"/>
              </w:rPr>
              <w:t>Izvršen je izbor najkvalitetnijih izmenjivača i čišćenje je izvodljivo bez problema.</w:t>
            </w:r>
          </w:p>
        </w:tc>
        <w:tc>
          <w:tcPr>
            <w:tcW w:w="1115" w:type="pct"/>
            <w:vAlign w:val="center"/>
          </w:tcPr>
          <w:p w14:paraId="48FBF22B" w14:textId="77777777" w:rsidR="00FE0D42" w:rsidRPr="00B8648A" w:rsidRDefault="00FE0D42" w:rsidP="00FE0D42">
            <w:pPr>
              <w:spacing w:before="120" w:after="120" w:line="240" w:lineRule="auto"/>
              <w:rPr>
                <w:sz w:val="22"/>
                <w:szCs w:val="22"/>
              </w:rPr>
            </w:pPr>
          </w:p>
        </w:tc>
      </w:tr>
      <w:tr w:rsidR="00FE0D42" w:rsidRPr="00B8648A" w14:paraId="7B1AF0C5" w14:textId="77777777" w:rsidTr="00FE0D42">
        <w:tc>
          <w:tcPr>
            <w:tcW w:w="1465" w:type="pct"/>
            <w:vAlign w:val="center"/>
          </w:tcPr>
          <w:p w14:paraId="2DC32A43" w14:textId="77777777" w:rsidR="00FE0D42" w:rsidRPr="00B8648A" w:rsidRDefault="0059145C" w:rsidP="00FE0D42">
            <w:pPr>
              <w:spacing w:before="120" w:after="120" w:line="240" w:lineRule="auto"/>
              <w:rPr>
                <w:sz w:val="22"/>
                <w:szCs w:val="22"/>
              </w:rPr>
            </w:pPr>
            <w:r>
              <w:rPr>
                <w:sz w:val="22"/>
                <w:szCs w:val="22"/>
              </w:rPr>
              <w:t xml:space="preserve">8. </w:t>
            </w:r>
            <w:r w:rsidR="00FE0D42" w:rsidRPr="00B8648A">
              <w:rPr>
                <w:sz w:val="22"/>
                <w:szCs w:val="22"/>
              </w:rPr>
              <w:t xml:space="preserve">Hladnjaci i razmenjivači toplote / smanjenja naslaga (zaprlјanja) </w:t>
            </w:r>
          </w:p>
          <w:p w14:paraId="333918D8" w14:textId="77777777" w:rsidR="00FE0D42" w:rsidRPr="00B8648A" w:rsidRDefault="00FE0D42" w:rsidP="005D2DB7">
            <w:pPr>
              <w:spacing w:before="120" w:after="120" w:line="240" w:lineRule="auto"/>
              <w:rPr>
                <w:sz w:val="22"/>
                <w:szCs w:val="22"/>
              </w:rPr>
            </w:pPr>
            <w:r w:rsidRPr="00B8648A">
              <w:rPr>
                <w:sz w:val="22"/>
                <w:szCs w:val="22"/>
                <w:lang w:val="pl-PL"/>
              </w:rPr>
              <w:t>Brzina</w:t>
            </w:r>
            <w:r w:rsidRPr="00B8648A">
              <w:rPr>
                <w:sz w:val="22"/>
                <w:szCs w:val="22"/>
              </w:rPr>
              <w:t xml:space="preserve"> </w:t>
            </w:r>
            <w:r w:rsidRPr="00B8648A">
              <w:rPr>
                <w:sz w:val="22"/>
                <w:szCs w:val="22"/>
                <w:lang w:val="pl-PL"/>
              </w:rPr>
              <w:t>rashladne vode u hladnjacima treba da bude &gt; 1,8 m / s za novu opremu i 1.5</w:t>
            </w:r>
            <w:r w:rsidR="005D2DB7">
              <w:rPr>
                <w:sz w:val="22"/>
                <w:szCs w:val="22"/>
                <w:lang w:val="pl-PL"/>
              </w:rPr>
              <w:t xml:space="preserve"> </w:t>
            </w:r>
            <w:r w:rsidRPr="00B8648A">
              <w:rPr>
                <w:sz w:val="22"/>
                <w:szCs w:val="22"/>
                <w:lang w:val="pl-PL"/>
              </w:rPr>
              <w:t>m / s u slučaju snopa cevi</w:t>
            </w:r>
          </w:p>
        </w:tc>
        <w:tc>
          <w:tcPr>
            <w:tcW w:w="1179" w:type="pct"/>
            <w:vAlign w:val="center"/>
          </w:tcPr>
          <w:p w14:paraId="307ADB67" w14:textId="77777777" w:rsidR="00FE0D42" w:rsidRPr="00B8648A" w:rsidRDefault="00FE0D42" w:rsidP="00FE0D42">
            <w:pPr>
              <w:spacing w:before="120" w:after="120" w:line="240" w:lineRule="auto"/>
              <w:rPr>
                <w:sz w:val="22"/>
                <w:szCs w:val="22"/>
              </w:rPr>
            </w:pPr>
            <w:r w:rsidRPr="00B8648A">
              <w:rPr>
                <w:sz w:val="22"/>
                <w:szCs w:val="22"/>
              </w:rPr>
              <w:t>Poglavlјe 4.6.3</w:t>
            </w:r>
          </w:p>
          <w:p w14:paraId="743FDC73" w14:textId="77777777" w:rsidR="00FE0D42" w:rsidRPr="00B8648A" w:rsidRDefault="00FE0D42" w:rsidP="00FE0D42">
            <w:pPr>
              <w:spacing w:before="120" w:after="120" w:line="240" w:lineRule="auto"/>
              <w:rPr>
                <w:sz w:val="22"/>
                <w:szCs w:val="22"/>
              </w:rPr>
            </w:pPr>
            <w:r w:rsidRPr="00B8648A">
              <w:rPr>
                <w:sz w:val="22"/>
                <w:szCs w:val="22"/>
              </w:rPr>
              <w:t>Aneks XII.5.1</w:t>
            </w:r>
          </w:p>
          <w:p w14:paraId="50F92668" w14:textId="77777777" w:rsidR="00FE0D42" w:rsidRPr="00B8648A" w:rsidRDefault="00FE0D42" w:rsidP="00FE0D42">
            <w:pPr>
              <w:spacing w:before="120" w:after="120" w:line="240" w:lineRule="auto"/>
              <w:rPr>
                <w:sz w:val="22"/>
                <w:szCs w:val="22"/>
              </w:rPr>
            </w:pPr>
          </w:p>
        </w:tc>
        <w:tc>
          <w:tcPr>
            <w:tcW w:w="1241" w:type="pct"/>
            <w:vAlign w:val="center"/>
          </w:tcPr>
          <w:p w14:paraId="01433CBA" w14:textId="77777777" w:rsidR="0070382F" w:rsidRPr="0070382F" w:rsidRDefault="0070382F" w:rsidP="00FE0D42">
            <w:pPr>
              <w:spacing w:before="120" w:after="120" w:line="240" w:lineRule="auto"/>
              <w:rPr>
                <w:b/>
                <w:sz w:val="22"/>
                <w:szCs w:val="22"/>
              </w:rPr>
            </w:pPr>
            <w:r w:rsidRPr="0070382F">
              <w:rPr>
                <w:b/>
                <w:sz w:val="22"/>
                <w:szCs w:val="22"/>
              </w:rPr>
              <w:t>DA</w:t>
            </w:r>
          </w:p>
          <w:p w14:paraId="0B7D4FFD" w14:textId="77777777" w:rsidR="00FE0D42" w:rsidRPr="00B8648A" w:rsidRDefault="00076CA3" w:rsidP="00FE0D42">
            <w:pPr>
              <w:spacing w:before="120" w:after="120" w:line="240" w:lineRule="auto"/>
              <w:rPr>
                <w:sz w:val="22"/>
                <w:szCs w:val="22"/>
              </w:rPr>
            </w:pPr>
            <w:r>
              <w:rPr>
                <w:sz w:val="22"/>
                <w:szCs w:val="22"/>
              </w:rPr>
              <w:t>Izmenjivači se redovno održavaju.</w:t>
            </w:r>
          </w:p>
        </w:tc>
        <w:tc>
          <w:tcPr>
            <w:tcW w:w="1115" w:type="pct"/>
            <w:vAlign w:val="center"/>
          </w:tcPr>
          <w:p w14:paraId="61725B06" w14:textId="77777777" w:rsidR="00FE0D42" w:rsidRPr="00B8648A" w:rsidRDefault="00FE0D42" w:rsidP="00FE0D42">
            <w:pPr>
              <w:spacing w:before="120" w:after="120" w:line="240" w:lineRule="auto"/>
              <w:rPr>
                <w:sz w:val="22"/>
                <w:szCs w:val="22"/>
              </w:rPr>
            </w:pPr>
          </w:p>
        </w:tc>
      </w:tr>
      <w:tr w:rsidR="009C78A1" w:rsidRPr="00B8648A" w14:paraId="7C6F1C35" w14:textId="77777777" w:rsidTr="00FE0D42">
        <w:tc>
          <w:tcPr>
            <w:tcW w:w="1465" w:type="pct"/>
            <w:vAlign w:val="center"/>
          </w:tcPr>
          <w:p w14:paraId="5393BA30" w14:textId="77777777" w:rsidR="009C78A1" w:rsidRPr="00B8648A" w:rsidRDefault="0059145C" w:rsidP="009C78A1">
            <w:pPr>
              <w:spacing w:before="120" w:after="120" w:line="240" w:lineRule="auto"/>
              <w:rPr>
                <w:sz w:val="22"/>
                <w:szCs w:val="22"/>
              </w:rPr>
            </w:pPr>
            <w:r>
              <w:rPr>
                <w:sz w:val="22"/>
                <w:szCs w:val="22"/>
              </w:rPr>
              <w:t xml:space="preserve">9. </w:t>
            </w:r>
            <w:r w:rsidR="009C78A1" w:rsidRPr="00B8648A">
              <w:rPr>
                <w:sz w:val="22"/>
                <w:szCs w:val="22"/>
              </w:rPr>
              <w:t xml:space="preserve">Hladnjaci i razmenjivači toplote / smanjenja naslaga (zaprlјanja) </w:t>
            </w:r>
          </w:p>
          <w:p w14:paraId="655AB0C2" w14:textId="77777777" w:rsidR="009C78A1" w:rsidRPr="00B8648A" w:rsidRDefault="009C78A1" w:rsidP="009C78A1">
            <w:pPr>
              <w:spacing w:before="120" w:after="120" w:line="240" w:lineRule="auto"/>
              <w:rPr>
                <w:sz w:val="22"/>
                <w:szCs w:val="22"/>
              </w:rPr>
            </w:pPr>
            <w:r w:rsidRPr="00B8648A">
              <w:rPr>
                <w:sz w:val="22"/>
                <w:szCs w:val="22"/>
                <w:lang w:val="pl-PL"/>
              </w:rPr>
              <w:t>Brzina</w:t>
            </w:r>
            <w:r w:rsidRPr="00B8648A">
              <w:rPr>
                <w:sz w:val="22"/>
                <w:szCs w:val="22"/>
              </w:rPr>
              <w:t xml:space="preserve"> </w:t>
            </w:r>
            <w:r w:rsidRPr="00B8648A">
              <w:rPr>
                <w:sz w:val="22"/>
                <w:szCs w:val="22"/>
                <w:lang w:val="pl-PL"/>
              </w:rPr>
              <w:t>rashladne</w:t>
            </w:r>
            <w:r w:rsidRPr="00B8648A">
              <w:rPr>
                <w:sz w:val="22"/>
                <w:szCs w:val="22"/>
              </w:rPr>
              <w:t xml:space="preserve"> </w:t>
            </w:r>
            <w:r w:rsidRPr="00B8648A">
              <w:rPr>
                <w:sz w:val="22"/>
                <w:szCs w:val="22"/>
                <w:lang w:val="pl-PL"/>
              </w:rPr>
              <w:t>vode</w:t>
            </w:r>
            <w:r w:rsidRPr="00B8648A">
              <w:rPr>
                <w:sz w:val="22"/>
                <w:szCs w:val="22"/>
              </w:rPr>
              <w:t xml:space="preserve"> </w:t>
            </w:r>
            <w:r w:rsidRPr="00B8648A">
              <w:rPr>
                <w:sz w:val="22"/>
                <w:szCs w:val="22"/>
                <w:lang w:val="pl-PL"/>
              </w:rPr>
              <w:t>u</w:t>
            </w:r>
            <w:r w:rsidRPr="00B8648A">
              <w:rPr>
                <w:sz w:val="22"/>
                <w:szCs w:val="22"/>
              </w:rPr>
              <w:t xml:space="preserve"> </w:t>
            </w:r>
            <w:r w:rsidRPr="00B8648A">
              <w:rPr>
                <w:sz w:val="22"/>
                <w:szCs w:val="22"/>
                <w:lang w:val="pl-PL"/>
              </w:rPr>
              <w:t>razmenjivačima</w:t>
            </w:r>
            <w:r w:rsidRPr="00B8648A">
              <w:rPr>
                <w:sz w:val="22"/>
                <w:szCs w:val="22"/>
              </w:rPr>
              <w:t xml:space="preserve"> </w:t>
            </w:r>
            <w:r w:rsidRPr="00B8648A">
              <w:rPr>
                <w:sz w:val="22"/>
                <w:szCs w:val="22"/>
                <w:lang w:val="pl-PL"/>
              </w:rPr>
              <w:t>toplote</w:t>
            </w:r>
            <w:r w:rsidRPr="00B8648A">
              <w:rPr>
                <w:sz w:val="22"/>
                <w:szCs w:val="22"/>
              </w:rPr>
              <w:t xml:space="preserve"> </w:t>
            </w:r>
            <w:r w:rsidRPr="00B8648A">
              <w:rPr>
                <w:sz w:val="22"/>
                <w:szCs w:val="22"/>
                <w:lang w:val="pl-PL"/>
              </w:rPr>
              <w:t>treba</w:t>
            </w:r>
            <w:r w:rsidRPr="00B8648A">
              <w:rPr>
                <w:sz w:val="22"/>
                <w:szCs w:val="22"/>
              </w:rPr>
              <w:t xml:space="preserve"> </w:t>
            </w:r>
            <w:r w:rsidRPr="00B8648A">
              <w:rPr>
                <w:sz w:val="22"/>
                <w:szCs w:val="22"/>
                <w:lang w:val="pl-PL"/>
              </w:rPr>
              <w:t>da</w:t>
            </w:r>
            <w:r w:rsidRPr="00B8648A">
              <w:rPr>
                <w:sz w:val="22"/>
                <w:szCs w:val="22"/>
              </w:rPr>
              <w:t xml:space="preserve"> </w:t>
            </w:r>
            <w:r w:rsidRPr="00B8648A">
              <w:rPr>
                <w:sz w:val="22"/>
                <w:szCs w:val="22"/>
                <w:lang w:val="pl-PL"/>
              </w:rPr>
              <w:t>bude</w:t>
            </w:r>
            <w:r w:rsidRPr="00B8648A">
              <w:rPr>
                <w:sz w:val="22"/>
                <w:szCs w:val="22"/>
              </w:rPr>
              <w:t xml:space="preserve"> </w:t>
            </w:r>
            <w:r w:rsidRPr="00B8648A">
              <w:rPr>
                <w:sz w:val="22"/>
                <w:szCs w:val="22"/>
                <w:lang w:val="pl-PL"/>
              </w:rPr>
              <w:t>veća</w:t>
            </w:r>
            <w:r w:rsidRPr="00B8648A">
              <w:rPr>
                <w:sz w:val="22"/>
                <w:szCs w:val="22"/>
              </w:rPr>
              <w:t xml:space="preserve"> </w:t>
            </w:r>
            <w:r w:rsidRPr="00B8648A">
              <w:rPr>
                <w:sz w:val="22"/>
                <w:szCs w:val="22"/>
                <w:lang w:val="pl-PL"/>
              </w:rPr>
              <w:t>od</w:t>
            </w:r>
            <w:r w:rsidRPr="00B8648A">
              <w:rPr>
                <w:sz w:val="22"/>
                <w:szCs w:val="22"/>
              </w:rPr>
              <w:t xml:space="preserve"> 0,8 m/s</w:t>
            </w:r>
          </w:p>
        </w:tc>
        <w:tc>
          <w:tcPr>
            <w:tcW w:w="1179" w:type="pct"/>
            <w:vAlign w:val="center"/>
          </w:tcPr>
          <w:p w14:paraId="633BDCD7" w14:textId="77777777" w:rsidR="009C78A1" w:rsidRPr="00B8648A" w:rsidRDefault="009C78A1" w:rsidP="009C78A1">
            <w:pPr>
              <w:spacing w:before="120" w:after="120" w:line="240" w:lineRule="auto"/>
              <w:rPr>
                <w:sz w:val="22"/>
                <w:szCs w:val="22"/>
              </w:rPr>
            </w:pPr>
            <w:r w:rsidRPr="00B8648A">
              <w:rPr>
                <w:sz w:val="22"/>
                <w:szCs w:val="22"/>
              </w:rPr>
              <w:t>Poglavlјe 4.6.3</w:t>
            </w:r>
          </w:p>
          <w:p w14:paraId="0A940032" w14:textId="77777777" w:rsidR="009C78A1" w:rsidRPr="00B8648A" w:rsidRDefault="009C78A1" w:rsidP="009C78A1">
            <w:pPr>
              <w:spacing w:before="120" w:after="120" w:line="240" w:lineRule="auto"/>
              <w:rPr>
                <w:sz w:val="22"/>
                <w:szCs w:val="22"/>
              </w:rPr>
            </w:pPr>
            <w:r w:rsidRPr="00B8648A">
              <w:rPr>
                <w:sz w:val="22"/>
                <w:szCs w:val="22"/>
              </w:rPr>
              <w:t>Aneks XII.3.2</w:t>
            </w:r>
          </w:p>
        </w:tc>
        <w:tc>
          <w:tcPr>
            <w:tcW w:w="1241" w:type="pct"/>
            <w:vAlign w:val="center"/>
          </w:tcPr>
          <w:p w14:paraId="6AD83AB4" w14:textId="77777777" w:rsidR="009C78A1" w:rsidRPr="0070382F" w:rsidRDefault="009C78A1" w:rsidP="009C78A1">
            <w:pPr>
              <w:spacing w:before="120" w:after="120" w:line="240" w:lineRule="auto"/>
              <w:rPr>
                <w:b/>
                <w:sz w:val="22"/>
                <w:szCs w:val="22"/>
              </w:rPr>
            </w:pPr>
            <w:r w:rsidRPr="0070382F">
              <w:rPr>
                <w:b/>
                <w:sz w:val="22"/>
                <w:szCs w:val="22"/>
              </w:rPr>
              <w:t>DA</w:t>
            </w:r>
          </w:p>
          <w:p w14:paraId="0451029B" w14:textId="77777777" w:rsidR="009C78A1" w:rsidRPr="00B8648A" w:rsidRDefault="009C78A1" w:rsidP="009C78A1">
            <w:pPr>
              <w:spacing w:before="120" w:after="120" w:line="240" w:lineRule="auto"/>
              <w:rPr>
                <w:sz w:val="22"/>
                <w:szCs w:val="22"/>
              </w:rPr>
            </w:pPr>
            <w:r>
              <w:rPr>
                <w:sz w:val="22"/>
                <w:szCs w:val="22"/>
              </w:rPr>
              <w:t>Izmenjivači se redovno održavaju.</w:t>
            </w:r>
          </w:p>
        </w:tc>
        <w:tc>
          <w:tcPr>
            <w:tcW w:w="1115" w:type="pct"/>
            <w:vAlign w:val="center"/>
          </w:tcPr>
          <w:p w14:paraId="32DDA77C" w14:textId="77777777" w:rsidR="009C78A1" w:rsidRPr="00B8648A" w:rsidRDefault="009C78A1" w:rsidP="009C78A1">
            <w:pPr>
              <w:spacing w:before="120" w:after="120" w:line="240" w:lineRule="auto"/>
              <w:rPr>
                <w:sz w:val="22"/>
                <w:szCs w:val="22"/>
              </w:rPr>
            </w:pPr>
          </w:p>
        </w:tc>
      </w:tr>
      <w:tr w:rsidR="009C78A1" w:rsidRPr="00B8648A" w14:paraId="721CF770" w14:textId="77777777" w:rsidTr="00FE0D42">
        <w:tc>
          <w:tcPr>
            <w:tcW w:w="1465" w:type="pct"/>
            <w:vAlign w:val="center"/>
          </w:tcPr>
          <w:p w14:paraId="4D9A0721" w14:textId="77777777" w:rsidR="009C78A1" w:rsidRPr="00B8648A" w:rsidRDefault="0059145C" w:rsidP="009C78A1">
            <w:pPr>
              <w:spacing w:before="120" w:after="120" w:line="240" w:lineRule="auto"/>
              <w:rPr>
                <w:sz w:val="22"/>
                <w:szCs w:val="22"/>
              </w:rPr>
            </w:pPr>
            <w:r>
              <w:rPr>
                <w:sz w:val="22"/>
                <w:szCs w:val="22"/>
              </w:rPr>
              <w:t xml:space="preserve">10. </w:t>
            </w:r>
            <w:r w:rsidR="009C78A1" w:rsidRPr="00B8648A">
              <w:rPr>
                <w:sz w:val="22"/>
                <w:szCs w:val="22"/>
              </w:rPr>
              <w:t xml:space="preserve">Hladnjaci i razmenjivači toplote / Izbegavanje zapušenja </w:t>
            </w:r>
          </w:p>
        </w:tc>
        <w:tc>
          <w:tcPr>
            <w:tcW w:w="1179" w:type="pct"/>
            <w:vAlign w:val="center"/>
          </w:tcPr>
          <w:p w14:paraId="291049CB" w14:textId="77777777" w:rsidR="009C78A1" w:rsidRPr="00B8648A" w:rsidRDefault="009C78A1" w:rsidP="009C78A1">
            <w:pPr>
              <w:spacing w:before="120" w:after="120" w:line="240" w:lineRule="auto"/>
              <w:rPr>
                <w:sz w:val="22"/>
                <w:szCs w:val="22"/>
              </w:rPr>
            </w:pPr>
            <w:r w:rsidRPr="00B8648A">
              <w:rPr>
                <w:sz w:val="22"/>
                <w:szCs w:val="22"/>
              </w:rPr>
              <w:t>Poglavlјe 4.6.3</w:t>
            </w:r>
          </w:p>
          <w:p w14:paraId="70EBAB30" w14:textId="77777777" w:rsidR="009C78A1" w:rsidRPr="00B8648A" w:rsidRDefault="009C78A1" w:rsidP="009C78A1">
            <w:pPr>
              <w:spacing w:before="120" w:after="120" w:line="240" w:lineRule="auto"/>
              <w:rPr>
                <w:sz w:val="22"/>
                <w:szCs w:val="22"/>
              </w:rPr>
            </w:pPr>
            <w:r w:rsidRPr="00B8648A">
              <w:rPr>
                <w:sz w:val="22"/>
                <w:szCs w:val="22"/>
              </w:rPr>
              <w:t>Aneks XII</w:t>
            </w:r>
          </w:p>
        </w:tc>
        <w:tc>
          <w:tcPr>
            <w:tcW w:w="1241" w:type="pct"/>
            <w:vAlign w:val="center"/>
          </w:tcPr>
          <w:p w14:paraId="1C13445B" w14:textId="77777777" w:rsidR="009C78A1" w:rsidRPr="00374BDC" w:rsidRDefault="009C78A1" w:rsidP="009C78A1">
            <w:pPr>
              <w:spacing w:before="120" w:after="120" w:line="240" w:lineRule="auto"/>
              <w:rPr>
                <w:b/>
                <w:sz w:val="22"/>
                <w:szCs w:val="22"/>
              </w:rPr>
            </w:pPr>
            <w:r w:rsidRPr="00374BDC">
              <w:rPr>
                <w:b/>
                <w:sz w:val="22"/>
                <w:szCs w:val="22"/>
              </w:rPr>
              <w:t>Da</w:t>
            </w:r>
          </w:p>
          <w:p w14:paraId="2A320A89" w14:textId="77777777" w:rsidR="009C78A1" w:rsidRPr="00B8648A" w:rsidRDefault="009C78A1" w:rsidP="00F40BBD">
            <w:pPr>
              <w:spacing w:before="120" w:after="120" w:line="240" w:lineRule="auto"/>
              <w:rPr>
                <w:sz w:val="22"/>
                <w:szCs w:val="22"/>
              </w:rPr>
            </w:pPr>
            <w:r>
              <w:rPr>
                <w:sz w:val="22"/>
                <w:szCs w:val="22"/>
              </w:rPr>
              <w:t>B</w:t>
            </w:r>
            <w:r w:rsidR="00F40BBD">
              <w:rPr>
                <w:sz w:val="22"/>
                <w:szCs w:val="22"/>
              </w:rPr>
              <w:t>AT</w:t>
            </w:r>
            <w:r>
              <w:rPr>
                <w:sz w:val="22"/>
                <w:szCs w:val="22"/>
              </w:rPr>
              <w:t xml:space="preserve"> je ispunjen</w:t>
            </w:r>
          </w:p>
        </w:tc>
        <w:tc>
          <w:tcPr>
            <w:tcW w:w="1115" w:type="pct"/>
            <w:vAlign w:val="center"/>
          </w:tcPr>
          <w:p w14:paraId="5CCAFB71" w14:textId="77777777" w:rsidR="009C78A1" w:rsidRPr="00B8648A" w:rsidRDefault="009C78A1" w:rsidP="009C78A1">
            <w:pPr>
              <w:spacing w:before="120" w:after="120" w:line="240" w:lineRule="auto"/>
              <w:rPr>
                <w:sz w:val="22"/>
                <w:szCs w:val="22"/>
              </w:rPr>
            </w:pPr>
          </w:p>
        </w:tc>
      </w:tr>
      <w:tr w:rsidR="009C78A1" w:rsidRPr="00B8648A" w14:paraId="5A71D1A5" w14:textId="77777777" w:rsidTr="00FE0D42">
        <w:tc>
          <w:tcPr>
            <w:tcW w:w="1465" w:type="pct"/>
            <w:vAlign w:val="center"/>
          </w:tcPr>
          <w:p w14:paraId="5C4D7846" w14:textId="77777777" w:rsidR="009C78A1" w:rsidRPr="00B8648A" w:rsidRDefault="0059145C" w:rsidP="009C78A1">
            <w:pPr>
              <w:spacing w:before="120" w:after="120" w:line="240" w:lineRule="auto"/>
              <w:rPr>
                <w:sz w:val="22"/>
                <w:szCs w:val="22"/>
              </w:rPr>
            </w:pPr>
            <w:r>
              <w:rPr>
                <w:sz w:val="22"/>
                <w:szCs w:val="22"/>
              </w:rPr>
              <w:lastRenderedPageBreak/>
              <w:t xml:space="preserve">11. </w:t>
            </w:r>
            <w:r w:rsidR="009C78A1" w:rsidRPr="00B8648A">
              <w:rPr>
                <w:sz w:val="22"/>
                <w:szCs w:val="22"/>
              </w:rPr>
              <w:t>Primena ugljeničnog čelika u sistemima za hlađenje u cilju smanjenja osetljivosti na koroziju</w:t>
            </w:r>
          </w:p>
        </w:tc>
        <w:tc>
          <w:tcPr>
            <w:tcW w:w="1179" w:type="pct"/>
            <w:vAlign w:val="center"/>
          </w:tcPr>
          <w:p w14:paraId="230C078C" w14:textId="77777777" w:rsidR="009C78A1" w:rsidRPr="00B8648A" w:rsidRDefault="009C78A1" w:rsidP="009C78A1">
            <w:pPr>
              <w:spacing w:before="120" w:after="120" w:line="240" w:lineRule="auto"/>
              <w:rPr>
                <w:sz w:val="22"/>
                <w:szCs w:val="22"/>
              </w:rPr>
            </w:pPr>
            <w:r w:rsidRPr="00B8648A">
              <w:rPr>
                <w:sz w:val="22"/>
                <w:szCs w:val="22"/>
              </w:rPr>
              <w:t>Poglavlјe 4.6.3</w:t>
            </w:r>
          </w:p>
          <w:p w14:paraId="1F8A51D7" w14:textId="77777777" w:rsidR="009C78A1" w:rsidRPr="00B8648A" w:rsidRDefault="009C78A1" w:rsidP="009C78A1">
            <w:pPr>
              <w:spacing w:before="120" w:after="120" w:line="240" w:lineRule="auto"/>
              <w:rPr>
                <w:sz w:val="22"/>
                <w:szCs w:val="22"/>
              </w:rPr>
            </w:pPr>
            <w:r w:rsidRPr="00B8648A">
              <w:rPr>
                <w:sz w:val="22"/>
                <w:szCs w:val="22"/>
              </w:rPr>
              <w:t>Aneks IV.1</w:t>
            </w:r>
          </w:p>
        </w:tc>
        <w:tc>
          <w:tcPr>
            <w:tcW w:w="1241" w:type="pct"/>
            <w:vAlign w:val="center"/>
          </w:tcPr>
          <w:p w14:paraId="18725FA1" w14:textId="77777777" w:rsidR="009C78A1" w:rsidRPr="0070382F" w:rsidRDefault="009C78A1" w:rsidP="009C78A1">
            <w:pPr>
              <w:spacing w:before="120" w:after="120" w:line="240" w:lineRule="auto"/>
              <w:rPr>
                <w:b/>
                <w:sz w:val="22"/>
                <w:szCs w:val="22"/>
              </w:rPr>
            </w:pPr>
            <w:r w:rsidRPr="0070382F">
              <w:rPr>
                <w:b/>
                <w:sz w:val="22"/>
                <w:szCs w:val="22"/>
              </w:rPr>
              <w:t>DA</w:t>
            </w:r>
          </w:p>
          <w:p w14:paraId="76CB51A4" w14:textId="77777777" w:rsidR="009C78A1" w:rsidRPr="00B8648A" w:rsidRDefault="009C78A1" w:rsidP="009C78A1">
            <w:pPr>
              <w:spacing w:before="120" w:after="120" w:line="240" w:lineRule="auto"/>
              <w:rPr>
                <w:sz w:val="22"/>
                <w:szCs w:val="22"/>
              </w:rPr>
            </w:pPr>
            <w:r>
              <w:rPr>
                <w:sz w:val="22"/>
                <w:szCs w:val="22"/>
              </w:rPr>
              <w:t>Primenjeni su nerđajući materijali</w:t>
            </w:r>
          </w:p>
        </w:tc>
        <w:tc>
          <w:tcPr>
            <w:tcW w:w="1115" w:type="pct"/>
            <w:vAlign w:val="center"/>
          </w:tcPr>
          <w:p w14:paraId="7107FC95" w14:textId="77777777" w:rsidR="009C78A1" w:rsidRPr="00B8648A" w:rsidRDefault="009C78A1" w:rsidP="009C78A1">
            <w:pPr>
              <w:spacing w:before="120" w:after="120" w:line="240" w:lineRule="auto"/>
              <w:rPr>
                <w:sz w:val="22"/>
                <w:szCs w:val="22"/>
              </w:rPr>
            </w:pPr>
          </w:p>
        </w:tc>
      </w:tr>
      <w:tr w:rsidR="009C78A1" w:rsidRPr="00B8648A" w14:paraId="06613DEB" w14:textId="77777777" w:rsidTr="00FE0D42">
        <w:trPr>
          <w:trHeight w:val="286"/>
        </w:trPr>
        <w:tc>
          <w:tcPr>
            <w:tcW w:w="5000" w:type="pct"/>
            <w:gridSpan w:val="4"/>
            <w:vAlign w:val="center"/>
          </w:tcPr>
          <w:p w14:paraId="5B8487F9" w14:textId="77777777" w:rsidR="009C78A1" w:rsidRPr="00B8648A" w:rsidRDefault="009C78A1" w:rsidP="009C78A1">
            <w:pPr>
              <w:spacing w:before="120" w:after="120" w:line="240" w:lineRule="auto"/>
              <w:rPr>
                <w:b/>
                <w:bCs/>
                <w:sz w:val="22"/>
                <w:szCs w:val="22"/>
                <w:lang w:val="pl-PL"/>
              </w:rPr>
            </w:pPr>
            <w:r w:rsidRPr="00B8648A">
              <w:rPr>
                <w:b/>
                <w:bCs/>
                <w:sz w:val="22"/>
                <w:szCs w:val="22"/>
                <w:lang w:val="pl-PL"/>
              </w:rPr>
              <w:t xml:space="preserve">Smanjenje rizika od curenja </w:t>
            </w:r>
            <w:r w:rsidRPr="00B8648A">
              <w:rPr>
                <w:b/>
                <w:i/>
                <w:iCs/>
                <w:sz w:val="22"/>
                <w:szCs w:val="22"/>
                <w:lang w:val="pl-PL"/>
              </w:rPr>
              <w:t>(Poglavlje 4.9.2 i Tabela 4.10)</w:t>
            </w:r>
          </w:p>
        </w:tc>
      </w:tr>
      <w:tr w:rsidR="009C78A1" w:rsidRPr="00B8648A" w14:paraId="65D612F8" w14:textId="77777777" w:rsidTr="00FE0D42">
        <w:tc>
          <w:tcPr>
            <w:tcW w:w="5000" w:type="pct"/>
            <w:gridSpan w:val="4"/>
            <w:vAlign w:val="center"/>
          </w:tcPr>
          <w:p w14:paraId="5B910768" w14:textId="77777777" w:rsidR="009C78A1" w:rsidRPr="00B8648A" w:rsidRDefault="009C78A1" w:rsidP="009C78A1">
            <w:pPr>
              <w:spacing w:before="120" w:after="120" w:line="240" w:lineRule="auto"/>
              <w:rPr>
                <w:i/>
                <w:iCs/>
                <w:sz w:val="22"/>
                <w:szCs w:val="22"/>
                <w:lang w:val="en-GB"/>
              </w:rPr>
            </w:pPr>
            <w:r w:rsidRPr="00B8648A">
              <w:rPr>
                <w:i/>
                <w:iCs/>
                <w:sz w:val="22"/>
                <w:szCs w:val="22"/>
              </w:rPr>
              <w:t xml:space="preserve">Tehnike smanjenja curenja </w:t>
            </w:r>
          </w:p>
        </w:tc>
      </w:tr>
      <w:tr w:rsidR="009C78A1" w:rsidRPr="00B8648A" w14:paraId="554A46B7" w14:textId="77777777" w:rsidTr="00FE0D42">
        <w:tc>
          <w:tcPr>
            <w:tcW w:w="1465" w:type="pct"/>
            <w:vAlign w:val="center"/>
          </w:tcPr>
          <w:p w14:paraId="60A2AD67" w14:textId="77777777" w:rsidR="009C78A1" w:rsidRPr="00B8648A" w:rsidRDefault="0059145C" w:rsidP="009C78A1">
            <w:pPr>
              <w:autoSpaceDE w:val="0"/>
              <w:autoSpaceDN w:val="0"/>
              <w:adjustRightInd w:val="0"/>
              <w:spacing w:before="120" w:after="120" w:line="240" w:lineRule="auto"/>
              <w:rPr>
                <w:sz w:val="22"/>
                <w:szCs w:val="22"/>
              </w:rPr>
            </w:pPr>
            <w:r>
              <w:rPr>
                <w:sz w:val="22"/>
                <w:szCs w:val="22"/>
              </w:rPr>
              <w:t xml:space="preserve">12. </w:t>
            </w:r>
            <w:r w:rsidR="009C78A1" w:rsidRPr="00B8648A">
              <w:rPr>
                <w:sz w:val="22"/>
                <w:szCs w:val="22"/>
              </w:rPr>
              <w:t xml:space="preserve">Sprečavanje pojave naprslina/ ΔT u razmenjivačima toplote </w:t>
            </w:r>
          </w:p>
          <w:p w14:paraId="5BE3252E" w14:textId="77777777" w:rsidR="009C78A1" w:rsidRPr="00B8648A" w:rsidRDefault="009C78A1" w:rsidP="009C78A1">
            <w:pPr>
              <w:autoSpaceDE w:val="0"/>
              <w:autoSpaceDN w:val="0"/>
              <w:adjustRightInd w:val="0"/>
              <w:spacing w:before="120" w:after="120" w:line="240" w:lineRule="auto"/>
              <w:rPr>
                <w:sz w:val="22"/>
                <w:szCs w:val="22"/>
              </w:rPr>
            </w:pPr>
            <w:r w:rsidRPr="00B8648A">
              <w:rPr>
                <w:sz w:val="22"/>
                <w:szCs w:val="22"/>
              </w:rPr>
              <w:t>≤ 50˚C</w:t>
            </w:r>
          </w:p>
        </w:tc>
        <w:tc>
          <w:tcPr>
            <w:tcW w:w="1179" w:type="pct"/>
            <w:vAlign w:val="center"/>
          </w:tcPr>
          <w:p w14:paraId="34162A9B" w14:textId="77777777" w:rsidR="009C78A1" w:rsidRPr="00B8648A" w:rsidRDefault="009C78A1" w:rsidP="009C78A1">
            <w:pPr>
              <w:spacing w:before="120" w:after="120" w:line="240" w:lineRule="auto"/>
              <w:rPr>
                <w:sz w:val="22"/>
                <w:szCs w:val="22"/>
              </w:rPr>
            </w:pPr>
            <w:r w:rsidRPr="00B8648A">
              <w:rPr>
                <w:sz w:val="22"/>
                <w:szCs w:val="22"/>
              </w:rPr>
              <w:t>Poglavlјe 4.9</w:t>
            </w:r>
          </w:p>
          <w:p w14:paraId="516D4E6E" w14:textId="77777777" w:rsidR="009C78A1" w:rsidRPr="00B8648A" w:rsidRDefault="009C78A1" w:rsidP="009C78A1">
            <w:pPr>
              <w:spacing w:before="120" w:after="120" w:line="240" w:lineRule="auto"/>
              <w:rPr>
                <w:sz w:val="22"/>
                <w:szCs w:val="22"/>
              </w:rPr>
            </w:pPr>
            <w:r w:rsidRPr="00B8648A">
              <w:rPr>
                <w:sz w:val="22"/>
                <w:szCs w:val="22"/>
              </w:rPr>
              <w:t>Aneks III</w:t>
            </w:r>
          </w:p>
        </w:tc>
        <w:tc>
          <w:tcPr>
            <w:tcW w:w="1241" w:type="pct"/>
            <w:vAlign w:val="center"/>
          </w:tcPr>
          <w:p w14:paraId="6966AECB" w14:textId="77777777" w:rsidR="009C78A1" w:rsidRPr="00CF2200" w:rsidRDefault="009C78A1" w:rsidP="009C78A1">
            <w:pPr>
              <w:spacing w:before="120" w:after="120" w:line="240" w:lineRule="auto"/>
              <w:rPr>
                <w:b/>
                <w:sz w:val="22"/>
                <w:szCs w:val="22"/>
              </w:rPr>
            </w:pPr>
            <w:r w:rsidRPr="00CF2200">
              <w:rPr>
                <w:b/>
                <w:sz w:val="22"/>
                <w:szCs w:val="22"/>
              </w:rPr>
              <w:t>Da</w:t>
            </w:r>
          </w:p>
          <w:p w14:paraId="234CA3F9" w14:textId="77777777" w:rsidR="009C78A1" w:rsidRPr="00B8648A" w:rsidRDefault="009C78A1" w:rsidP="009C78A1">
            <w:pPr>
              <w:spacing w:before="120" w:after="120" w:line="240" w:lineRule="auto"/>
              <w:rPr>
                <w:sz w:val="22"/>
                <w:szCs w:val="22"/>
              </w:rPr>
            </w:pPr>
            <w:r>
              <w:rPr>
                <w:sz w:val="22"/>
                <w:szCs w:val="22"/>
              </w:rPr>
              <w:t>Procesima se upravlja propisno i izbegnute su velike dilatacije u izmenjivačima toplote</w:t>
            </w:r>
          </w:p>
        </w:tc>
        <w:tc>
          <w:tcPr>
            <w:tcW w:w="1115" w:type="pct"/>
            <w:vAlign w:val="center"/>
          </w:tcPr>
          <w:p w14:paraId="4E3B5575" w14:textId="77777777" w:rsidR="009C78A1" w:rsidRPr="00B8648A" w:rsidRDefault="009C78A1" w:rsidP="009C78A1">
            <w:pPr>
              <w:spacing w:before="120" w:after="120" w:line="240" w:lineRule="auto"/>
              <w:rPr>
                <w:sz w:val="22"/>
                <w:szCs w:val="22"/>
              </w:rPr>
            </w:pPr>
          </w:p>
        </w:tc>
      </w:tr>
      <w:tr w:rsidR="009C78A1" w:rsidRPr="00B8648A" w14:paraId="3CDD915E" w14:textId="77777777" w:rsidTr="00FE0D42">
        <w:tc>
          <w:tcPr>
            <w:tcW w:w="1465" w:type="pct"/>
            <w:vAlign w:val="center"/>
          </w:tcPr>
          <w:p w14:paraId="1D87B2D3" w14:textId="77777777" w:rsidR="009C78A1" w:rsidRPr="00B8648A" w:rsidRDefault="0059145C" w:rsidP="009C78A1">
            <w:pPr>
              <w:autoSpaceDE w:val="0"/>
              <w:autoSpaceDN w:val="0"/>
              <w:adjustRightInd w:val="0"/>
              <w:spacing w:before="120" w:after="120" w:line="240" w:lineRule="auto"/>
              <w:rPr>
                <w:sz w:val="22"/>
                <w:szCs w:val="22"/>
              </w:rPr>
            </w:pPr>
            <w:r>
              <w:rPr>
                <w:sz w:val="22"/>
                <w:szCs w:val="22"/>
              </w:rPr>
              <w:t xml:space="preserve">13. </w:t>
            </w:r>
            <w:r w:rsidR="009C78A1" w:rsidRPr="00B8648A">
              <w:rPr>
                <w:sz w:val="22"/>
                <w:szCs w:val="22"/>
              </w:rPr>
              <w:t xml:space="preserve">Rad u granicama projektovanih parametara/ Praćenje rada procesa </w:t>
            </w:r>
          </w:p>
        </w:tc>
        <w:tc>
          <w:tcPr>
            <w:tcW w:w="1179" w:type="pct"/>
            <w:vAlign w:val="center"/>
          </w:tcPr>
          <w:p w14:paraId="79E4020B" w14:textId="77777777" w:rsidR="009C78A1" w:rsidRPr="00B8648A" w:rsidRDefault="009C78A1" w:rsidP="009C78A1">
            <w:pPr>
              <w:spacing w:before="120" w:after="120" w:line="240" w:lineRule="auto"/>
              <w:rPr>
                <w:sz w:val="22"/>
                <w:szCs w:val="22"/>
              </w:rPr>
            </w:pPr>
            <w:r w:rsidRPr="00B8648A">
              <w:rPr>
                <w:sz w:val="22"/>
                <w:szCs w:val="22"/>
              </w:rPr>
              <w:t>Poglavlјe 4.9</w:t>
            </w:r>
          </w:p>
          <w:p w14:paraId="3B2F6572" w14:textId="77777777" w:rsidR="009C78A1" w:rsidRPr="00B8648A" w:rsidRDefault="009C78A1" w:rsidP="009C78A1">
            <w:pPr>
              <w:spacing w:before="120" w:after="120" w:line="240" w:lineRule="auto"/>
              <w:rPr>
                <w:sz w:val="22"/>
                <w:szCs w:val="22"/>
              </w:rPr>
            </w:pPr>
            <w:r w:rsidRPr="00B8648A">
              <w:rPr>
                <w:sz w:val="22"/>
                <w:szCs w:val="22"/>
              </w:rPr>
              <w:t>Aneks III.1</w:t>
            </w:r>
          </w:p>
        </w:tc>
        <w:tc>
          <w:tcPr>
            <w:tcW w:w="1241" w:type="pct"/>
            <w:vAlign w:val="center"/>
          </w:tcPr>
          <w:p w14:paraId="24538D39" w14:textId="77777777" w:rsidR="009C78A1" w:rsidRPr="00CF2200" w:rsidRDefault="009C78A1" w:rsidP="009C78A1">
            <w:pPr>
              <w:spacing w:before="120" w:after="120" w:line="240" w:lineRule="auto"/>
              <w:rPr>
                <w:b/>
                <w:sz w:val="22"/>
                <w:szCs w:val="22"/>
              </w:rPr>
            </w:pPr>
            <w:r w:rsidRPr="00CF2200">
              <w:rPr>
                <w:b/>
                <w:sz w:val="22"/>
                <w:szCs w:val="22"/>
              </w:rPr>
              <w:t>Da</w:t>
            </w:r>
          </w:p>
          <w:p w14:paraId="345D9023" w14:textId="77777777" w:rsidR="009C78A1" w:rsidRPr="00B8648A" w:rsidRDefault="009C78A1" w:rsidP="009C78A1">
            <w:pPr>
              <w:spacing w:before="120" w:after="120" w:line="240" w:lineRule="auto"/>
              <w:rPr>
                <w:sz w:val="22"/>
                <w:szCs w:val="22"/>
              </w:rPr>
            </w:pPr>
            <w:r>
              <w:rPr>
                <w:sz w:val="22"/>
                <w:szCs w:val="22"/>
              </w:rPr>
              <w:t>Poštuju se projektovani parametri procesa.</w:t>
            </w:r>
          </w:p>
        </w:tc>
        <w:tc>
          <w:tcPr>
            <w:tcW w:w="1115" w:type="pct"/>
            <w:vAlign w:val="center"/>
          </w:tcPr>
          <w:p w14:paraId="046F4CAF" w14:textId="77777777" w:rsidR="009C78A1" w:rsidRPr="00B8648A" w:rsidRDefault="009C78A1" w:rsidP="009C78A1">
            <w:pPr>
              <w:spacing w:before="120" w:after="120" w:line="240" w:lineRule="auto"/>
              <w:rPr>
                <w:sz w:val="22"/>
                <w:szCs w:val="22"/>
              </w:rPr>
            </w:pPr>
          </w:p>
        </w:tc>
      </w:tr>
      <w:tr w:rsidR="009C78A1" w:rsidRPr="00B8648A" w14:paraId="75F1F170" w14:textId="77777777" w:rsidTr="00FE0D42">
        <w:tc>
          <w:tcPr>
            <w:tcW w:w="1465" w:type="pct"/>
            <w:vAlign w:val="center"/>
          </w:tcPr>
          <w:p w14:paraId="1B1E9B0B" w14:textId="77777777" w:rsidR="009C78A1" w:rsidRPr="00B8648A" w:rsidRDefault="0059145C" w:rsidP="009C78A1">
            <w:pPr>
              <w:spacing w:before="120" w:after="120" w:line="240" w:lineRule="auto"/>
              <w:rPr>
                <w:sz w:val="22"/>
                <w:szCs w:val="22"/>
              </w:rPr>
            </w:pPr>
            <w:r>
              <w:rPr>
                <w:sz w:val="22"/>
                <w:szCs w:val="22"/>
              </w:rPr>
              <w:t xml:space="preserve">14. </w:t>
            </w:r>
            <w:r w:rsidR="009C78A1" w:rsidRPr="00B8648A">
              <w:rPr>
                <w:sz w:val="22"/>
                <w:szCs w:val="22"/>
              </w:rPr>
              <w:t xml:space="preserve">Primena odgovarajućih tehnika zavarivanja cevi u razmenjivačima toplote </w:t>
            </w:r>
          </w:p>
        </w:tc>
        <w:tc>
          <w:tcPr>
            <w:tcW w:w="1179" w:type="pct"/>
            <w:vAlign w:val="center"/>
          </w:tcPr>
          <w:p w14:paraId="002EAAF3" w14:textId="77777777" w:rsidR="009C78A1" w:rsidRPr="00B8648A" w:rsidRDefault="009C78A1" w:rsidP="009C78A1">
            <w:pPr>
              <w:spacing w:before="120" w:after="120" w:line="240" w:lineRule="auto"/>
              <w:rPr>
                <w:sz w:val="22"/>
                <w:szCs w:val="22"/>
              </w:rPr>
            </w:pPr>
            <w:r w:rsidRPr="00B8648A">
              <w:rPr>
                <w:sz w:val="22"/>
                <w:szCs w:val="22"/>
              </w:rPr>
              <w:t>Poglavlјe 4.9</w:t>
            </w:r>
          </w:p>
          <w:p w14:paraId="1960D75D" w14:textId="77777777" w:rsidR="009C78A1" w:rsidRPr="00B8648A" w:rsidRDefault="009C78A1" w:rsidP="009C78A1">
            <w:pPr>
              <w:spacing w:before="120" w:after="120" w:line="240" w:lineRule="auto"/>
              <w:rPr>
                <w:sz w:val="22"/>
                <w:szCs w:val="22"/>
              </w:rPr>
            </w:pPr>
            <w:r w:rsidRPr="00B8648A">
              <w:rPr>
                <w:sz w:val="22"/>
                <w:szCs w:val="22"/>
              </w:rPr>
              <w:t>Aneks III.3</w:t>
            </w:r>
          </w:p>
        </w:tc>
        <w:tc>
          <w:tcPr>
            <w:tcW w:w="1241" w:type="pct"/>
            <w:vAlign w:val="center"/>
          </w:tcPr>
          <w:p w14:paraId="3332CF46" w14:textId="77777777" w:rsidR="00200EE4" w:rsidRDefault="00372BC2" w:rsidP="00200EE4">
            <w:pPr>
              <w:spacing w:before="120" w:after="120" w:line="240" w:lineRule="auto"/>
              <w:rPr>
                <w:sz w:val="22"/>
                <w:szCs w:val="22"/>
              </w:rPr>
            </w:pPr>
            <w:r w:rsidRPr="002D0C33">
              <w:rPr>
                <w:b/>
                <w:sz w:val="22"/>
                <w:szCs w:val="22"/>
              </w:rPr>
              <w:t>Nije primenljivo</w:t>
            </w:r>
            <w:r>
              <w:rPr>
                <w:sz w:val="22"/>
                <w:szCs w:val="22"/>
              </w:rPr>
              <w:t xml:space="preserve"> </w:t>
            </w:r>
          </w:p>
          <w:p w14:paraId="3F467306" w14:textId="77777777" w:rsidR="009C78A1" w:rsidRPr="00B8648A" w:rsidRDefault="00372BC2" w:rsidP="00200EE4">
            <w:pPr>
              <w:spacing w:before="120" w:after="120" w:line="240" w:lineRule="auto"/>
              <w:rPr>
                <w:sz w:val="22"/>
                <w:szCs w:val="22"/>
              </w:rPr>
            </w:pPr>
            <w:r>
              <w:rPr>
                <w:sz w:val="22"/>
                <w:szCs w:val="22"/>
              </w:rPr>
              <w:t>kupujemo izrađene izmenjivače toplote sa sertifikatom</w:t>
            </w:r>
          </w:p>
        </w:tc>
        <w:tc>
          <w:tcPr>
            <w:tcW w:w="1115" w:type="pct"/>
            <w:vAlign w:val="center"/>
          </w:tcPr>
          <w:p w14:paraId="0CB77AE2" w14:textId="77777777" w:rsidR="009C78A1" w:rsidRPr="00B8648A" w:rsidRDefault="009C78A1" w:rsidP="009C78A1">
            <w:pPr>
              <w:spacing w:before="120" w:after="120" w:line="240" w:lineRule="auto"/>
              <w:rPr>
                <w:sz w:val="22"/>
                <w:szCs w:val="22"/>
              </w:rPr>
            </w:pPr>
          </w:p>
        </w:tc>
      </w:tr>
      <w:tr w:rsidR="009C78A1" w:rsidRPr="00B8648A" w14:paraId="342F3686" w14:textId="77777777" w:rsidTr="00FE0D42">
        <w:tc>
          <w:tcPr>
            <w:tcW w:w="1465" w:type="pct"/>
            <w:vAlign w:val="center"/>
          </w:tcPr>
          <w:p w14:paraId="5DC83E83" w14:textId="77777777" w:rsidR="009C78A1" w:rsidRPr="00B8648A" w:rsidRDefault="0059145C" w:rsidP="009C78A1">
            <w:pPr>
              <w:autoSpaceDE w:val="0"/>
              <w:autoSpaceDN w:val="0"/>
              <w:adjustRightInd w:val="0"/>
              <w:spacing w:before="120" w:after="120" w:line="240" w:lineRule="auto"/>
              <w:rPr>
                <w:sz w:val="22"/>
                <w:szCs w:val="22"/>
              </w:rPr>
            </w:pPr>
            <w:r>
              <w:rPr>
                <w:sz w:val="22"/>
                <w:szCs w:val="22"/>
              </w:rPr>
              <w:t xml:space="preserve">15. </w:t>
            </w:r>
            <w:r w:rsidR="009C78A1" w:rsidRPr="00B8648A">
              <w:rPr>
                <w:sz w:val="22"/>
                <w:szCs w:val="22"/>
              </w:rPr>
              <w:t xml:space="preserve">Smanjenje korozije / T metala sa strane rashladne vode </w:t>
            </w:r>
          </w:p>
          <w:p w14:paraId="661305EC" w14:textId="77777777" w:rsidR="009C78A1" w:rsidRPr="00B8648A" w:rsidRDefault="009C78A1" w:rsidP="009C78A1">
            <w:pPr>
              <w:autoSpaceDE w:val="0"/>
              <w:autoSpaceDN w:val="0"/>
              <w:adjustRightInd w:val="0"/>
              <w:spacing w:before="120" w:after="120" w:line="240" w:lineRule="auto"/>
              <w:rPr>
                <w:sz w:val="22"/>
                <w:szCs w:val="22"/>
              </w:rPr>
            </w:pPr>
            <w:r w:rsidRPr="00B8648A">
              <w:rPr>
                <w:sz w:val="22"/>
                <w:szCs w:val="22"/>
              </w:rPr>
              <w:t>&lt; 60˚C</w:t>
            </w:r>
          </w:p>
        </w:tc>
        <w:tc>
          <w:tcPr>
            <w:tcW w:w="1179" w:type="pct"/>
            <w:vAlign w:val="center"/>
          </w:tcPr>
          <w:p w14:paraId="02D722E1" w14:textId="77777777" w:rsidR="009C78A1" w:rsidRPr="00B8648A" w:rsidRDefault="009C78A1" w:rsidP="009C78A1">
            <w:pPr>
              <w:spacing w:before="120" w:after="120" w:line="240" w:lineRule="auto"/>
              <w:rPr>
                <w:sz w:val="22"/>
                <w:szCs w:val="22"/>
              </w:rPr>
            </w:pPr>
            <w:r w:rsidRPr="00B8648A">
              <w:rPr>
                <w:sz w:val="22"/>
                <w:szCs w:val="22"/>
              </w:rPr>
              <w:t>Poglavlјe 4.9</w:t>
            </w:r>
          </w:p>
          <w:p w14:paraId="1261B3AF" w14:textId="77777777" w:rsidR="009C78A1" w:rsidRPr="00B8648A" w:rsidRDefault="009C78A1" w:rsidP="009C78A1">
            <w:pPr>
              <w:spacing w:before="120" w:after="120" w:line="240" w:lineRule="auto"/>
              <w:rPr>
                <w:sz w:val="22"/>
                <w:szCs w:val="22"/>
              </w:rPr>
            </w:pPr>
            <w:r w:rsidRPr="00B8648A">
              <w:rPr>
                <w:sz w:val="22"/>
                <w:szCs w:val="22"/>
              </w:rPr>
              <w:t>Aneks IV.1</w:t>
            </w:r>
          </w:p>
        </w:tc>
        <w:tc>
          <w:tcPr>
            <w:tcW w:w="1241" w:type="pct"/>
            <w:vAlign w:val="center"/>
          </w:tcPr>
          <w:p w14:paraId="4936FEEB" w14:textId="77777777" w:rsidR="009C78A1" w:rsidRPr="002D0C33" w:rsidRDefault="00372BC2" w:rsidP="009C78A1">
            <w:pPr>
              <w:spacing w:before="120" w:after="120" w:line="240" w:lineRule="auto"/>
              <w:rPr>
                <w:b/>
                <w:bCs/>
                <w:sz w:val="22"/>
                <w:szCs w:val="22"/>
              </w:rPr>
            </w:pPr>
            <w:r w:rsidRPr="002D0C33">
              <w:rPr>
                <w:b/>
                <w:bCs/>
                <w:sz w:val="22"/>
                <w:szCs w:val="22"/>
              </w:rPr>
              <w:t>Nije primenljivo</w:t>
            </w:r>
          </w:p>
        </w:tc>
        <w:tc>
          <w:tcPr>
            <w:tcW w:w="1115" w:type="pct"/>
            <w:vAlign w:val="center"/>
          </w:tcPr>
          <w:p w14:paraId="5DDE4CA5" w14:textId="77777777" w:rsidR="009C78A1" w:rsidRPr="00B8648A" w:rsidRDefault="009C78A1" w:rsidP="009C78A1">
            <w:pPr>
              <w:spacing w:before="120" w:after="120" w:line="240" w:lineRule="auto"/>
              <w:rPr>
                <w:sz w:val="22"/>
                <w:szCs w:val="22"/>
              </w:rPr>
            </w:pPr>
          </w:p>
        </w:tc>
      </w:tr>
    </w:tbl>
    <w:p w14:paraId="124B91B1" w14:textId="77777777" w:rsidR="006D52AA" w:rsidRPr="009B01C3" w:rsidRDefault="00FE0D42" w:rsidP="009039B2">
      <w:pPr>
        <w:pStyle w:val="Heading1"/>
        <w:numPr>
          <w:ilvl w:val="0"/>
          <w:numId w:val="38"/>
        </w:numPr>
      </w:pPr>
      <w:r>
        <w:br w:type="page"/>
      </w:r>
      <w:r w:rsidR="006D52AA">
        <w:lastRenderedPageBreak/>
        <w:tab/>
      </w:r>
      <w:bookmarkStart w:id="32" w:name="_Toc100823903"/>
      <w:r w:rsidR="006D52AA" w:rsidRPr="009B01C3">
        <w:t xml:space="preserve">BREF </w:t>
      </w:r>
      <w:proofErr w:type="spellStart"/>
      <w:r w:rsidR="006D52AA" w:rsidRPr="009B01C3">
        <w:t>Skladista</w:t>
      </w:r>
      <w:bookmarkEnd w:id="29"/>
      <w:bookmarkEnd w:id="30"/>
      <w:bookmarkEnd w:id="32"/>
      <w:proofErr w:type="spellEnd"/>
    </w:p>
    <w:p w14:paraId="7820F310" w14:textId="77777777" w:rsidR="006D52AA" w:rsidRDefault="006D52AA" w:rsidP="006D52AA"/>
    <w:p w14:paraId="23199CC2" w14:textId="77777777" w:rsidR="006D52AA" w:rsidRPr="003051DD" w:rsidRDefault="006D52AA" w:rsidP="006D52AA">
      <w:pPr>
        <w:autoSpaceDE w:val="0"/>
        <w:autoSpaceDN w:val="0"/>
        <w:adjustRightInd w:val="0"/>
        <w:jc w:val="both"/>
        <w:rPr>
          <w:noProof/>
          <w:sz w:val="22"/>
          <w:szCs w:val="22"/>
        </w:rPr>
      </w:pPr>
      <w:r w:rsidRPr="006A00CC">
        <w:rPr>
          <w:noProof/>
          <w:sz w:val="22"/>
          <w:szCs w:val="22"/>
        </w:rPr>
        <w:t>U BREF dokumentu koji se odnosi na skladišta (</w:t>
      </w:r>
      <w:r w:rsidRPr="006A00CC">
        <w:rPr>
          <w:b/>
          <w:bCs/>
          <w:noProof/>
          <w:sz w:val="22"/>
          <w:szCs w:val="22"/>
        </w:rPr>
        <w:t>Reference Document on the application of Best Available Techniques to Emissions from Storage, July 2006</w:t>
      </w:r>
      <w:r w:rsidRPr="006A00CC">
        <w:rPr>
          <w:noProof/>
          <w:sz w:val="22"/>
          <w:szCs w:val="22"/>
        </w:rPr>
        <w:t>) date su najbolje dostupne tehnike vezane za prevenciju i</w:t>
      </w:r>
      <w:r w:rsidR="003051DD">
        <w:rPr>
          <w:noProof/>
          <w:sz w:val="22"/>
          <w:szCs w:val="22"/>
        </w:rPr>
        <w:t xml:space="preserve"> kontrolu emisija iz skladišta.</w:t>
      </w:r>
    </w:p>
    <w:p w14:paraId="289F8057" w14:textId="3A8A54D2" w:rsidR="006027BC" w:rsidRPr="00B8648A" w:rsidRDefault="006027BC" w:rsidP="006027BC">
      <w:pPr>
        <w:spacing w:before="120" w:after="120" w:line="240" w:lineRule="auto"/>
        <w:rPr>
          <w:sz w:val="22"/>
          <w:szCs w:val="22"/>
        </w:rPr>
      </w:pPr>
      <w:r>
        <w:rPr>
          <w:sz w:val="22"/>
          <w:szCs w:val="22"/>
          <w:lang w:val="pl-PL"/>
        </w:rPr>
        <w:t>Spisak skladišta</w:t>
      </w:r>
      <w:r w:rsidRPr="00B8648A">
        <w:rPr>
          <w:sz w:val="22"/>
          <w:szCs w:val="22"/>
        </w:rPr>
        <w:t xml:space="preserve"> u</w:t>
      </w:r>
      <w:r w:rsidRPr="00A75CD2">
        <w:rPr>
          <w:b/>
          <w:sz w:val="22"/>
          <w:szCs w:val="22"/>
        </w:rPr>
        <w:t xml:space="preserve"> ''NEOPLANTA''</w:t>
      </w:r>
      <w:r w:rsidR="003F7F87">
        <w:rPr>
          <w:sz w:val="22"/>
          <w:szCs w:val="22"/>
        </w:rPr>
        <w:t xml:space="preserve"> </w:t>
      </w:r>
      <w:r w:rsidR="003F7F87" w:rsidRPr="008D48EF">
        <w:rPr>
          <w:b/>
          <w:bCs/>
          <w:sz w:val="22"/>
          <w:szCs w:val="22"/>
        </w:rPr>
        <w:t>D.O.O.</w:t>
      </w:r>
    </w:p>
    <w:p w14:paraId="0A0B567C" w14:textId="77777777" w:rsidR="005817E1" w:rsidRPr="005817E1" w:rsidRDefault="005817E1" w:rsidP="00293844">
      <w:pPr>
        <w:autoSpaceDE w:val="0"/>
        <w:autoSpaceDN w:val="0"/>
        <w:adjustRightInd w:val="0"/>
        <w:spacing w:after="0"/>
        <w:jc w:val="both"/>
        <w:rPr>
          <w:noProof/>
          <w:sz w:val="22"/>
          <w:szCs w:val="22"/>
        </w:rPr>
      </w:pPr>
      <w:r w:rsidRPr="005817E1">
        <w:rPr>
          <w:noProof/>
          <w:sz w:val="22"/>
          <w:szCs w:val="22"/>
        </w:rPr>
        <w:t>1.</w:t>
      </w:r>
      <w:r w:rsidR="006027BC">
        <w:rPr>
          <w:noProof/>
          <w:sz w:val="22"/>
          <w:szCs w:val="22"/>
        </w:rPr>
        <w:t xml:space="preserve"> </w:t>
      </w:r>
      <w:r w:rsidR="00A4497D">
        <w:rPr>
          <w:noProof/>
          <w:sz w:val="22"/>
          <w:szCs w:val="22"/>
        </w:rPr>
        <w:t>Skladište sirovine</w:t>
      </w:r>
      <w:r w:rsidR="006027BC">
        <w:rPr>
          <w:noProof/>
          <w:sz w:val="22"/>
          <w:szCs w:val="22"/>
        </w:rPr>
        <w:t xml:space="preserve"> – </w:t>
      </w:r>
      <w:r w:rsidR="00A4497D">
        <w:rPr>
          <w:noProof/>
          <w:sz w:val="22"/>
          <w:szCs w:val="22"/>
        </w:rPr>
        <w:t>1600 t</w:t>
      </w:r>
    </w:p>
    <w:p w14:paraId="70019475" w14:textId="77777777" w:rsidR="005817E1" w:rsidRDefault="005817E1" w:rsidP="00293844">
      <w:pPr>
        <w:autoSpaceDE w:val="0"/>
        <w:autoSpaceDN w:val="0"/>
        <w:adjustRightInd w:val="0"/>
        <w:spacing w:after="0"/>
        <w:jc w:val="both"/>
        <w:rPr>
          <w:noProof/>
          <w:sz w:val="22"/>
          <w:szCs w:val="22"/>
        </w:rPr>
      </w:pPr>
      <w:r w:rsidRPr="005817E1">
        <w:rPr>
          <w:noProof/>
          <w:sz w:val="22"/>
          <w:szCs w:val="22"/>
        </w:rPr>
        <w:t>2.</w:t>
      </w:r>
      <w:r w:rsidR="006027BC">
        <w:rPr>
          <w:noProof/>
          <w:sz w:val="22"/>
          <w:szCs w:val="22"/>
        </w:rPr>
        <w:t xml:space="preserve"> </w:t>
      </w:r>
      <w:r w:rsidR="00A4497D">
        <w:rPr>
          <w:noProof/>
          <w:sz w:val="22"/>
          <w:szCs w:val="22"/>
        </w:rPr>
        <w:t xml:space="preserve">Skladište gotovog proizvoda (upakovano) </w:t>
      </w:r>
      <w:r w:rsidR="00B7159A">
        <w:rPr>
          <w:noProof/>
          <w:sz w:val="22"/>
          <w:szCs w:val="22"/>
        </w:rPr>
        <w:t>– 1250 t</w:t>
      </w:r>
    </w:p>
    <w:p w14:paraId="07A93C4D" w14:textId="77777777" w:rsidR="00A4497D" w:rsidRDefault="00A4497D" w:rsidP="00293844">
      <w:pPr>
        <w:autoSpaceDE w:val="0"/>
        <w:autoSpaceDN w:val="0"/>
        <w:adjustRightInd w:val="0"/>
        <w:spacing w:after="0"/>
        <w:jc w:val="both"/>
        <w:rPr>
          <w:noProof/>
          <w:sz w:val="22"/>
          <w:szCs w:val="22"/>
        </w:rPr>
      </w:pPr>
      <w:r>
        <w:rPr>
          <w:noProof/>
          <w:sz w:val="22"/>
          <w:szCs w:val="22"/>
        </w:rPr>
        <w:t>3.</w:t>
      </w:r>
      <w:r w:rsidR="006027BC">
        <w:rPr>
          <w:noProof/>
          <w:sz w:val="22"/>
          <w:szCs w:val="22"/>
        </w:rPr>
        <w:t xml:space="preserve"> </w:t>
      </w:r>
      <w:r>
        <w:rPr>
          <w:noProof/>
          <w:sz w:val="22"/>
          <w:szCs w:val="22"/>
        </w:rPr>
        <w:t>Skladište repromaterijala</w:t>
      </w:r>
      <w:r w:rsidR="006027BC">
        <w:rPr>
          <w:noProof/>
          <w:sz w:val="22"/>
          <w:szCs w:val="22"/>
        </w:rPr>
        <w:t xml:space="preserve"> –</w:t>
      </w:r>
      <w:r w:rsidR="00B7159A">
        <w:rPr>
          <w:noProof/>
          <w:sz w:val="22"/>
          <w:szCs w:val="22"/>
        </w:rPr>
        <w:t xml:space="preserve"> cca</w:t>
      </w:r>
      <w:r w:rsidR="006027BC">
        <w:rPr>
          <w:noProof/>
          <w:sz w:val="22"/>
          <w:szCs w:val="22"/>
        </w:rPr>
        <w:t xml:space="preserve"> </w:t>
      </w:r>
      <w:r w:rsidR="00B7159A">
        <w:rPr>
          <w:noProof/>
          <w:sz w:val="22"/>
          <w:szCs w:val="22"/>
        </w:rPr>
        <w:t>2000</w:t>
      </w:r>
      <w:r w:rsidR="006027BC">
        <w:rPr>
          <w:noProof/>
          <w:sz w:val="22"/>
          <w:szCs w:val="22"/>
        </w:rPr>
        <w:t xml:space="preserve"> </w:t>
      </w:r>
      <w:r w:rsidR="00B7159A">
        <w:rPr>
          <w:noProof/>
          <w:sz w:val="22"/>
          <w:szCs w:val="22"/>
        </w:rPr>
        <w:t>m</w:t>
      </w:r>
      <w:r w:rsidR="00B7159A" w:rsidRPr="006027BC">
        <w:rPr>
          <w:noProof/>
          <w:sz w:val="22"/>
          <w:szCs w:val="22"/>
          <w:vertAlign w:val="superscript"/>
        </w:rPr>
        <w:t>2</w:t>
      </w:r>
    </w:p>
    <w:p w14:paraId="027B09C1" w14:textId="77777777" w:rsidR="00A4497D" w:rsidRDefault="00A4497D" w:rsidP="00293844">
      <w:pPr>
        <w:autoSpaceDE w:val="0"/>
        <w:autoSpaceDN w:val="0"/>
        <w:adjustRightInd w:val="0"/>
        <w:spacing w:after="0"/>
        <w:jc w:val="both"/>
        <w:rPr>
          <w:noProof/>
          <w:sz w:val="22"/>
          <w:szCs w:val="22"/>
        </w:rPr>
      </w:pPr>
      <w:r>
        <w:rPr>
          <w:noProof/>
          <w:sz w:val="22"/>
          <w:szCs w:val="22"/>
        </w:rPr>
        <w:t>4.</w:t>
      </w:r>
      <w:r w:rsidR="006027BC">
        <w:rPr>
          <w:noProof/>
          <w:sz w:val="22"/>
          <w:szCs w:val="22"/>
        </w:rPr>
        <w:t xml:space="preserve"> </w:t>
      </w:r>
      <w:r>
        <w:rPr>
          <w:noProof/>
          <w:sz w:val="22"/>
          <w:szCs w:val="22"/>
        </w:rPr>
        <w:t>Skladište tehničkog materijala</w:t>
      </w:r>
      <w:r w:rsidR="006027BC">
        <w:rPr>
          <w:noProof/>
          <w:sz w:val="22"/>
          <w:szCs w:val="22"/>
        </w:rPr>
        <w:t xml:space="preserve"> –</w:t>
      </w:r>
      <w:r w:rsidR="00B7159A">
        <w:rPr>
          <w:noProof/>
          <w:sz w:val="22"/>
          <w:szCs w:val="22"/>
        </w:rPr>
        <w:t xml:space="preserve"> 100</w:t>
      </w:r>
      <w:r w:rsidR="006027BC">
        <w:rPr>
          <w:noProof/>
          <w:sz w:val="22"/>
          <w:szCs w:val="22"/>
        </w:rPr>
        <w:t xml:space="preserve"> </w:t>
      </w:r>
      <w:r w:rsidR="00B7159A">
        <w:rPr>
          <w:noProof/>
          <w:sz w:val="22"/>
          <w:szCs w:val="22"/>
        </w:rPr>
        <w:t>m</w:t>
      </w:r>
      <w:r w:rsidR="00B7159A" w:rsidRPr="006027BC">
        <w:rPr>
          <w:noProof/>
          <w:sz w:val="22"/>
          <w:szCs w:val="22"/>
          <w:vertAlign w:val="superscript"/>
        </w:rPr>
        <w:t>2</w:t>
      </w:r>
    </w:p>
    <w:p w14:paraId="4531D1EF" w14:textId="14D9A12E" w:rsidR="002C60AE" w:rsidRDefault="002C60AE" w:rsidP="00293844">
      <w:pPr>
        <w:autoSpaceDE w:val="0"/>
        <w:autoSpaceDN w:val="0"/>
        <w:adjustRightInd w:val="0"/>
        <w:spacing w:after="0"/>
        <w:jc w:val="both"/>
        <w:rPr>
          <w:noProof/>
          <w:sz w:val="22"/>
          <w:szCs w:val="22"/>
        </w:rPr>
      </w:pPr>
      <w:r>
        <w:rPr>
          <w:noProof/>
          <w:sz w:val="22"/>
          <w:szCs w:val="22"/>
        </w:rPr>
        <w:t>5.</w:t>
      </w:r>
      <w:r w:rsidR="006027BC">
        <w:rPr>
          <w:noProof/>
          <w:sz w:val="22"/>
          <w:szCs w:val="22"/>
        </w:rPr>
        <w:t xml:space="preserve"> </w:t>
      </w:r>
      <w:r>
        <w:rPr>
          <w:noProof/>
          <w:sz w:val="22"/>
          <w:szCs w:val="22"/>
        </w:rPr>
        <w:t>Rezervoar mazuta</w:t>
      </w:r>
      <w:r w:rsidR="006027BC">
        <w:rPr>
          <w:noProof/>
          <w:sz w:val="22"/>
          <w:szCs w:val="22"/>
        </w:rPr>
        <w:t xml:space="preserve"> –</w:t>
      </w:r>
      <w:r>
        <w:rPr>
          <w:noProof/>
          <w:sz w:val="22"/>
          <w:szCs w:val="22"/>
        </w:rPr>
        <w:t xml:space="preserve"> 200</w:t>
      </w:r>
      <w:r w:rsidR="006027BC">
        <w:rPr>
          <w:noProof/>
          <w:sz w:val="22"/>
          <w:szCs w:val="22"/>
        </w:rPr>
        <w:t xml:space="preserve"> </w:t>
      </w:r>
      <w:r>
        <w:rPr>
          <w:noProof/>
          <w:sz w:val="22"/>
          <w:szCs w:val="22"/>
        </w:rPr>
        <w:t>m</w:t>
      </w:r>
      <w:r w:rsidRPr="006027BC">
        <w:rPr>
          <w:noProof/>
          <w:sz w:val="22"/>
          <w:szCs w:val="22"/>
          <w:vertAlign w:val="superscript"/>
        </w:rPr>
        <w:t>3</w:t>
      </w:r>
      <w:r w:rsidR="00853617">
        <w:rPr>
          <w:noProof/>
          <w:sz w:val="22"/>
          <w:szCs w:val="22"/>
        </w:rPr>
        <w:t xml:space="preserve"> – nije u upotrebi – prazan rezervoar.</w:t>
      </w:r>
    </w:p>
    <w:p w14:paraId="7C0922BF" w14:textId="6ED9D3F6" w:rsidR="00984328" w:rsidRDefault="00984328" w:rsidP="00293844">
      <w:pPr>
        <w:autoSpaceDE w:val="0"/>
        <w:autoSpaceDN w:val="0"/>
        <w:adjustRightInd w:val="0"/>
        <w:spacing w:after="0"/>
        <w:jc w:val="both"/>
        <w:rPr>
          <w:noProof/>
          <w:sz w:val="22"/>
          <w:szCs w:val="22"/>
        </w:rPr>
      </w:pPr>
      <w:r>
        <w:rPr>
          <w:noProof/>
          <w:sz w:val="22"/>
          <w:szCs w:val="22"/>
        </w:rPr>
        <w:t>6. Podzemni rezervoari euro dizela – 10m</w:t>
      </w:r>
      <w:r w:rsidRPr="008D48EF">
        <w:rPr>
          <w:noProof/>
          <w:sz w:val="22"/>
          <w:szCs w:val="22"/>
          <w:vertAlign w:val="superscript"/>
        </w:rPr>
        <w:t>3</w:t>
      </w:r>
      <w:r>
        <w:rPr>
          <w:noProof/>
          <w:sz w:val="22"/>
          <w:szCs w:val="22"/>
        </w:rPr>
        <w:t xml:space="preserve"> i </w:t>
      </w:r>
      <w:r w:rsidR="006A6443">
        <w:rPr>
          <w:noProof/>
          <w:sz w:val="22"/>
          <w:szCs w:val="22"/>
        </w:rPr>
        <w:t>20m</w:t>
      </w:r>
      <w:r w:rsidR="006A6443" w:rsidRPr="008D48EF">
        <w:rPr>
          <w:noProof/>
          <w:sz w:val="22"/>
          <w:szCs w:val="22"/>
          <w:vertAlign w:val="superscript"/>
        </w:rPr>
        <w:t>3</w:t>
      </w:r>
    </w:p>
    <w:p w14:paraId="234F86BC" w14:textId="67E4D60D" w:rsidR="003051DD" w:rsidRPr="005817E1" w:rsidRDefault="006A6443" w:rsidP="00293844">
      <w:pPr>
        <w:autoSpaceDE w:val="0"/>
        <w:autoSpaceDN w:val="0"/>
        <w:adjustRightInd w:val="0"/>
        <w:spacing w:after="0"/>
        <w:jc w:val="both"/>
        <w:rPr>
          <w:noProof/>
          <w:sz w:val="22"/>
          <w:szCs w:val="22"/>
        </w:rPr>
      </w:pPr>
      <w:r>
        <w:rPr>
          <w:noProof/>
          <w:sz w:val="22"/>
          <w:szCs w:val="22"/>
        </w:rPr>
        <w:t>7</w:t>
      </w:r>
      <w:r w:rsidR="003051DD">
        <w:rPr>
          <w:noProof/>
          <w:sz w:val="22"/>
          <w:szCs w:val="22"/>
        </w:rPr>
        <w:t>.</w:t>
      </w:r>
      <w:r w:rsidR="006027BC">
        <w:rPr>
          <w:noProof/>
          <w:sz w:val="22"/>
          <w:szCs w:val="22"/>
        </w:rPr>
        <w:t xml:space="preserve"> </w:t>
      </w:r>
      <w:r w:rsidR="003051DD">
        <w:rPr>
          <w:noProof/>
          <w:sz w:val="22"/>
          <w:szCs w:val="22"/>
        </w:rPr>
        <w:t>Skladište sirovog mesa u klanici</w:t>
      </w:r>
      <w:r w:rsidR="006027BC">
        <w:rPr>
          <w:noProof/>
          <w:sz w:val="22"/>
          <w:szCs w:val="22"/>
        </w:rPr>
        <w:t xml:space="preserve"> – </w:t>
      </w:r>
      <w:r w:rsidR="003051DD">
        <w:rPr>
          <w:noProof/>
          <w:sz w:val="22"/>
          <w:szCs w:val="22"/>
        </w:rPr>
        <w:t>36</w:t>
      </w:r>
      <w:r w:rsidR="006027BC">
        <w:rPr>
          <w:noProof/>
          <w:sz w:val="22"/>
          <w:szCs w:val="22"/>
        </w:rPr>
        <w:t xml:space="preserve"> </w:t>
      </w:r>
      <w:r w:rsidR="003051DD">
        <w:rPr>
          <w:noProof/>
          <w:sz w:val="22"/>
          <w:szCs w:val="22"/>
        </w:rPr>
        <w:t>t</w:t>
      </w:r>
      <w:r w:rsidR="000D0E3A">
        <w:rPr>
          <w:noProof/>
          <w:sz w:val="22"/>
          <w:szCs w:val="22"/>
        </w:rPr>
        <w:t xml:space="preserve"> – nije u upotrebi.</w:t>
      </w:r>
    </w:p>
    <w:p w14:paraId="3CF09AA9" w14:textId="77777777" w:rsidR="00293844" w:rsidRDefault="00293844" w:rsidP="006D52AA">
      <w:pPr>
        <w:pStyle w:val="Default"/>
        <w:jc w:val="both"/>
        <w:rPr>
          <w:noProof/>
          <w:sz w:val="22"/>
          <w:szCs w:val="22"/>
          <w:lang w:val="sr-Latn-CS"/>
        </w:rPr>
      </w:pPr>
    </w:p>
    <w:p w14:paraId="756A205B" w14:textId="77777777" w:rsidR="006D52AA" w:rsidRDefault="006D52AA" w:rsidP="006D52AA">
      <w:pPr>
        <w:pStyle w:val="Default"/>
        <w:jc w:val="both"/>
        <w:rPr>
          <w:noProof/>
          <w:sz w:val="22"/>
          <w:szCs w:val="22"/>
          <w:lang w:val="sr-Latn-CS"/>
        </w:rPr>
      </w:pPr>
      <w:r w:rsidRPr="006A00CC">
        <w:rPr>
          <w:noProof/>
          <w:sz w:val="22"/>
          <w:szCs w:val="22"/>
          <w:lang w:val="sr-Latn-CS"/>
        </w:rPr>
        <w:t xml:space="preserve">U tabeli u nastavku je dat pregled najboljih dostupnih tehnika vezano za emisije iz skladišta i </w:t>
      </w:r>
      <w:r>
        <w:rPr>
          <w:noProof/>
          <w:sz w:val="22"/>
          <w:szCs w:val="22"/>
          <w:lang w:val="sr-Latn-CS"/>
        </w:rPr>
        <w:t>po</w:t>
      </w:r>
      <w:r w:rsidR="00FE2787">
        <w:rPr>
          <w:noProof/>
          <w:sz w:val="22"/>
          <w:szCs w:val="22"/>
          <w:lang w:val="sr-Latn-CS"/>
        </w:rPr>
        <w:t>ređenje sa postojećim stanjem u</w:t>
      </w:r>
      <w:r w:rsidR="005817E1" w:rsidRPr="005817E1">
        <w:rPr>
          <w:b/>
          <w:noProof/>
          <w:sz w:val="22"/>
          <w:szCs w:val="22"/>
          <w:lang w:val="sr-Latn-CS"/>
        </w:rPr>
        <w:t xml:space="preserve"> ''NEOPLANTA''</w:t>
      </w:r>
      <w:r>
        <w:rPr>
          <w:noProof/>
          <w:sz w:val="22"/>
          <w:szCs w:val="22"/>
          <w:lang w:val="sr-Latn-CS"/>
        </w:rPr>
        <w:t>.</w:t>
      </w:r>
    </w:p>
    <w:p w14:paraId="03683088" w14:textId="77777777" w:rsidR="00293844" w:rsidRPr="003E0B0E" w:rsidRDefault="00293844" w:rsidP="00293844">
      <w:pPr>
        <w:pStyle w:val="NoSpacing"/>
        <w:spacing w:before="120" w:after="120"/>
        <w:rPr>
          <w:noProof/>
          <w:sz w:val="22"/>
          <w:szCs w:val="22"/>
          <w:u w:val="single"/>
          <w:lang w:val="sr-Latn-CS"/>
        </w:rPr>
      </w:pPr>
      <w:r w:rsidRPr="003E0B0E">
        <w:rPr>
          <w:b/>
          <w:noProof/>
          <w:sz w:val="22"/>
          <w:szCs w:val="22"/>
          <w:u w:val="single"/>
          <w:lang w:val="sr-Latn-CS"/>
        </w:rPr>
        <w:t>Lista mesta identifikovanih u BAT tabelama, koje nisu u skladu sa najboljim dostupnim tehnikama prema BREF dokumentu koji se odnosi na skladišta</w:t>
      </w:r>
      <w:r w:rsidRPr="003E0B0E">
        <w:rPr>
          <w:noProof/>
          <w:sz w:val="22"/>
          <w:szCs w:val="22"/>
          <w:u w:val="single"/>
          <w:lang w:val="sr-Latn-CS"/>
        </w:rPr>
        <w:t xml:space="preserve">: </w:t>
      </w:r>
    </w:p>
    <w:p w14:paraId="4F1A936B" w14:textId="77777777" w:rsidR="00293844" w:rsidRPr="003E0B0E" w:rsidRDefault="00234485" w:rsidP="00234485">
      <w:pPr>
        <w:pStyle w:val="Default"/>
        <w:jc w:val="both"/>
        <w:rPr>
          <w:noProof/>
          <w:color w:val="auto"/>
          <w:sz w:val="22"/>
          <w:szCs w:val="22"/>
          <w:lang w:val="sr-Latn-CS"/>
        </w:rPr>
      </w:pPr>
      <w:r w:rsidRPr="003E0B0E">
        <w:rPr>
          <w:color w:val="auto"/>
          <w:sz w:val="22"/>
          <w:szCs w:val="22"/>
          <w:lang w:val="nl-NL" w:eastAsia="nl-NL"/>
        </w:rPr>
        <w:t>-</w:t>
      </w:r>
      <w:r w:rsidRPr="003E0B0E">
        <w:rPr>
          <w:color w:val="auto"/>
          <w:sz w:val="22"/>
          <w:szCs w:val="22"/>
          <w:lang w:val="nl-NL" w:eastAsia="nl-NL"/>
        </w:rPr>
        <w:tab/>
        <w:t>Nema neusklađenosti sa sa najboljim dostupnim tehnikama.</w:t>
      </w:r>
    </w:p>
    <w:p w14:paraId="49964AAF" w14:textId="77777777" w:rsidR="006D52AA" w:rsidRDefault="006D52AA" w:rsidP="006D52AA">
      <w:pPr>
        <w:pStyle w:val="Default"/>
        <w:jc w:val="both"/>
        <w:rPr>
          <w:noProof/>
          <w:sz w:val="22"/>
          <w:szCs w:val="22"/>
          <w:lang w:val="sr-Latn-CS"/>
        </w:rPr>
      </w:pPr>
    </w:p>
    <w:tbl>
      <w:tblPr>
        <w:tblW w:w="137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
        <w:gridCol w:w="3330"/>
        <w:gridCol w:w="4950"/>
        <w:gridCol w:w="2410"/>
        <w:gridCol w:w="20"/>
        <w:gridCol w:w="6"/>
      </w:tblGrid>
      <w:tr w:rsidR="006D52AA" w:rsidRPr="006A00CC" w14:paraId="6ABE5B41" w14:textId="77777777" w:rsidTr="00FE0D42">
        <w:trPr>
          <w:gridAfter w:val="2"/>
          <w:wAfter w:w="26" w:type="dxa"/>
          <w:tblHeader/>
        </w:trPr>
        <w:tc>
          <w:tcPr>
            <w:tcW w:w="2977" w:type="dxa"/>
            <w:shd w:val="clear" w:color="auto" w:fill="99CC00"/>
          </w:tcPr>
          <w:p w14:paraId="25BBFB1C" w14:textId="77777777" w:rsidR="006D52AA" w:rsidRPr="006A00CC" w:rsidRDefault="006D52AA" w:rsidP="00FE0D42">
            <w:pPr>
              <w:spacing w:after="0"/>
              <w:rPr>
                <w:noProof/>
                <w:sz w:val="22"/>
                <w:szCs w:val="22"/>
                <w:lang w:val="sr-Latn-CS"/>
              </w:rPr>
            </w:pPr>
            <w:r w:rsidRPr="006A00CC">
              <w:rPr>
                <w:noProof/>
                <w:sz w:val="22"/>
                <w:szCs w:val="22"/>
                <w:lang w:val="sr-Latn-CS"/>
              </w:rPr>
              <w:t>BAT zahtevi utvrđeni referentnim BREF dokumentom</w:t>
            </w:r>
          </w:p>
        </w:tc>
        <w:tc>
          <w:tcPr>
            <w:tcW w:w="3339" w:type="dxa"/>
            <w:gridSpan w:val="2"/>
            <w:shd w:val="clear" w:color="auto" w:fill="99CC00"/>
          </w:tcPr>
          <w:p w14:paraId="379D2B5A" w14:textId="77777777" w:rsidR="006D52AA" w:rsidRPr="006A00CC" w:rsidRDefault="006D52AA" w:rsidP="00FE0D42">
            <w:pPr>
              <w:spacing w:after="0"/>
              <w:rPr>
                <w:noProof/>
                <w:sz w:val="22"/>
                <w:szCs w:val="22"/>
                <w:lang w:val="sr-Latn-CS"/>
              </w:rPr>
            </w:pPr>
            <w:r w:rsidRPr="006A00CC">
              <w:rPr>
                <w:noProof/>
                <w:sz w:val="22"/>
                <w:szCs w:val="22"/>
                <w:lang w:val="sr-Latn-CS"/>
              </w:rPr>
              <w:t>Referentni dokument</w:t>
            </w:r>
          </w:p>
          <w:p w14:paraId="2394EECB" w14:textId="77777777" w:rsidR="006D52AA" w:rsidRPr="006A00CC" w:rsidRDefault="006D52AA" w:rsidP="00FE0D42">
            <w:pPr>
              <w:spacing w:after="0"/>
              <w:rPr>
                <w:noProof/>
                <w:sz w:val="22"/>
                <w:szCs w:val="22"/>
                <w:lang w:val="sr-Latn-CS"/>
              </w:rPr>
            </w:pPr>
          </w:p>
          <w:p w14:paraId="2399A615" w14:textId="77777777" w:rsidR="006D52AA" w:rsidRPr="006A00CC" w:rsidRDefault="006D52AA" w:rsidP="00FE0D42">
            <w:pPr>
              <w:spacing w:after="0"/>
              <w:rPr>
                <w:noProof/>
                <w:sz w:val="22"/>
                <w:szCs w:val="22"/>
                <w:lang w:val="sr-Latn-CS"/>
              </w:rPr>
            </w:pPr>
            <w:r w:rsidRPr="006A00CC">
              <w:rPr>
                <w:noProof/>
                <w:sz w:val="22"/>
                <w:szCs w:val="22"/>
                <w:lang w:val="sr-Latn-CS"/>
              </w:rPr>
              <w:t>(BAT po BREF dokumentu)</w:t>
            </w:r>
          </w:p>
        </w:tc>
        <w:tc>
          <w:tcPr>
            <w:tcW w:w="4950" w:type="dxa"/>
            <w:shd w:val="clear" w:color="auto" w:fill="99CC00"/>
          </w:tcPr>
          <w:p w14:paraId="58854048" w14:textId="77777777" w:rsidR="006D52AA" w:rsidRPr="006A00CC" w:rsidRDefault="006D52AA" w:rsidP="00FE0D42">
            <w:pPr>
              <w:spacing w:after="0"/>
              <w:rPr>
                <w:noProof/>
                <w:sz w:val="22"/>
                <w:szCs w:val="22"/>
                <w:lang w:val="sr-Latn-CS"/>
              </w:rPr>
            </w:pPr>
            <w:r w:rsidRPr="006A00CC">
              <w:rPr>
                <w:noProof/>
                <w:sz w:val="22"/>
                <w:szCs w:val="22"/>
                <w:lang w:val="sr-Latn-CS"/>
              </w:rPr>
              <w:t>Usaglašenost sa BAT zahtevima</w:t>
            </w:r>
          </w:p>
          <w:p w14:paraId="0AFFDD08" w14:textId="77777777" w:rsidR="006D52AA" w:rsidRPr="006A00CC" w:rsidRDefault="006D52AA" w:rsidP="00FE0D42">
            <w:pPr>
              <w:spacing w:after="0"/>
              <w:rPr>
                <w:noProof/>
                <w:sz w:val="22"/>
                <w:szCs w:val="22"/>
                <w:lang w:val="sr-Latn-CS"/>
              </w:rPr>
            </w:pPr>
            <w:r w:rsidRPr="006A00CC">
              <w:rPr>
                <w:noProof/>
                <w:sz w:val="22"/>
                <w:szCs w:val="22"/>
                <w:lang w:val="sr-Latn-CS"/>
              </w:rPr>
              <w:t>Da/Ne/Nije primenljivo (NA)</w:t>
            </w:r>
          </w:p>
        </w:tc>
        <w:tc>
          <w:tcPr>
            <w:tcW w:w="2410" w:type="dxa"/>
            <w:shd w:val="clear" w:color="auto" w:fill="99CC00"/>
          </w:tcPr>
          <w:p w14:paraId="14CF2B57" w14:textId="77777777" w:rsidR="006D52AA" w:rsidRPr="006A00CC" w:rsidRDefault="006D52AA" w:rsidP="00FE0D42">
            <w:pPr>
              <w:spacing w:after="0"/>
              <w:rPr>
                <w:noProof/>
                <w:sz w:val="22"/>
                <w:szCs w:val="22"/>
                <w:lang w:val="sr-Latn-CS"/>
              </w:rPr>
            </w:pPr>
            <w:r w:rsidRPr="006A00CC">
              <w:rPr>
                <w:noProof/>
                <w:sz w:val="22"/>
                <w:szCs w:val="22"/>
                <w:lang w:val="sr-Latn-CS"/>
              </w:rPr>
              <w:t>Akcioni plan</w:t>
            </w:r>
          </w:p>
        </w:tc>
      </w:tr>
      <w:tr w:rsidR="006D52AA" w:rsidRPr="006A00CC" w14:paraId="4A17C07A" w14:textId="77777777" w:rsidTr="00FE0D42">
        <w:trPr>
          <w:gridAfter w:val="2"/>
          <w:wAfter w:w="26" w:type="dxa"/>
        </w:trPr>
        <w:tc>
          <w:tcPr>
            <w:tcW w:w="2977" w:type="dxa"/>
          </w:tcPr>
          <w:p w14:paraId="23BFC4BA" w14:textId="77777777" w:rsidR="006D52AA" w:rsidRPr="006A00CC" w:rsidRDefault="006D52AA" w:rsidP="00FE0D42">
            <w:pPr>
              <w:pStyle w:val="MediumGrid21"/>
              <w:spacing w:after="120"/>
              <w:rPr>
                <w:b/>
                <w:bCs/>
                <w:noProof/>
                <w:sz w:val="22"/>
                <w:szCs w:val="22"/>
                <w:lang w:val="sr-Latn-CS"/>
              </w:rPr>
            </w:pPr>
            <w:r w:rsidRPr="006A00CC">
              <w:rPr>
                <w:b/>
                <w:bCs/>
                <w:noProof/>
                <w:sz w:val="22"/>
                <w:szCs w:val="22"/>
                <w:lang w:val="sr-Latn-CS"/>
              </w:rPr>
              <w:t>Skladištenje tečnosti i tečnih gasova</w:t>
            </w:r>
          </w:p>
        </w:tc>
        <w:tc>
          <w:tcPr>
            <w:tcW w:w="3339" w:type="dxa"/>
            <w:gridSpan w:val="2"/>
          </w:tcPr>
          <w:p w14:paraId="0EEACD9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w:t>
            </w:r>
          </w:p>
        </w:tc>
        <w:tc>
          <w:tcPr>
            <w:tcW w:w="4950" w:type="dxa"/>
          </w:tcPr>
          <w:p w14:paraId="60DCFDC7" w14:textId="77777777" w:rsidR="006D52AA" w:rsidRPr="002C60AE" w:rsidRDefault="002C60AE" w:rsidP="00FE0D42">
            <w:pPr>
              <w:pStyle w:val="MediumGrid21"/>
              <w:spacing w:after="120"/>
              <w:rPr>
                <w:b/>
                <w:noProof/>
                <w:sz w:val="22"/>
                <w:szCs w:val="22"/>
                <w:lang w:val="sr-Latn-CS"/>
              </w:rPr>
            </w:pPr>
            <w:r w:rsidRPr="002C60AE">
              <w:rPr>
                <w:b/>
                <w:noProof/>
                <w:sz w:val="22"/>
                <w:szCs w:val="22"/>
                <w:lang w:val="sr-Latn-CS"/>
              </w:rPr>
              <w:t>DA</w:t>
            </w:r>
          </w:p>
        </w:tc>
        <w:tc>
          <w:tcPr>
            <w:tcW w:w="2410" w:type="dxa"/>
          </w:tcPr>
          <w:p w14:paraId="1900ADC9" w14:textId="77777777" w:rsidR="006D52AA" w:rsidRPr="006A00CC" w:rsidRDefault="006D52AA" w:rsidP="00FE0D42">
            <w:pPr>
              <w:pStyle w:val="MediumGrid21"/>
              <w:spacing w:after="120"/>
              <w:rPr>
                <w:noProof/>
                <w:sz w:val="22"/>
                <w:szCs w:val="22"/>
                <w:lang w:val="sr-Latn-CS"/>
              </w:rPr>
            </w:pPr>
          </w:p>
        </w:tc>
      </w:tr>
      <w:tr w:rsidR="006D52AA" w:rsidRPr="006A00CC" w14:paraId="07CBC7FA" w14:textId="77777777" w:rsidTr="00FE0D42">
        <w:trPr>
          <w:trHeight w:val="400"/>
        </w:trPr>
        <w:tc>
          <w:tcPr>
            <w:tcW w:w="13702" w:type="dxa"/>
            <w:gridSpan w:val="7"/>
          </w:tcPr>
          <w:p w14:paraId="0C3FD49A" w14:textId="77777777" w:rsidR="006D52AA" w:rsidRPr="006A00CC" w:rsidRDefault="006D52AA" w:rsidP="00FE0D42">
            <w:pPr>
              <w:pStyle w:val="MediumGrid21"/>
              <w:spacing w:after="120"/>
              <w:rPr>
                <w:noProof/>
                <w:sz w:val="22"/>
                <w:szCs w:val="22"/>
                <w:lang w:val="sr-Latn-CS"/>
              </w:rPr>
            </w:pPr>
            <w:r w:rsidRPr="006A00CC">
              <w:rPr>
                <w:b/>
                <w:bCs/>
                <w:noProof/>
                <w:sz w:val="22"/>
                <w:szCs w:val="22"/>
                <w:lang w:val="sr-Latn-CS"/>
              </w:rPr>
              <w:t>Rezervoari</w:t>
            </w:r>
          </w:p>
        </w:tc>
      </w:tr>
      <w:tr w:rsidR="006D52AA" w:rsidRPr="006A00CC" w14:paraId="7AF2F9B2" w14:textId="77777777" w:rsidTr="00FE0D42">
        <w:tc>
          <w:tcPr>
            <w:tcW w:w="13702" w:type="dxa"/>
            <w:gridSpan w:val="7"/>
          </w:tcPr>
          <w:p w14:paraId="2FC385DB" w14:textId="77777777" w:rsidR="006D52AA" w:rsidRPr="006A00CC" w:rsidRDefault="006D52AA" w:rsidP="00BF2402">
            <w:pPr>
              <w:pStyle w:val="MediumGrid21"/>
              <w:spacing w:after="120"/>
              <w:ind w:left="708"/>
              <w:rPr>
                <w:b/>
                <w:bCs/>
                <w:noProof/>
                <w:sz w:val="22"/>
                <w:szCs w:val="22"/>
                <w:lang w:val="sr-Latn-CS"/>
              </w:rPr>
            </w:pPr>
            <w:r w:rsidRPr="006A00CC">
              <w:rPr>
                <w:b/>
                <w:bCs/>
                <w:noProof/>
                <w:sz w:val="22"/>
                <w:szCs w:val="22"/>
                <w:lang w:val="sr-Latn-CS"/>
              </w:rPr>
              <w:t>Opšti principi za prevenciju i smanjenje emisija</w:t>
            </w:r>
          </w:p>
        </w:tc>
      </w:tr>
      <w:tr w:rsidR="006D52AA" w:rsidRPr="006A00CC" w14:paraId="5C7E857C" w14:textId="77777777" w:rsidTr="00FE0D42">
        <w:trPr>
          <w:gridAfter w:val="1"/>
          <w:wAfter w:w="6" w:type="dxa"/>
          <w:trHeight w:val="1390"/>
        </w:trPr>
        <w:tc>
          <w:tcPr>
            <w:tcW w:w="2977" w:type="dxa"/>
          </w:tcPr>
          <w:p w14:paraId="56622B62"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1. </w:t>
            </w:r>
            <w:r w:rsidR="006D52AA" w:rsidRPr="006A00CC">
              <w:rPr>
                <w:noProof/>
                <w:sz w:val="22"/>
                <w:szCs w:val="22"/>
                <w:lang w:val="sr-Latn-CS"/>
              </w:rPr>
              <w:t>Pravilan dizajn rezervoara koji uzima u obzir:</w:t>
            </w:r>
          </w:p>
          <w:p w14:paraId="0F27230D" w14:textId="77777777" w:rsidR="006D52AA" w:rsidRPr="006A00CC" w:rsidRDefault="006D52AA" w:rsidP="006D52AA">
            <w:pPr>
              <w:pStyle w:val="MediumGrid21"/>
              <w:numPr>
                <w:ilvl w:val="0"/>
                <w:numId w:val="12"/>
              </w:numPr>
              <w:ind w:left="274" w:hanging="274"/>
              <w:rPr>
                <w:noProof/>
                <w:sz w:val="22"/>
                <w:szCs w:val="22"/>
                <w:lang w:val="sr-Latn-CS"/>
              </w:rPr>
            </w:pPr>
            <w:r w:rsidRPr="006A00CC">
              <w:rPr>
                <w:noProof/>
                <w:sz w:val="22"/>
                <w:szCs w:val="22"/>
                <w:lang w:val="sr-Latn-CS"/>
              </w:rPr>
              <w:lastRenderedPageBreak/>
              <w:t xml:space="preserve">fizičko - hemijska svojstva supstance koja se skladišti </w:t>
            </w:r>
          </w:p>
          <w:p w14:paraId="6B785208" w14:textId="77777777" w:rsidR="006D52AA" w:rsidRPr="006A00CC" w:rsidRDefault="006D52AA" w:rsidP="006D52AA">
            <w:pPr>
              <w:pStyle w:val="MediumGrid21"/>
              <w:numPr>
                <w:ilvl w:val="0"/>
                <w:numId w:val="12"/>
              </w:numPr>
              <w:ind w:left="274" w:hanging="274"/>
              <w:rPr>
                <w:noProof/>
                <w:sz w:val="22"/>
                <w:szCs w:val="22"/>
                <w:lang w:val="sr-Latn-CS"/>
              </w:rPr>
            </w:pPr>
            <w:r w:rsidRPr="006A00CC">
              <w:rPr>
                <w:noProof/>
                <w:sz w:val="22"/>
                <w:szCs w:val="22"/>
                <w:lang w:val="sr-Latn-CS"/>
              </w:rPr>
              <w:t xml:space="preserve">način rukovanja i broj operatera </w:t>
            </w:r>
          </w:p>
          <w:p w14:paraId="01EFF279" w14:textId="77777777" w:rsidR="006D52AA" w:rsidRPr="006A00CC" w:rsidRDefault="006D52AA" w:rsidP="006D52AA">
            <w:pPr>
              <w:pStyle w:val="MediumGrid21"/>
              <w:numPr>
                <w:ilvl w:val="0"/>
                <w:numId w:val="12"/>
              </w:numPr>
              <w:ind w:left="274" w:hanging="274"/>
              <w:rPr>
                <w:noProof/>
                <w:sz w:val="22"/>
                <w:szCs w:val="22"/>
                <w:lang w:val="sr-Latn-CS"/>
              </w:rPr>
            </w:pPr>
            <w:r w:rsidRPr="006A00CC">
              <w:rPr>
                <w:noProof/>
                <w:sz w:val="22"/>
                <w:szCs w:val="22"/>
                <w:lang w:val="sr-Latn-CS"/>
              </w:rPr>
              <w:t>način obaveštavanja operatera o odstupanju od normalnog režima rada (alarm)</w:t>
            </w:r>
          </w:p>
          <w:p w14:paraId="6D35BF48" w14:textId="77777777" w:rsidR="006D52AA" w:rsidRPr="006A00CC" w:rsidRDefault="006D52AA" w:rsidP="006D52AA">
            <w:pPr>
              <w:pStyle w:val="MediumGrid21"/>
              <w:numPr>
                <w:ilvl w:val="0"/>
                <w:numId w:val="12"/>
              </w:numPr>
              <w:ind w:left="274" w:hanging="274"/>
              <w:rPr>
                <w:noProof/>
                <w:sz w:val="22"/>
                <w:szCs w:val="22"/>
                <w:lang w:val="sr-Latn-CS"/>
              </w:rPr>
            </w:pPr>
            <w:r w:rsidRPr="006A00CC">
              <w:rPr>
                <w:noProof/>
                <w:sz w:val="22"/>
                <w:szCs w:val="22"/>
                <w:lang w:val="sr-Latn-CS"/>
              </w:rPr>
              <w:t xml:space="preserve">način zaštite skladišta usled odstupanja od normalnog režima rada (detekcija curenja, sigurnosni ventili) </w:t>
            </w:r>
          </w:p>
          <w:p w14:paraId="41F81742" w14:textId="77777777" w:rsidR="006D52AA" w:rsidRPr="00BA641C" w:rsidRDefault="006D52AA" w:rsidP="006D52AA">
            <w:pPr>
              <w:pStyle w:val="MediumGrid21"/>
              <w:numPr>
                <w:ilvl w:val="0"/>
                <w:numId w:val="12"/>
              </w:numPr>
              <w:ind w:left="274" w:hanging="274"/>
              <w:rPr>
                <w:noProof/>
                <w:sz w:val="22"/>
                <w:szCs w:val="22"/>
                <w:lang w:val="sr-Latn-CS"/>
              </w:rPr>
            </w:pPr>
            <w:r w:rsidRPr="006A00CC">
              <w:rPr>
                <w:noProof/>
                <w:sz w:val="22"/>
                <w:szCs w:val="22"/>
                <w:lang w:val="sr-Latn-CS"/>
              </w:rPr>
              <w:t>izbor odgovarajućih materijala i opreme uzimajuću u obzir prethodna iskustva</w:t>
            </w:r>
          </w:p>
        </w:tc>
        <w:tc>
          <w:tcPr>
            <w:tcW w:w="3339" w:type="dxa"/>
            <w:gridSpan w:val="2"/>
          </w:tcPr>
          <w:p w14:paraId="65A11152"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lastRenderedPageBreak/>
              <w:t>Poglavlje 5.1.1.1</w:t>
            </w:r>
          </w:p>
          <w:p w14:paraId="6F226887" w14:textId="77777777" w:rsidR="006D52AA" w:rsidRPr="006A00CC" w:rsidRDefault="006D52AA" w:rsidP="00FE0D42">
            <w:pPr>
              <w:pStyle w:val="MediumGrid21"/>
              <w:spacing w:after="120"/>
              <w:rPr>
                <w:noProof/>
                <w:sz w:val="22"/>
                <w:szCs w:val="22"/>
                <w:lang w:val="sr-Latn-CS"/>
              </w:rPr>
            </w:pPr>
          </w:p>
        </w:tc>
        <w:tc>
          <w:tcPr>
            <w:tcW w:w="4950" w:type="dxa"/>
          </w:tcPr>
          <w:p w14:paraId="1610F8E8" w14:textId="77777777" w:rsidR="00387DD6" w:rsidRPr="00387DD6" w:rsidRDefault="00387DD6" w:rsidP="00FE0D42">
            <w:pPr>
              <w:pStyle w:val="MediumGrid21"/>
              <w:spacing w:after="120"/>
              <w:rPr>
                <w:b/>
                <w:noProof/>
                <w:sz w:val="22"/>
                <w:szCs w:val="22"/>
                <w:lang w:val="sr-Latn-CS"/>
              </w:rPr>
            </w:pPr>
            <w:r w:rsidRPr="00387DD6">
              <w:rPr>
                <w:b/>
                <w:noProof/>
                <w:sz w:val="22"/>
                <w:szCs w:val="22"/>
                <w:lang w:val="sr-Latn-CS"/>
              </w:rPr>
              <w:t>DA</w:t>
            </w:r>
          </w:p>
          <w:p w14:paraId="2429AB7C" w14:textId="77777777" w:rsidR="006D52AA" w:rsidRDefault="00076CA3" w:rsidP="00FE0D42">
            <w:pPr>
              <w:pStyle w:val="MediumGrid21"/>
              <w:spacing w:after="120"/>
              <w:rPr>
                <w:noProof/>
                <w:sz w:val="22"/>
                <w:szCs w:val="22"/>
                <w:lang w:val="sr-Latn-CS"/>
              </w:rPr>
            </w:pPr>
            <w:r>
              <w:rPr>
                <w:noProof/>
                <w:sz w:val="22"/>
                <w:szCs w:val="22"/>
                <w:lang w:val="sr-Latn-CS"/>
              </w:rPr>
              <w:t xml:space="preserve">Skladištenje amonijaka u u rezervoaru sistema za hlađenje (separatori i reciveri),Sistem hlađenja nadziru i upravljaju dva radnika </w:t>
            </w:r>
            <w:r w:rsidR="008A106E">
              <w:rPr>
                <w:noProof/>
                <w:sz w:val="22"/>
                <w:szCs w:val="22"/>
                <w:lang w:val="sr-Latn-CS"/>
              </w:rPr>
              <w:t>(prisustvo 24h).</w:t>
            </w:r>
            <w:r w:rsidR="00374BDC">
              <w:rPr>
                <w:noProof/>
                <w:sz w:val="22"/>
                <w:szCs w:val="22"/>
                <w:lang w:val="sr-Latn-CS"/>
              </w:rPr>
              <w:t xml:space="preserve"> </w:t>
            </w:r>
            <w:r w:rsidR="008A106E">
              <w:rPr>
                <w:noProof/>
                <w:sz w:val="22"/>
                <w:szCs w:val="22"/>
                <w:lang w:val="sr-Latn-CS"/>
              </w:rPr>
              <w:t xml:space="preserve">Kompletan sistem toka </w:t>
            </w:r>
            <w:r w:rsidR="008A106E">
              <w:rPr>
                <w:noProof/>
                <w:sz w:val="22"/>
                <w:szCs w:val="22"/>
                <w:lang w:val="sr-Latn-CS"/>
              </w:rPr>
              <w:lastRenderedPageBreak/>
              <w:t>amonijaka je pokriven bezbednosnim sistemom (ugrađeni su d</w:t>
            </w:r>
            <w:r w:rsidR="00387DD6">
              <w:rPr>
                <w:noProof/>
                <w:sz w:val="22"/>
                <w:szCs w:val="22"/>
                <w:lang w:val="sr-Latn-CS"/>
              </w:rPr>
              <w:t>avači a</w:t>
            </w:r>
            <w:r w:rsidR="008A106E">
              <w:rPr>
                <w:noProof/>
                <w:sz w:val="22"/>
                <w:szCs w:val="22"/>
                <w:lang w:val="sr-Latn-CS"/>
              </w:rPr>
              <w:t>larmi za javljanje curenja)</w:t>
            </w:r>
          </w:p>
          <w:p w14:paraId="6DA4674C" w14:textId="77777777" w:rsidR="008A106E" w:rsidRPr="006A00CC" w:rsidRDefault="00374BDC" w:rsidP="00FE0D42">
            <w:pPr>
              <w:pStyle w:val="MediumGrid21"/>
              <w:spacing w:after="120"/>
              <w:rPr>
                <w:noProof/>
                <w:sz w:val="22"/>
                <w:szCs w:val="22"/>
                <w:lang w:val="sr-Latn-CS"/>
              </w:rPr>
            </w:pPr>
            <w:r>
              <w:rPr>
                <w:noProof/>
                <w:sz w:val="22"/>
                <w:szCs w:val="22"/>
                <w:lang w:val="sr-Latn-CS"/>
              </w:rPr>
              <w:t>Sigurnosni ventili</w:t>
            </w:r>
            <w:r w:rsidR="008A106E">
              <w:rPr>
                <w:noProof/>
                <w:sz w:val="22"/>
                <w:szCs w:val="22"/>
                <w:lang w:val="sr-Latn-CS"/>
              </w:rPr>
              <w:t>,</w:t>
            </w:r>
            <w:r>
              <w:rPr>
                <w:noProof/>
                <w:sz w:val="22"/>
                <w:szCs w:val="22"/>
                <w:lang w:val="sr-Latn-CS"/>
              </w:rPr>
              <w:t xml:space="preserve"> </w:t>
            </w:r>
            <w:r w:rsidR="008A106E">
              <w:rPr>
                <w:noProof/>
                <w:sz w:val="22"/>
                <w:szCs w:val="22"/>
                <w:lang w:val="sr-Latn-CS"/>
              </w:rPr>
              <w:t>sudovi pod pritiskom i instalacije su podvrgnuti redovnim inspekcijskim pregledima i pregledima od strane akreditovanog tela.</w:t>
            </w:r>
          </w:p>
        </w:tc>
        <w:tc>
          <w:tcPr>
            <w:tcW w:w="2430" w:type="dxa"/>
            <w:gridSpan w:val="2"/>
          </w:tcPr>
          <w:p w14:paraId="571BB1BD" w14:textId="77777777" w:rsidR="006D52AA" w:rsidRPr="006A00CC" w:rsidRDefault="006D52AA" w:rsidP="00FE0D42">
            <w:pPr>
              <w:pStyle w:val="MediumGrid21"/>
              <w:spacing w:after="120"/>
              <w:rPr>
                <w:noProof/>
                <w:sz w:val="22"/>
                <w:szCs w:val="22"/>
                <w:lang w:val="sr-Latn-CS"/>
              </w:rPr>
            </w:pPr>
          </w:p>
        </w:tc>
      </w:tr>
      <w:tr w:rsidR="006D52AA" w:rsidRPr="006A00CC" w14:paraId="06A94EAA" w14:textId="77777777" w:rsidTr="00FE0D42">
        <w:trPr>
          <w:gridAfter w:val="1"/>
          <w:wAfter w:w="6" w:type="dxa"/>
        </w:trPr>
        <w:tc>
          <w:tcPr>
            <w:tcW w:w="2977" w:type="dxa"/>
          </w:tcPr>
          <w:p w14:paraId="7CD3E07A"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 </w:t>
            </w:r>
            <w:r w:rsidR="006D52AA" w:rsidRPr="006A00CC">
              <w:rPr>
                <w:noProof/>
                <w:sz w:val="22"/>
                <w:szCs w:val="22"/>
                <w:lang w:val="sr-Latn-CS"/>
              </w:rPr>
              <w:t>Donošenje planova održavanja i kontrole stanja rezervoara</w:t>
            </w:r>
          </w:p>
        </w:tc>
        <w:tc>
          <w:tcPr>
            <w:tcW w:w="3339" w:type="dxa"/>
            <w:gridSpan w:val="2"/>
          </w:tcPr>
          <w:p w14:paraId="6757A0E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4.1.2.2.1, 4.1.2.2.2</w:t>
            </w:r>
          </w:p>
        </w:tc>
        <w:tc>
          <w:tcPr>
            <w:tcW w:w="4950" w:type="dxa"/>
          </w:tcPr>
          <w:p w14:paraId="27C3BB9F" w14:textId="77777777" w:rsidR="00E46193" w:rsidRPr="00E46193" w:rsidRDefault="006D52AA" w:rsidP="00FE0D42">
            <w:pPr>
              <w:pStyle w:val="MediumGrid21"/>
              <w:spacing w:after="120"/>
              <w:rPr>
                <w:b/>
                <w:noProof/>
                <w:sz w:val="22"/>
                <w:szCs w:val="22"/>
                <w:lang w:val="sr-Latn-CS"/>
              </w:rPr>
            </w:pPr>
            <w:r w:rsidRPr="006A00CC">
              <w:rPr>
                <w:noProof/>
                <w:sz w:val="22"/>
                <w:szCs w:val="22"/>
                <w:lang w:val="sr-Latn-CS"/>
              </w:rPr>
              <w:t xml:space="preserve"> </w:t>
            </w:r>
            <w:r w:rsidR="00E46193" w:rsidRPr="00E46193">
              <w:rPr>
                <w:b/>
                <w:noProof/>
                <w:sz w:val="22"/>
                <w:szCs w:val="22"/>
                <w:lang w:val="sr-Latn-CS"/>
              </w:rPr>
              <w:t>DA</w:t>
            </w:r>
          </w:p>
          <w:p w14:paraId="1B017B1C" w14:textId="77777777" w:rsidR="006D52AA" w:rsidRPr="006A00CC" w:rsidRDefault="008A106E" w:rsidP="00FE0D42">
            <w:pPr>
              <w:pStyle w:val="MediumGrid21"/>
              <w:spacing w:after="120"/>
              <w:rPr>
                <w:noProof/>
                <w:sz w:val="22"/>
                <w:szCs w:val="22"/>
                <w:lang w:val="sr-Latn-CS"/>
              </w:rPr>
            </w:pPr>
            <w:r>
              <w:rPr>
                <w:noProof/>
                <w:sz w:val="22"/>
                <w:szCs w:val="22"/>
                <w:lang w:val="sr-Latn-CS"/>
              </w:rPr>
              <w:t>Postoji plan</w:t>
            </w:r>
            <w:r w:rsidR="005D2DB7">
              <w:rPr>
                <w:noProof/>
                <w:sz w:val="22"/>
                <w:szCs w:val="22"/>
                <w:lang w:val="sr-Latn-CS"/>
              </w:rPr>
              <w:t xml:space="preserve"> </w:t>
            </w:r>
            <w:r w:rsidR="005D2DB7" w:rsidRPr="006A00CC">
              <w:rPr>
                <w:noProof/>
                <w:sz w:val="22"/>
                <w:szCs w:val="22"/>
                <w:lang w:val="sr-Latn-CS"/>
              </w:rPr>
              <w:t>održavanja i kontrole</w:t>
            </w:r>
          </w:p>
        </w:tc>
        <w:tc>
          <w:tcPr>
            <w:tcW w:w="2430" w:type="dxa"/>
            <w:gridSpan w:val="2"/>
          </w:tcPr>
          <w:p w14:paraId="22DCAB6E" w14:textId="77777777" w:rsidR="006D52AA" w:rsidRPr="006A00CC" w:rsidRDefault="006D52AA" w:rsidP="00FE0D42">
            <w:pPr>
              <w:pStyle w:val="MediumGrid21"/>
              <w:spacing w:after="120"/>
              <w:rPr>
                <w:noProof/>
                <w:sz w:val="22"/>
                <w:szCs w:val="22"/>
                <w:lang w:val="sr-Latn-CS"/>
              </w:rPr>
            </w:pPr>
          </w:p>
        </w:tc>
      </w:tr>
      <w:tr w:rsidR="006D52AA" w:rsidRPr="006A00CC" w14:paraId="77069B69" w14:textId="77777777" w:rsidTr="00FE0D42">
        <w:trPr>
          <w:gridAfter w:val="1"/>
          <w:wAfter w:w="6" w:type="dxa"/>
          <w:trHeight w:val="763"/>
        </w:trPr>
        <w:tc>
          <w:tcPr>
            <w:tcW w:w="2977" w:type="dxa"/>
          </w:tcPr>
          <w:p w14:paraId="283B8FF9"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3. </w:t>
            </w:r>
            <w:r w:rsidR="006D52AA" w:rsidRPr="006A00CC">
              <w:rPr>
                <w:noProof/>
                <w:sz w:val="22"/>
                <w:szCs w:val="22"/>
                <w:lang w:val="sr-Latn-CS"/>
              </w:rPr>
              <w:t>Lokacija - rezervoari koji rade na atmosferskom pritisku treba da budu nadzemni</w:t>
            </w:r>
          </w:p>
        </w:tc>
        <w:tc>
          <w:tcPr>
            <w:tcW w:w="3339" w:type="dxa"/>
            <w:gridSpan w:val="2"/>
          </w:tcPr>
          <w:p w14:paraId="100F107D"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4.1.2.</w:t>
            </w:r>
            <w:r>
              <w:rPr>
                <w:noProof/>
                <w:sz w:val="22"/>
                <w:szCs w:val="22"/>
                <w:lang w:val="sr-Latn-CS"/>
              </w:rPr>
              <w:t>3</w:t>
            </w:r>
          </w:p>
        </w:tc>
        <w:tc>
          <w:tcPr>
            <w:tcW w:w="4950" w:type="dxa"/>
          </w:tcPr>
          <w:p w14:paraId="2CF83466" w14:textId="77777777" w:rsidR="006D52AA" w:rsidRPr="00E46193" w:rsidRDefault="008A106E" w:rsidP="00FE0D42">
            <w:pPr>
              <w:pStyle w:val="MediumGrid21"/>
              <w:spacing w:after="120"/>
              <w:rPr>
                <w:b/>
                <w:noProof/>
                <w:sz w:val="22"/>
                <w:szCs w:val="22"/>
                <w:lang w:val="sr-Latn-CS"/>
              </w:rPr>
            </w:pPr>
            <w:r w:rsidRPr="00E46193">
              <w:rPr>
                <w:b/>
                <w:noProof/>
                <w:sz w:val="22"/>
                <w:szCs w:val="22"/>
                <w:lang w:val="sr-Latn-CS"/>
              </w:rPr>
              <w:t>Da</w:t>
            </w:r>
          </w:p>
        </w:tc>
        <w:tc>
          <w:tcPr>
            <w:tcW w:w="2430" w:type="dxa"/>
            <w:gridSpan w:val="2"/>
          </w:tcPr>
          <w:p w14:paraId="48FEEE3E" w14:textId="77777777" w:rsidR="006D52AA" w:rsidRPr="006A00CC" w:rsidRDefault="006D52AA" w:rsidP="00FE0D42">
            <w:pPr>
              <w:pStyle w:val="MediumGrid21"/>
              <w:spacing w:after="120"/>
              <w:rPr>
                <w:noProof/>
                <w:sz w:val="22"/>
                <w:szCs w:val="22"/>
                <w:lang w:val="sr-Latn-CS"/>
              </w:rPr>
            </w:pPr>
          </w:p>
        </w:tc>
      </w:tr>
      <w:tr w:rsidR="006D52AA" w:rsidRPr="006A00CC" w14:paraId="65A2D1CA" w14:textId="77777777" w:rsidTr="00FE0D42">
        <w:trPr>
          <w:gridAfter w:val="1"/>
          <w:wAfter w:w="6" w:type="dxa"/>
        </w:trPr>
        <w:tc>
          <w:tcPr>
            <w:tcW w:w="2977" w:type="dxa"/>
          </w:tcPr>
          <w:p w14:paraId="5384F1A5"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4. </w:t>
            </w:r>
            <w:r w:rsidR="006D52AA" w:rsidRPr="006A00CC">
              <w:rPr>
                <w:noProof/>
                <w:sz w:val="22"/>
                <w:szCs w:val="22"/>
                <w:lang w:val="sr-Latn-CS"/>
              </w:rPr>
              <w:t>Boja rezervoara treba da bude sa refleksijom toplotnog ili svetlosnog zračenja od najmanje 70 %</w:t>
            </w:r>
          </w:p>
        </w:tc>
        <w:tc>
          <w:tcPr>
            <w:tcW w:w="3339" w:type="dxa"/>
            <w:gridSpan w:val="2"/>
          </w:tcPr>
          <w:p w14:paraId="2E37335D"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4.1.3.6 i 4.1.3.7</w:t>
            </w:r>
          </w:p>
        </w:tc>
        <w:tc>
          <w:tcPr>
            <w:tcW w:w="4950" w:type="dxa"/>
          </w:tcPr>
          <w:p w14:paraId="16BA4A42" w14:textId="77777777" w:rsidR="006D52AA" w:rsidRPr="002C60AE" w:rsidRDefault="002C60AE" w:rsidP="00FE0D42">
            <w:pPr>
              <w:pStyle w:val="MediumGrid21"/>
              <w:spacing w:after="120"/>
              <w:rPr>
                <w:b/>
                <w:noProof/>
                <w:sz w:val="22"/>
                <w:szCs w:val="22"/>
                <w:lang w:val="sr-Latn-CS"/>
              </w:rPr>
            </w:pPr>
            <w:r w:rsidRPr="002C60AE">
              <w:rPr>
                <w:b/>
                <w:noProof/>
                <w:sz w:val="22"/>
                <w:szCs w:val="22"/>
                <w:lang w:val="sr-Latn-CS"/>
              </w:rPr>
              <w:t>DA</w:t>
            </w:r>
          </w:p>
        </w:tc>
        <w:tc>
          <w:tcPr>
            <w:tcW w:w="2430" w:type="dxa"/>
            <w:gridSpan w:val="2"/>
          </w:tcPr>
          <w:p w14:paraId="03BF86CB" w14:textId="77777777" w:rsidR="006D52AA" w:rsidRPr="006A00CC" w:rsidRDefault="006D52AA" w:rsidP="00FE0D42">
            <w:pPr>
              <w:pStyle w:val="MediumGrid21"/>
              <w:spacing w:after="120"/>
              <w:rPr>
                <w:noProof/>
                <w:sz w:val="22"/>
                <w:szCs w:val="22"/>
                <w:lang w:val="sr-Latn-CS"/>
              </w:rPr>
            </w:pPr>
          </w:p>
        </w:tc>
      </w:tr>
      <w:tr w:rsidR="006D52AA" w:rsidRPr="006A00CC" w14:paraId="3E062C3C" w14:textId="77777777" w:rsidTr="00FE0D42">
        <w:trPr>
          <w:gridAfter w:val="1"/>
          <w:wAfter w:w="6" w:type="dxa"/>
        </w:trPr>
        <w:tc>
          <w:tcPr>
            <w:tcW w:w="2977" w:type="dxa"/>
          </w:tcPr>
          <w:p w14:paraId="32572D7E"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5. </w:t>
            </w:r>
            <w:r w:rsidR="006D52AA" w:rsidRPr="006A00CC">
              <w:rPr>
                <w:noProof/>
                <w:sz w:val="22"/>
                <w:szCs w:val="22"/>
                <w:lang w:val="sr-Latn-CS"/>
              </w:rPr>
              <w:t xml:space="preserve">Umanjiti emisije tokom skladištenja, prenosa i </w:t>
            </w:r>
            <w:r w:rsidR="006D52AA" w:rsidRPr="006A00CC">
              <w:rPr>
                <w:noProof/>
                <w:sz w:val="22"/>
                <w:szCs w:val="22"/>
                <w:lang w:val="sr-Latn-CS"/>
              </w:rPr>
              <w:lastRenderedPageBreak/>
              <w:t>rukovanja fluidima u rezervoarima, a koji imaju značajan negativan uticaj na životnu sredinu</w:t>
            </w:r>
          </w:p>
        </w:tc>
        <w:tc>
          <w:tcPr>
            <w:tcW w:w="3339" w:type="dxa"/>
            <w:gridSpan w:val="2"/>
          </w:tcPr>
          <w:p w14:paraId="5578FEF5"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lastRenderedPageBreak/>
              <w:t>Poglavlje 4.1.3.1</w:t>
            </w:r>
          </w:p>
        </w:tc>
        <w:tc>
          <w:tcPr>
            <w:tcW w:w="4950" w:type="dxa"/>
          </w:tcPr>
          <w:p w14:paraId="1DD9E216" w14:textId="77777777" w:rsidR="00E46193" w:rsidRPr="00E46193" w:rsidRDefault="00E46193" w:rsidP="00FE0D42">
            <w:pPr>
              <w:pStyle w:val="MediumGrid21"/>
              <w:spacing w:after="120"/>
              <w:rPr>
                <w:b/>
                <w:noProof/>
                <w:sz w:val="22"/>
                <w:szCs w:val="22"/>
                <w:lang w:val="sr-Latn-CS"/>
              </w:rPr>
            </w:pPr>
            <w:r w:rsidRPr="00E46193">
              <w:rPr>
                <w:b/>
                <w:noProof/>
                <w:sz w:val="22"/>
                <w:szCs w:val="22"/>
                <w:lang w:val="sr-Latn-CS"/>
              </w:rPr>
              <w:t>Nije primenljivo</w:t>
            </w:r>
          </w:p>
          <w:p w14:paraId="4AC31ABE" w14:textId="77777777" w:rsidR="006D52AA" w:rsidRPr="006A00CC" w:rsidRDefault="008A106E" w:rsidP="00FE0D42">
            <w:pPr>
              <w:pStyle w:val="MediumGrid21"/>
              <w:spacing w:after="120"/>
              <w:rPr>
                <w:noProof/>
                <w:sz w:val="22"/>
                <w:szCs w:val="22"/>
                <w:lang w:val="sr-Latn-CS"/>
              </w:rPr>
            </w:pPr>
            <w:r>
              <w:rPr>
                <w:noProof/>
                <w:sz w:val="22"/>
                <w:szCs w:val="22"/>
                <w:lang w:val="sr-Latn-CS"/>
              </w:rPr>
              <w:lastRenderedPageBreak/>
              <w:t>Ne postoje takvi rezervoari.</w:t>
            </w:r>
          </w:p>
        </w:tc>
        <w:tc>
          <w:tcPr>
            <w:tcW w:w="2430" w:type="dxa"/>
            <w:gridSpan w:val="2"/>
          </w:tcPr>
          <w:p w14:paraId="39E5C011" w14:textId="77777777" w:rsidR="006D52AA" w:rsidRPr="006A00CC" w:rsidRDefault="006D52AA" w:rsidP="00FE0D42">
            <w:pPr>
              <w:pStyle w:val="MediumGrid21"/>
              <w:spacing w:after="120"/>
              <w:rPr>
                <w:noProof/>
                <w:sz w:val="22"/>
                <w:szCs w:val="22"/>
                <w:lang w:val="sr-Latn-CS"/>
              </w:rPr>
            </w:pPr>
          </w:p>
        </w:tc>
      </w:tr>
      <w:tr w:rsidR="006D52AA" w:rsidRPr="006A00CC" w14:paraId="20D7C818" w14:textId="77777777" w:rsidTr="00FE0D42">
        <w:trPr>
          <w:gridAfter w:val="1"/>
          <w:wAfter w:w="6" w:type="dxa"/>
        </w:trPr>
        <w:tc>
          <w:tcPr>
            <w:tcW w:w="2977" w:type="dxa"/>
          </w:tcPr>
          <w:p w14:paraId="0DDBCE65"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6. </w:t>
            </w:r>
            <w:r w:rsidR="006D52AA" w:rsidRPr="006A00CC">
              <w:rPr>
                <w:noProof/>
                <w:sz w:val="22"/>
                <w:szCs w:val="22"/>
                <w:lang w:val="sr-Latn-CS"/>
              </w:rPr>
              <w:t>Monitoring VOC-a                       (isparljivih organskih jedinjenja)</w:t>
            </w:r>
          </w:p>
        </w:tc>
        <w:tc>
          <w:tcPr>
            <w:tcW w:w="3339" w:type="dxa"/>
            <w:gridSpan w:val="2"/>
          </w:tcPr>
          <w:p w14:paraId="4489AEF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5.1.1.1 i 4.1.4.4</w:t>
            </w:r>
          </w:p>
        </w:tc>
        <w:tc>
          <w:tcPr>
            <w:tcW w:w="4950" w:type="dxa"/>
          </w:tcPr>
          <w:p w14:paraId="71091A81" w14:textId="77777777" w:rsidR="006D52AA" w:rsidRPr="00234485" w:rsidRDefault="000A404C" w:rsidP="00234485">
            <w:pPr>
              <w:pStyle w:val="MediumGrid21"/>
              <w:spacing w:after="120" w:line="280" w:lineRule="atLeast"/>
              <w:rPr>
                <w:b/>
                <w:noProof/>
                <w:sz w:val="22"/>
                <w:szCs w:val="22"/>
                <w:lang w:val="sr-Latn-CS"/>
              </w:rPr>
            </w:pPr>
            <w:r>
              <w:rPr>
                <w:b/>
                <w:noProof/>
                <w:sz w:val="22"/>
                <w:szCs w:val="22"/>
                <w:lang w:val="sr-Latn-CS"/>
              </w:rPr>
              <w:t>DA</w:t>
            </w:r>
            <w:r w:rsidR="00234485" w:rsidRPr="00234485">
              <w:rPr>
                <w:b/>
                <w:noProof/>
                <w:color w:val="FF0000"/>
                <w:sz w:val="22"/>
                <w:szCs w:val="22"/>
                <w:lang w:val="sr-Latn-CS"/>
              </w:rPr>
              <w:t xml:space="preserve"> </w:t>
            </w:r>
          </w:p>
        </w:tc>
        <w:tc>
          <w:tcPr>
            <w:tcW w:w="2430" w:type="dxa"/>
            <w:gridSpan w:val="2"/>
          </w:tcPr>
          <w:p w14:paraId="054AC798" w14:textId="77777777" w:rsidR="006D52AA" w:rsidRPr="006A00CC" w:rsidRDefault="006D52AA" w:rsidP="00FE0D42">
            <w:pPr>
              <w:pStyle w:val="MediumGrid21"/>
              <w:spacing w:after="120"/>
              <w:rPr>
                <w:noProof/>
                <w:sz w:val="22"/>
                <w:szCs w:val="22"/>
                <w:lang w:val="sr-Latn-CS"/>
              </w:rPr>
            </w:pPr>
          </w:p>
        </w:tc>
      </w:tr>
      <w:tr w:rsidR="006D52AA" w:rsidRPr="006A00CC" w14:paraId="2ECE6C22" w14:textId="77777777" w:rsidTr="00FE0D42">
        <w:tc>
          <w:tcPr>
            <w:tcW w:w="13702" w:type="dxa"/>
            <w:gridSpan w:val="7"/>
          </w:tcPr>
          <w:p w14:paraId="11240B33" w14:textId="77777777" w:rsidR="006D52AA" w:rsidRPr="006A00CC" w:rsidRDefault="006D52AA" w:rsidP="00BF2402">
            <w:pPr>
              <w:pStyle w:val="MediumGrid21"/>
              <w:spacing w:after="120"/>
              <w:ind w:left="708"/>
              <w:rPr>
                <w:b/>
                <w:bCs/>
                <w:noProof/>
                <w:sz w:val="22"/>
                <w:szCs w:val="22"/>
                <w:lang w:val="sr-Latn-CS"/>
              </w:rPr>
            </w:pPr>
            <w:r w:rsidRPr="006A00CC">
              <w:rPr>
                <w:b/>
                <w:bCs/>
                <w:noProof/>
                <w:sz w:val="22"/>
                <w:szCs w:val="22"/>
                <w:lang w:val="sr-Latn-CS"/>
              </w:rPr>
              <w:t>Specifična razmatranja u zavisnosti od tipa rezervoara</w:t>
            </w:r>
          </w:p>
        </w:tc>
      </w:tr>
      <w:tr w:rsidR="006D52AA" w:rsidRPr="006A00CC" w14:paraId="790B02E6" w14:textId="77777777" w:rsidTr="00FE0D42">
        <w:trPr>
          <w:gridAfter w:val="2"/>
          <w:wAfter w:w="26" w:type="dxa"/>
        </w:trPr>
        <w:tc>
          <w:tcPr>
            <w:tcW w:w="2977" w:type="dxa"/>
          </w:tcPr>
          <w:p w14:paraId="40172E91"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7. </w:t>
            </w:r>
            <w:r w:rsidR="006D52AA" w:rsidRPr="006A00CC">
              <w:rPr>
                <w:noProof/>
                <w:sz w:val="22"/>
                <w:szCs w:val="22"/>
                <w:lang w:val="sr-Latn-CS"/>
              </w:rPr>
              <w:t xml:space="preserve">Pokrivanje otvorenih rezervoara u slučaju pojave štetnih emisija </w:t>
            </w:r>
          </w:p>
        </w:tc>
        <w:tc>
          <w:tcPr>
            <w:tcW w:w="3339" w:type="dxa"/>
            <w:gridSpan w:val="2"/>
          </w:tcPr>
          <w:p w14:paraId="54623ED3"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5.1.1.2; 4.1.3.2; 4.1.3.3; 4.1.3.4</w:t>
            </w:r>
          </w:p>
        </w:tc>
        <w:tc>
          <w:tcPr>
            <w:tcW w:w="4950" w:type="dxa"/>
          </w:tcPr>
          <w:p w14:paraId="58110FCC" w14:textId="77777777" w:rsidR="002E0735" w:rsidRPr="00E46193" w:rsidRDefault="002E0735" w:rsidP="002E0735">
            <w:pPr>
              <w:pStyle w:val="MediumGrid21"/>
              <w:spacing w:after="120"/>
              <w:rPr>
                <w:b/>
                <w:noProof/>
                <w:sz w:val="22"/>
                <w:szCs w:val="22"/>
                <w:lang w:val="sr-Latn-CS"/>
              </w:rPr>
            </w:pPr>
            <w:r w:rsidRPr="00E46193">
              <w:rPr>
                <w:b/>
                <w:noProof/>
                <w:sz w:val="22"/>
                <w:szCs w:val="22"/>
                <w:lang w:val="sr-Latn-CS"/>
              </w:rPr>
              <w:t>Nije primenljivo</w:t>
            </w:r>
          </w:p>
          <w:p w14:paraId="2197FB93" w14:textId="77777777" w:rsidR="006D52AA" w:rsidRPr="006A00CC" w:rsidRDefault="008A106E" w:rsidP="00FE0D42">
            <w:pPr>
              <w:pStyle w:val="MediumGrid21"/>
              <w:spacing w:after="120" w:line="280" w:lineRule="atLeast"/>
              <w:rPr>
                <w:noProof/>
                <w:sz w:val="22"/>
                <w:szCs w:val="22"/>
                <w:lang w:val="sr-Latn-CS"/>
              </w:rPr>
            </w:pPr>
            <w:r>
              <w:rPr>
                <w:noProof/>
                <w:sz w:val="22"/>
                <w:szCs w:val="22"/>
                <w:lang w:val="sr-Latn-CS"/>
              </w:rPr>
              <w:t>Ne postoje takvi rezervoari</w:t>
            </w:r>
          </w:p>
        </w:tc>
        <w:tc>
          <w:tcPr>
            <w:tcW w:w="2410" w:type="dxa"/>
          </w:tcPr>
          <w:p w14:paraId="5E9AF08C" w14:textId="77777777" w:rsidR="006D52AA" w:rsidRPr="006A00CC" w:rsidRDefault="006D52AA" w:rsidP="00FE0D42">
            <w:pPr>
              <w:pStyle w:val="MediumGrid21"/>
              <w:spacing w:after="120"/>
              <w:rPr>
                <w:noProof/>
                <w:sz w:val="22"/>
                <w:szCs w:val="22"/>
                <w:lang w:val="sr-Latn-CS"/>
              </w:rPr>
            </w:pPr>
          </w:p>
        </w:tc>
      </w:tr>
      <w:tr w:rsidR="006D52AA" w:rsidRPr="006A00CC" w14:paraId="65AF1D5E" w14:textId="77777777" w:rsidTr="00FE0D42">
        <w:trPr>
          <w:gridAfter w:val="2"/>
          <w:wAfter w:w="26" w:type="dxa"/>
        </w:trPr>
        <w:tc>
          <w:tcPr>
            <w:tcW w:w="2977" w:type="dxa"/>
          </w:tcPr>
          <w:p w14:paraId="367B1BCE"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8. </w:t>
            </w:r>
            <w:r w:rsidR="006D52AA" w:rsidRPr="006A00CC">
              <w:rPr>
                <w:noProof/>
                <w:sz w:val="22"/>
                <w:szCs w:val="22"/>
                <w:lang w:val="sr-Latn-CS"/>
              </w:rPr>
              <w:t xml:space="preserve">Korišćenje plutajućeg krova umesto fiksnog smanjuje evaporativne gubitke </w:t>
            </w:r>
          </w:p>
        </w:tc>
        <w:tc>
          <w:tcPr>
            <w:tcW w:w="3339" w:type="dxa"/>
            <w:gridSpan w:val="2"/>
          </w:tcPr>
          <w:p w14:paraId="2BE6773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5.1.1.2; 3.1.2</w:t>
            </w:r>
          </w:p>
        </w:tc>
        <w:tc>
          <w:tcPr>
            <w:tcW w:w="4950" w:type="dxa"/>
          </w:tcPr>
          <w:p w14:paraId="437765F9" w14:textId="77777777" w:rsidR="006D52AA" w:rsidRPr="002D0C33" w:rsidRDefault="002C60AE" w:rsidP="00FE0D42">
            <w:pPr>
              <w:pStyle w:val="MediumGrid21"/>
              <w:spacing w:after="120" w:line="280" w:lineRule="atLeast"/>
              <w:rPr>
                <w:b/>
                <w:noProof/>
                <w:sz w:val="22"/>
                <w:szCs w:val="22"/>
                <w:lang w:val="sr-Latn-CS"/>
              </w:rPr>
            </w:pPr>
            <w:r w:rsidRPr="002D0C33">
              <w:rPr>
                <w:b/>
                <w:noProof/>
                <w:sz w:val="22"/>
                <w:szCs w:val="22"/>
                <w:lang w:val="sr-Latn-CS"/>
              </w:rPr>
              <w:t>Nije primenljivo</w:t>
            </w:r>
          </w:p>
        </w:tc>
        <w:tc>
          <w:tcPr>
            <w:tcW w:w="2410" w:type="dxa"/>
          </w:tcPr>
          <w:p w14:paraId="568FCCC2" w14:textId="77777777" w:rsidR="006D52AA" w:rsidRPr="006A00CC" w:rsidRDefault="006D52AA" w:rsidP="00FE0D42">
            <w:pPr>
              <w:pStyle w:val="MediumGrid21"/>
              <w:spacing w:after="120"/>
              <w:rPr>
                <w:noProof/>
                <w:sz w:val="22"/>
                <w:szCs w:val="22"/>
                <w:lang w:val="sr-Latn-CS"/>
              </w:rPr>
            </w:pPr>
          </w:p>
        </w:tc>
      </w:tr>
      <w:tr w:rsidR="006D52AA" w:rsidRPr="006A00CC" w14:paraId="3A91AA71" w14:textId="77777777" w:rsidTr="00FE0D42">
        <w:trPr>
          <w:gridAfter w:val="2"/>
          <w:wAfter w:w="26" w:type="dxa"/>
        </w:trPr>
        <w:tc>
          <w:tcPr>
            <w:tcW w:w="2977" w:type="dxa"/>
          </w:tcPr>
          <w:p w14:paraId="0A0698C3"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9. </w:t>
            </w:r>
            <w:r w:rsidR="006D52AA" w:rsidRPr="006A00CC">
              <w:rPr>
                <w:noProof/>
                <w:sz w:val="22"/>
                <w:szCs w:val="22"/>
                <w:lang w:val="sr-Latn-CS"/>
              </w:rPr>
              <w:t>Rezervoari sa fiksnim krovom, zapremine &lt;50m</w:t>
            </w:r>
            <w:r w:rsidR="006D52AA" w:rsidRPr="006A00CC">
              <w:rPr>
                <w:noProof/>
                <w:sz w:val="22"/>
                <w:szCs w:val="22"/>
                <w:vertAlign w:val="superscript"/>
                <w:lang w:val="sr-Latn-CS"/>
              </w:rPr>
              <w:t>3</w:t>
            </w:r>
            <w:r w:rsidR="006D52AA" w:rsidRPr="006A00CC">
              <w:rPr>
                <w:noProof/>
                <w:sz w:val="22"/>
                <w:szCs w:val="22"/>
                <w:lang w:val="sr-Latn-CS"/>
              </w:rPr>
              <w:t xml:space="preserve">, instaliranje ventila za ograničavanje pritiska </w:t>
            </w:r>
          </w:p>
        </w:tc>
        <w:tc>
          <w:tcPr>
            <w:tcW w:w="3339" w:type="dxa"/>
            <w:gridSpan w:val="2"/>
          </w:tcPr>
          <w:p w14:paraId="3A1F1CC0" w14:textId="77777777" w:rsidR="006D52AA" w:rsidRPr="006A00CC" w:rsidRDefault="006D52AA" w:rsidP="00FE0D42">
            <w:pPr>
              <w:pStyle w:val="MediumGrid21"/>
              <w:spacing w:after="120"/>
              <w:rPr>
                <w:noProof/>
                <w:sz w:val="22"/>
                <w:szCs w:val="22"/>
                <w:lang w:val="sr-Latn-CS"/>
              </w:rPr>
            </w:pPr>
          </w:p>
          <w:p w14:paraId="569EB629"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5.1.1.2</w:t>
            </w:r>
          </w:p>
        </w:tc>
        <w:tc>
          <w:tcPr>
            <w:tcW w:w="4950" w:type="dxa"/>
          </w:tcPr>
          <w:p w14:paraId="21BF1684" w14:textId="77777777" w:rsidR="006D52AA" w:rsidRPr="002D0C33" w:rsidRDefault="009C78A1" w:rsidP="00FE0D42">
            <w:pPr>
              <w:pStyle w:val="MediumGrid21"/>
              <w:spacing w:after="120" w:line="280" w:lineRule="atLeast"/>
              <w:rPr>
                <w:b/>
                <w:noProof/>
                <w:sz w:val="22"/>
                <w:szCs w:val="22"/>
                <w:lang w:val="sr-Latn-CS"/>
              </w:rPr>
            </w:pPr>
            <w:r w:rsidRPr="002D0C33">
              <w:rPr>
                <w:b/>
                <w:noProof/>
                <w:sz w:val="22"/>
                <w:szCs w:val="22"/>
                <w:lang w:val="sr-Latn-CS"/>
              </w:rPr>
              <w:t>Da</w:t>
            </w:r>
          </w:p>
          <w:p w14:paraId="3ACF94B4" w14:textId="77777777" w:rsidR="006D52AA" w:rsidRPr="006A00CC" w:rsidRDefault="006D52AA" w:rsidP="00FE0D42">
            <w:pPr>
              <w:pStyle w:val="MediumGrid21"/>
              <w:spacing w:after="120" w:line="280" w:lineRule="atLeast"/>
              <w:rPr>
                <w:noProof/>
                <w:sz w:val="22"/>
                <w:szCs w:val="22"/>
                <w:lang w:val="sr-Latn-CS"/>
              </w:rPr>
            </w:pPr>
          </w:p>
        </w:tc>
        <w:tc>
          <w:tcPr>
            <w:tcW w:w="2410" w:type="dxa"/>
          </w:tcPr>
          <w:p w14:paraId="4888938F" w14:textId="77777777" w:rsidR="006D52AA" w:rsidRPr="006A00CC" w:rsidRDefault="006D52AA" w:rsidP="00FE0D42">
            <w:pPr>
              <w:pStyle w:val="MediumGrid21"/>
              <w:spacing w:after="120"/>
              <w:rPr>
                <w:noProof/>
                <w:sz w:val="22"/>
                <w:szCs w:val="22"/>
                <w:lang w:val="sr-Latn-CS"/>
              </w:rPr>
            </w:pPr>
          </w:p>
        </w:tc>
      </w:tr>
      <w:tr w:rsidR="006D52AA" w:rsidRPr="006A00CC" w14:paraId="446FC1A7" w14:textId="77777777" w:rsidTr="00FE0D42">
        <w:trPr>
          <w:gridAfter w:val="2"/>
          <w:wAfter w:w="26" w:type="dxa"/>
        </w:trPr>
        <w:tc>
          <w:tcPr>
            <w:tcW w:w="2977" w:type="dxa"/>
          </w:tcPr>
          <w:p w14:paraId="0144948F"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10. </w:t>
            </w:r>
            <w:r w:rsidR="006D52AA" w:rsidRPr="006A00CC">
              <w:rPr>
                <w:noProof/>
                <w:sz w:val="22"/>
                <w:szCs w:val="22"/>
                <w:lang w:val="sr-Latn-CS"/>
              </w:rPr>
              <w:t xml:space="preserve">Horizontalni nadzemni rezervoari, instaliranje ventila za ograničavanje pritiska </w:t>
            </w:r>
          </w:p>
        </w:tc>
        <w:tc>
          <w:tcPr>
            <w:tcW w:w="3339" w:type="dxa"/>
            <w:gridSpan w:val="2"/>
          </w:tcPr>
          <w:p w14:paraId="3F03EDD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5.1.1.2</w:t>
            </w:r>
          </w:p>
        </w:tc>
        <w:tc>
          <w:tcPr>
            <w:tcW w:w="4950" w:type="dxa"/>
          </w:tcPr>
          <w:p w14:paraId="14C749CA" w14:textId="77777777" w:rsidR="006D52AA" w:rsidRPr="002C60AE" w:rsidRDefault="002C60AE" w:rsidP="00FE0D42">
            <w:pPr>
              <w:pStyle w:val="ListParagraph"/>
              <w:suppressAutoHyphens w:val="0"/>
              <w:spacing w:after="0" w:line="240" w:lineRule="auto"/>
              <w:ind w:left="0"/>
              <w:jc w:val="both"/>
              <w:rPr>
                <w:b/>
                <w:noProof/>
                <w:sz w:val="22"/>
                <w:szCs w:val="22"/>
                <w:lang w:val="sr-Latn-CS"/>
              </w:rPr>
            </w:pPr>
            <w:r w:rsidRPr="002C60AE">
              <w:rPr>
                <w:b/>
                <w:noProof/>
                <w:sz w:val="22"/>
                <w:szCs w:val="22"/>
                <w:lang w:val="sr-Latn-CS"/>
              </w:rPr>
              <w:t>Nije primeljivo</w:t>
            </w:r>
          </w:p>
        </w:tc>
        <w:tc>
          <w:tcPr>
            <w:tcW w:w="2410" w:type="dxa"/>
          </w:tcPr>
          <w:p w14:paraId="3C6687AD" w14:textId="77777777" w:rsidR="006D52AA" w:rsidRPr="006A00CC" w:rsidRDefault="006D52AA" w:rsidP="00FE0D42">
            <w:pPr>
              <w:pStyle w:val="MediumGrid21"/>
              <w:spacing w:after="120"/>
              <w:rPr>
                <w:noProof/>
                <w:sz w:val="22"/>
                <w:szCs w:val="22"/>
                <w:lang w:val="sr-Latn-CS"/>
              </w:rPr>
            </w:pPr>
          </w:p>
        </w:tc>
      </w:tr>
      <w:tr w:rsidR="006D52AA" w:rsidRPr="006A00CC" w14:paraId="0234E162" w14:textId="77777777" w:rsidTr="00FE0D42">
        <w:trPr>
          <w:gridAfter w:val="2"/>
          <w:wAfter w:w="26" w:type="dxa"/>
        </w:trPr>
        <w:tc>
          <w:tcPr>
            <w:tcW w:w="2977" w:type="dxa"/>
          </w:tcPr>
          <w:p w14:paraId="0E64FA4A"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11. </w:t>
            </w:r>
            <w:r w:rsidR="006D52AA" w:rsidRPr="006A00CC">
              <w:rPr>
                <w:noProof/>
                <w:sz w:val="22"/>
                <w:szCs w:val="22"/>
                <w:lang w:val="sr-Latn-CS"/>
              </w:rPr>
              <w:t>Rezervoari pod pritiskom – drenaža rezervoara je povezana sa zatvorenim drenažnim sistemom</w:t>
            </w:r>
          </w:p>
        </w:tc>
        <w:tc>
          <w:tcPr>
            <w:tcW w:w="3339" w:type="dxa"/>
            <w:gridSpan w:val="2"/>
          </w:tcPr>
          <w:p w14:paraId="52E29B75"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5.1.1.2</w:t>
            </w:r>
          </w:p>
        </w:tc>
        <w:tc>
          <w:tcPr>
            <w:tcW w:w="4950" w:type="dxa"/>
          </w:tcPr>
          <w:p w14:paraId="5A72C8A5" w14:textId="77777777" w:rsidR="00541E57" w:rsidRPr="00E46193" w:rsidRDefault="00541E57" w:rsidP="00541E57">
            <w:pPr>
              <w:pStyle w:val="MediumGrid21"/>
              <w:spacing w:after="120"/>
              <w:rPr>
                <w:b/>
                <w:noProof/>
                <w:sz w:val="22"/>
                <w:szCs w:val="22"/>
                <w:lang w:val="sr-Latn-CS"/>
              </w:rPr>
            </w:pPr>
            <w:r w:rsidRPr="00E46193">
              <w:rPr>
                <w:b/>
                <w:noProof/>
                <w:sz w:val="22"/>
                <w:szCs w:val="22"/>
                <w:lang w:val="sr-Latn-CS"/>
              </w:rPr>
              <w:t>Nije primenljivo</w:t>
            </w:r>
          </w:p>
          <w:p w14:paraId="0088466D" w14:textId="77777777" w:rsidR="006D52AA" w:rsidRPr="006A00CC" w:rsidRDefault="008A106E" w:rsidP="005D2DB7">
            <w:pPr>
              <w:pStyle w:val="MediumGrid21"/>
              <w:spacing w:after="120" w:line="280" w:lineRule="atLeast"/>
              <w:rPr>
                <w:noProof/>
                <w:lang w:val="sr-Latn-CS"/>
              </w:rPr>
            </w:pPr>
            <w:r w:rsidRPr="005D2DB7">
              <w:rPr>
                <w:noProof/>
                <w:sz w:val="22"/>
                <w:szCs w:val="22"/>
                <w:lang w:val="sr-Latn-CS"/>
              </w:rPr>
              <w:t>Ne postoje takvi rezervoari</w:t>
            </w:r>
          </w:p>
        </w:tc>
        <w:tc>
          <w:tcPr>
            <w:tcW w:w="2410" w:type="dxa"/>
          </w:tcPr>
          <w:p w14:paraId="070266F8" w14:textId="77777777" w:rsidR="006D52AA" w:rsidRPr="006A00CC" w:rsidRDefault="006D52AA" w:rsidP="00FE0D42">
            <w:pPr>
              <w:pStyle w:val="MediumGrid21"/>
              <w:spacing w:after="120"/>
              <w:rPr>
                <w:noProof/>
                <w:sz w:val="22"/>
                <w:szCs w:val="22"/>
                <w:lang w:val="sr-Latn-CS"/>
              </w:rPr>
            </w:pPr>
          </w:p>
        </w:tc>
      </w:tr>
      <w:tr w:rsidR="006D52AA" w:rsidRPr="006A00CC" w14:paraId="7F00A285" w14:textId="77777777" w:rsidTr="00FE0D42">
        <w:trPr>
          <w:gridAfter w:val="2"/>
          <w:wAfter w:w="26" w:type="dxa"/>
        </w:trPr>
        <w:tc>
          <w:tcPr>
            <w:tcW w:w="2977" w:type="dxa"/>
          </w:tcPr>
          <w:p w14:paraId="41B72ECD" w14:textId="77777777" w:rsidR="006D52AA" w:rsidRPr="006A00CC" w:rsidRDefault="0059145C" w:rsidP="00FE0D42">
            <w:pPr>
              <w:pStyle w:val="MediumGrid21"/>
              <w:spacing w:after="120"/>
              <w:rPr>
                <w:noProof/>
                <w:sz w:val="22"/>
                <w:szCs w:val="22"/>
                <w:lang w:val="sr-Latn-CS"/>
              </w:rPr>
            </w:pPr>
            <w:r>
              <w:rPr>
                <w:noProof/>
                <w:sz w:val="22"/>
                <w:szCs w:val="22"/>
                <w:lang w:val="sr-Latn-CS"/>
              </w:rPr>
              <w:lastRenderedPageBreak/>
              <w:t xml:space="preserve">12. </w:t>
            </w:r>
            <w:r w:rsidR="006D52AA" w:rsidRPr="006A00CC">
              <w:rPr>
                <w:noProof/>
                <w:sz w:val="22"/>
                <w:szCs w:val="22"/>
                <w:lang w:val="sr-Latn-CS"/>
              </w:rPr>
              <w:t>Podzemni rezervoari, instaliranje ventila za ograničavanje pritiska</w:t>
            </w:r>
          </w:p>
        </w:tc>
        <w:tc>
          <w:tcPr>
            <w:tcW w:w="3339" w:type="dxa"/>
            <w:gridSpan w:val="2"/>
          </w:tcPr>
          <w:p w14:paraId="2B8B4787"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5.1.1.2; 4.1.3.11</w:t>
            </w:r>
          </w:p>
        </w:tc>
        <w:tc>
          <w:tcPr>
            <w:tcW w:w="4950" w:type="dxa"/>
          </w:tcPr>
          <w:p w14:paraId="1943DF0F" w14:textId="77777777" w:rsidR="006D52AA" w:rsidRPr="006A00CC" w:rsidRDefault="003D359A" w:rsidP="00FE0D42">
            <w:pPr>
              <w:pStyle w:val="ListParagraph"/>
              <w:suppressAutoHyphens w:val="0"/>
              <w:spacing w:after="0" w:line="240" w:lineRule="auto"/>
              <w:ind w:left="0"/>
              <w:jc w:val="both"/>
              <w:rPr>
                <w:noProof/>
                <w:sz w:val="22"/>
                <w:szCs w:val="22"/>
                <w:lang w:val="sr-Latn-CS"/>
              </w:rPr>
            </w:pPr>
            <w:r>
              <w:rPr>
                <w:noProof/>
                <w:sz w:val="22"/>
                <w:szCs w:val="22"/>
                <w:lang w:val="sr-Latn-CS"/>
              </w:rPr>
              <w:t>Podzemni rezervoar vode za piće oko 400 m</w:t>
            </w:r>
            <w:r w:rsidRPr="0059145C">
              <w:rPr>
                <w:noProof/>
                <w:sz w:val="22"/>
                <w:szCs w:val="22"/>
                <w:vertAlign w:val="superscript"/>
                <w:lang w:val="sr-Latn-CS"/>
              </w:rPr>
              <w:t>3</w:t>
            </w:r>
          </w:p>
        </w:tc>
        <w:tc>
          <w:tcPr>
            <w:tcW w:w="2410" w:type="dxa"/>
          </w:tcPr>
          <w:p w14:paraId="5BD11432" w14:textId="77777777" w:rsidR="006D52AA" w:rsidRPr="006A00CC" w:rsidRDefault="006D52AA" w:rsidP="00FE0D42">
            <w:pPr>
              <w:pStyle w:val="MediumGrid21"/>
              <w:spacing w:after="120"/>
              <w:rPr>
                <w:noProof/>
                <w:sz w:val="22"/>
                <w:szCs w:val="22"/>
                <w:lang w:val="sr-Latn-CS"/>
              </w:rPr>
            </w:pPr>
          </w:p>
        </w:tc>
      </w:tr>
      <w:tr w:rsidR="006D52AA" w:rsidRPr="006A00CC" w14:paraId="6428C338" w14:textId="77777777" w:rsidTr="00FE0D42">
        <w:tc>
          <w:tcPr>
            <w:tcW w:w="13702" w:type="dxa"/>
            <w:gridSpan w:val="7"/>
          </w:tcPr>
          <w:p w14:paraId="5667B8C8" w14:textId="77777777" w:rsidR="006D52AA" w:rsidRPr="006A00CC" w:rsidRDefault="0059145C" w:rsidP="00BF2402">
            <w:pPr>
              <w:pStyle w:val="MediumGrid21"/>
              <w:spacing w:after="120"/>
              <w:ind w:left="708"/>
              <w:rPr>
                <w:b/>
                <w:bCs/>
                <w:noProof/>
                <w:sz w:val="22"/>
                <w:szCs w:val="22"/>
                <w:lang w:val="sr-Latn-CS"/>
              </w:rPr>
            </w:pPr>
            <w:r>
              <w:rPr>
                <w:b/>
                <w:bCs/>
                <w:noProof/>
                <w:sz w:val="22"/>
                <w:szCs w:val="22"/>
                <w:lang w:val="sr-Latn-CS"/>
              </w:rPr>
              <w:t xml:space="preserve">13. </w:t>
            </w:r>
            <w:r w:rsidR="006D52AA" w:rsidRPr="006A00CC">
              <w:rPr>
                <w:b/>
                <w:bCs/>
                <w:noProof/>
                <w:sz w:val="22"/>
                <w:szCs w:val="22"/>
                <w:lang w:val="sr-Latn-CS"/>
              </w:rPr>
              <w:t xml:space="preserve">Prevencija incidenata i (velikih) nezgoda </w:t>
            </w:r>
          </w:p>
        </w:tc>
      </w:tr>
      <w:tr w:rsidR="006D52AA" w:rsidRPr="006A00CC" w14:paraId="76984372" w14:textId="77777777" w:rsidTr="00FE0D42">
        <w:trPr>
          <w:gridAfter w:val="2"/>
          <w:wAfter w:w="26" w:type="dxa"/>
        </w:trPr>
        <w:tc>
          <w:tcPr>
            <w:tcW w:w="2977" w:type="dxa"/>
          </w:tcPr>
          <w:p w14:paraId="0AD63122" w14:textId="77777777" w:rsidR="006D52AA" w:rsidRPr="006A00CC" w:rsidRDefault="006D52AA" w:rsidP="00FE0D42">
            <w:pPr>
              <w:suppressAutoHyphens w:val="0"/>
              <w:autoSpaceDE w:val="0"/>
              <w:autoSpaceDN w:val="0"/>
              <w:adjustRightInd w:val="0"/>
              <w:spacing w:after="0" w:line="240" w:lineRule="auto"/>
              <w:rPr>
                <w:noProof/>
                <w:sz w:val="22"/>
                <w:szCs w:val="22"/>
                <w:highlight w:val="red"/>
                <w:lang w:val="sr-Latn-CS"/>
              </w:rPr>
            </w:pPr>
            <w:r w:rsidRPr="006A00CC">
              <w:rPr>
                <w:noProof/>
                <w:sz w:val="22"/>
                <w:szCs w:val="22"/>
                <w:lang w:val="sr-Latn-CS"/>
              </w:rPr>
              <w:t>a) Upravljanje rizikom  - primena safety management system-a</w:t>
            </w:r>
          </w:p>
        </w:tc>
        <w:tc>
          <w:tcPr>
            <w:tcW w:w="3339" w:type="dxa"/>
            <w:gridSpan w:val="2"/>
          </w:tcPr>
          <w:p w14:paraId="5627AD82"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5.1.1.3 i</w:t>
            </w:r>
          </w:p>
          <w:p w14:paraId="4B382AFE"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4.1.6.1</w:t>
            </w:r>
          </w:p>
        </w:tc>
        <w:tc>
          <w:tcPr>
            <w:tcW w:w="4950" w:type="dxa"/>
          </w:tcPr>
          <w:p w14:paraId="44D63926" w14:textId="77777777" w:rsidR="006D52AA" w:rsidRPr="002C60AE" w:rsidRDefault="002C60AE" w:rsidP="00FE0D42">
            <w:pPr>
              <w:pStyle w:val="MediumGrid21"/>
              <w:spacing w:after="120"/>
              <w:rPr>
                <w:b/>
                <w:noProof/>
                <w:sz w:val="22"/>
                <w:szCs w:val="22"/>
                <w:lang w:val="sr-Latn-CS"/>
              </w:rPr>
            </w:pPr>
            <w:r w:rsidRPr="002C60AE">
              <w:rPr>
                <w:b/>
                <w:noProof/>
                <w:sz w:val="22"/>
                <w:szCs w:val="22"/>
                <w:lang w:val="sr-Latn-CS"/>
              </w:rPr>
              <w:t>DA</w:t>
            </w:r>
          </w:p>
          <w:p w14:paraId="695B4FB4" w14:textId="77777777" w:rsidR="002C60AE" w:rsidRPr="006A00CC" w:rsidRDefault="002C60AE" w:rsidP="00FE0D42">
            <w:pPr>
              <w:pStyle w:val="MediumGrid21"/>
              <w:spacing w:after="120"/>
              <w:rPr>
                <w:noProof/>
                <w:sz w:val="22"/>
                <w:szCs w:val="22"/>
                <w:lang w:val="sr-Latn-CS"/>
              </w:rPr>
            </w:pPr>
            <w:r>
              <w:rPr>
                <w:noProof/>
                <w:sz w:val="22"/>
                <w:szCs w:val="22"/>
                <w:lang w:val="sr-Latn-CS"/>
              </w:rPr>
              <w:t>Postoje planovi za upravljanje rizicima</w:t>
            </w:r>
          </w:p>
        </w:tc>
        <w:tc>
          <w:tcPr>
            <w:tcW w:w="2410" w:type="dxa"/>
          </w:tcPr>
          <w:p w14:paraId="6F0D919E" w14:textId="77777777" w:rsidR="006D52AA" w:rsidRPr="006A00CC" w:rsidRDefault="006D52AA" w:rsidP="00FE0D42">
            <w:pPr>
              <w:pStyle w:val="MediumGrid21"/>
              <w:spacing w:after="120"/>
              <w:rPr>
                <w:noProof/>
                <w:sz w:val="22"/>
                <w:szCs w:val="22"/>
                <w:lang w:val="sr-Latn-CS"/>
              </w:rPr>
            </w:pPr>
          </w:p>
        </w:tc>
      </w:tr>
      <w:tr w:rsidR="006D52AA" w:rsidRPr="006A00CC" w14:paraId="38442264" w14:textId="77777777" w:rsidTr="00FE0D42">
        <w:trPr>
          <w:gridAfter w:val="2"/>
          <w:wAfter w:w="26" w:type="dxa"/>
        </w:trPr>
        <w:tc>
          <w:tcPr>
            <w:tcW w:w="2977" w:type="dxa"/>
          </w:tcPr>
          <w:p w14:paraId="4A605FBA"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b) Uputstva za rad i obuka</w:t>
            </w:r>
          </w:p>
        </w:tc>
        <w:tc>
          <w:tcPr>
            <w:tcW w:w="3339" w:type="dxa"/>
            <w:gridSpan w:val="2"/>
          </w:tcPr>
          <w:p w14:paraId="6E455163"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5.1.1.3</w:t>
            </w:r>
          </w:p>
          <w:p w14:paraId="7450359A"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4.1.6.1.1</w:t>
            </w:r>
          </w:p>
        </w:tc>
        <w:tc>
          <w:tcPr>
            <w:tcW w:w="4950" w:type="dxa"/>
          </w:tcPr>
          <w:p w14:paraId="442551DA" w14:textId="77777777" w:rsidR="006D52AA" w:rsidRPr="002D0C33" w:rsidRDefault="002C60AE" w:rsidP="00FE0D42">
            <w:pPr>
              <w:pStyle w:val="MediumGrid21"/>
              <w:spacing w:after="120"/>
              <w:rPr>
                <w:b/>
                <w:noProof/>
                <w:sz w:val="22"/>
                <w:szCs w:val="22"/>
                <w:lang w:val="sr-Latn-CS"/>
              </w:rPr>
            </w:pPr>
            <w:r w:rsidRPr="002D0C33">
              <w:rPr>
                <w:b/>
                <w:noProof/>
                <w:sz w:val="22"/>
                <w:szCs w:val="22"/>
                <w:lang w:val="sr-Latn-CS"/>
              </w:rPr>
              <w:t>DA</w:t>
            </w:r>
          </w:p>
        </w:tc>
        <w:tc>
          <w:tcPr>
            <w:tcW w:w="2410" w:type="dxa"/>
          </w:tcPr>
          <w:p w14:paraId="66C1EA3D" w14:textId="77777777" w:rsidR="006D52AA" w:rsidRPr="006A00CC" w:rsidRDefault="006D52AA" w:rsidP="00FE0D42">
            <w:pPr>
              <w:pStyle w:val="MediumGrid21"/>
              <w:spacing w:after="120"/>
              <w:rPr>
                <w:noProof/>
                <w:sz w:val="22"/>
                <w:szCs w:val="22"/>
                <w:lang w:val="sr-Latn-CS"/>
              </w:rPr>
            </w:pPr>
          </w:p>
        </w:tc>
      </w:tr>
      <w:tr w:rsidR="006D52AA" w:rsidRPr="006A00CC" w14:paraId="7A31F333" w14:textId="77777777" w:rsidTr="00FE0D42">
        <w:trPr>
          <w:gridAfter w:val="2"/>
          <w:wAfter w:w="26" w:type="dxa"/>
        </w:trPr>
        <w:tc>
          <w:tcPr>
            <w:tcW w:w="2977" w:type="dxa"/>
          </w:tcPr>
          <w:p w14:paraId="28E83650"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c) Curenje usled korozije/erozije</w:t>
            </w:r>
          </w:p>
        </w:tc>
        <w:tc>
          <w:tcPr>
            <w:tcW w:w="3339" w:type="dxa"/>
            <w:gridSpan w:val="2"/>
          </w:tcPr>
          <w:p w14:paraId="6F7868B0"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5.1.1.3</w:t>
            </w:r>
          </w:p>
          <w:p w14:paraId="795508AB"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4.1.6.1.4</w:t>
            </w:r>
          </w:p>
        </w:tc>
        <w:tc>
          <w:tcPr>
            <w:tcW w:w="4950" w:type="dxa"/>
          </w:tcPr>
          <w:p w14:paraId="4E3A7524" w14:textId="77777777" w:rsidR="00372BC2" w:rsidRPr="00BB50C5" w:rsidRDefault="00372BC2" w:rsidP="00FE0D42">
            <w:pPr>
              <w:pStyle w:val="MediumGrid21"/>
              <w:spacing w:after="120"/>
              <w:rPr>
                <w:b/>
                <w:noProof/>
                <w:sz w:val="22"/>
                <w:szCs w:val="22"/>
                <w:lang w:val="sr-Latn-CS"/>
              </w:rPr>
            </w:pPr>
            <w:r w:rsidRPr="00BB50C5">
              <w:rPr>
                <w:b/>
                <w:noProof/>
                <w:sz w:val="22"/>
                <w:szCs w:val="22"/>
                <w:lang w:val="sr-Latn-CS"/>
              </w:rPr>
              <w:t>DA</w:t>
            </w:r>
          </w:p>
          <w:p w14:paraId="33ACCB02" w14:textId="77777777" w:rsidR="006D52AA" w:rsidRPr="006A00CC" w:rsidRDefault="00372BC2" w:rsidP="00FE0D42">
            <w:pPr>
              <w:pStyle w:val="MediumGrid21"/>
              <w:spacing w:after="120"/>
              <w:rPr>
                <w:noProof/>
                <w:sz w:val="22"/>
                <w:szCs w:val="22"/>
                <w:lang w:val="sr-Latn-CS"/>
              </w:rPr>
            </w:pPr>
            <w:r>
              <w:rPr>
                <w:noProof/>
                <w:sz w:val="22"/>
                <w:szCs w:val="22"/>
                <w:lang w:val="sr-Latn-CS"/>
              </w:rPr>
              <w:t>Nema korozije – koriste se plastične i inox oprema i cevi</w:t>
            </w:r>
          </w:p>
        </w:tc>
        <w:tc>
          <w:tcPr>
            <w:tcW w:w="2410" w:type="dxa"/>
          </w:tcPr>
          <w:p w14:paraId="06F4D8E8" w14:textId="77777777" w:rsidR="006D52AA" w:rsidRPr="006A00CC" w:rsidRDefault="006D52AA" w:rsidP="00FE0D42">
            <w:pPr>
              <w:pStyle w:val="MediumGrid21"/>
              <w:spacing w:after="120"/>
              <w:rPr>
                <w:noProof/>
                <w:sz w:val="22"/>
                <w:szCs w:val="22"/>
                <w:lang w:val="sr-Latn-CS"/>
              </w:rPr>
            </w:pPr>
          </w:p>
        </w:tc>
      </w:tr>
      <w:tr w:rsidR="006D52AA" w:rsidRPr="006A00CC" w14:paraId="2C1B51F7" w14:textId="77777777" w:rsidTr="00FE0D42">
        <w:trPr>
          <w:gridAfter w:val="2"/>
          <w:wAfter w:w="26" w:type="dxa"/>
        </w:trPr>
        <w:tc>
          <w:tcPr>
            <w:tcW w:w="2977" w:type="dxa"/>
          </w:tcPr>
          <w:p w14:paraId="694BF132" w14:textId="77777777" w:rsidR="006D52AA" w:rsidRPr="006A00CC" w:rsidRDefault="006D52AA" w:rsidP="00FE0D42">
            <w:pPr>
              <w:pStyle w:val="MediumGrid21"/>
              <w:rPr>
                <w:noProof/>
                <w:sz w:val="22"/>
                <w:szCs w:val="22"/>
                <w:lang w:val="sr-Latn-CS"/>
              </w:rPr>
            </w:pPr>
            <w:r w:rsidRPr="006A00CC">
              <w:rPr>
                <w:noProof/>
                <w:sz w:val="22"/>
                <w:szCs w:val="22"/>
                <w:lang w:val="sr-Latn-CS"/>
              </w:rPr>
              <w:t>d) Prevencija izlivanja i korozije kroz:</w:t>
            </w:r>
          </w:p>
          <w:p w14:paraId="21710D2B" w14:textId="77777777" w:rsidR="006D52AA" w:rsidRPr="006A00CC" w:rsidRDefault="006D52AA" w:rsidP="006D52AA">
            <w:pPr>
              <w:pStyle w:val="MediumGrid21"/>
              <w:numPr>
                <w:ilvl w:val="0"/>
                <w:numId w:val="6"/>
              </w:numPr>
              <w:ind w:left="268" w:hanging="270"/>
              <w:rPr>
                <w:noProof/>
                <w:sz w:val="22"/>
                <w:szCs w:val="22"/>
                <w:lang w:val="sr-Latn-CS"/>
              </w:rPr>
            </w:pPr>
            <w:r w:rsidRPr="006A00CC">
              <w:rPr>
                <w:noProof/>
                <w:sz w:val="22"/>
                <w:szCs w:val="22"/>
                <w:lang w:val="sr-Latn-CS"/>
              </w:rPr>
              <w:t>Odabir konstrukcionog materijala koji je otporan na proizvod koji se nalazi unutra</w:t>
            </w:r>
          </w:p>
          <w:p w14:paraId="0912E3B8" w14:textId="77777777" w:rsidR="006D52AA" w:rsidRPr="006A00CC" w:rsidRDefault="006D52AA" w:rsidP="006D52AA">
            <w:pPr>
              <w:pStyle w:val="MediumGrid21"/>
              <w:numPr>
                <w:ilvl w:val="0"/>
                <w:numId w:val="6"/>
              </w:numPr>
              <w:ind w:left="268" w:hanging="270"/>
              <w:rPr>
                <w:noProof/>
                <w:sz w:val="22"/>
                <w:szCs w:val="22"/>
                <w:lang w:val="sr-Latn-CS"/>
              </w:rPr>
            </w:pPr>
            <w:r w:rsidRPr="006A00CC">
              <w:rPr>
                <w:noProof/>
                <w:sz w:val="22"/>
                <w:szCs w:val="22"/>
                <w:lang w:val="sr-Latn-CS"/>
              </w:rPr>
              <w:t>Primena odgovarajućih konstrukcionih metoda</w:t>
            </w:r>
          </w:p>
          <w:p w14:paraId="34B6CD0E" w14:textId="77777777" w:rsidR="006D52AA" w:rsidRPr="006A00CC" w:rsidRDefault="006D52AA" w:rsidP="006D52AA">
            <w:pPr>
              <w:pStyle w:val="MediumGrid21"/>
              <w:numPr>
                <w:ilvl w:val="0"/>
                <w:numId w:val="6"/>
              </w:numPr>
              <w:ind w:left="268" w:hanging="270"/>
              <w:rPr>
                <w:noProof/>
                <w:sz w:val="22"/>
                <w:szCs w:val="22"/>
                <w:lang w:val="sr-Latn-CS"/>
              </w:rPr>
            </w:pPr>
            <w:r w:rsidRPr="006A00CC">
              <w:rPr>
                <w:noProof/>
                <w:sz w:val="22"/>
                <w:szCs w:val="22"/>
                <w:lang w:val="sr-Latn-CS"/>
              </w:rPr>
              <w:t>Prevencija prodora kišnice ili vode u rezervoar i ako se nakupi voda u rezervoaru treba je ukloniti</w:t>
            </w:r>
          </w:p>
          <w:p w14:paraId="63E5694D" w14:textId="77777777" w:rsidR="006D52AA" w:rsidRPr="006A00CC" w:rsidRDefault="006D52AA" w:rsidP="006D52AA">
            <w:pPr>
              <w:pStyle w:val="MediumGrid21"/>
              <w:numPr>
                <w:ilvl w:val="0"/>
                <w:numId w:val="6"/>
              </w:numPr>
              <w:ind w:left="268" w:hanging="270"/>
              <w:rPr>
                <w:noProof/>
                <w:sz w:val="22"/>
                <w:szCs w:val="22"/>
                <w:lang w:val="sr-Latn-CS"/>
              </w:rPr>
            </w:pPr>
            <w:r w:rsidRPr="006A00CC">
              <w:rPr>
                <w:noProof/>
                <w:sz w:val="22"/>
                <w:szCs w:val="22"/>
                <w:lang w:val="sr-Latn-CS"/>
              </w:rPr>
              <w:t>Sistem za odvođenje atmosferskih voda</w:t>
            </w:r>
          </w:p>
          <w:p w14:paraId="7305994B" w14:textId="77777777" w:rsidR="006D52AA" w:rsidRPr="006A00CC" w:rsidRDefault="006D52AA" w:rsidP="006D52AA">
            <w:pPr>
              <w:pStyle w:val="MediumGrid21"/>
              <w:numPr>
                <w:ilvl w:val="0"/>
                <w:numId w:val="6"/>
              </w:numPr>
              <w:ind w:left="268" w:hanging="270"/>
              <w:rPr>
                <w:noProof/>
                <w:sz w:val="22"/>
                <w:szCs w:val="22"/>
                <w:lang w:val="sr-Latn-CS"/>
              </w:rPr>
            </w:pPr>
            <w:r w:rsidRPr="006A00CC">
              <w:rPr>
                <w:noProof/>
                <w:sz w:val="22"/>
                <w:szCs w:val="22"/>
                <w:lang w:val="sr-Latn-CS"/>
              </w:rPr>
              <w:t>Preventivno održavanje</w:t>
            </w:r>
          </w:p>
          <w:p w14:paraId="38D6C8C9" w14:textId="77777777" w:rsidR="006D52AA" w:rsidRDefault="006D52AA" w:rsidP="006D52AA">
            <w:pPr>
              <w:pStyle w:val="MediumGrid21"/>
              <w:numPr>
                <w:ilvl w:val="0"/>
                <w:numId w:val="6"/>
              </w:numPr>
              <w:ind w:left="268" w:hanging="270"/>
              <w:rPr>
                <w:noProof/>
                <w:sz w:val="22"/>
                <w:szCs w:val="22"/>
                <w:lang w:val="sr-Latn-CS"/>
              </w:rPr>
            </w:pPr>
            <w:r w:rsidRPr="006A00CC">
              <w:rPr>
                <w:noProof/>
                <w:sz w:val="22"/>
                <w:szCs w:val="22"/>
                <w:lang w:val="sr-Latn-CS"/>
              </w:rPr>
              <w:t xml:space="preserve">Dodati inhibitore za koroziju, gde je to </w:t>
            </w:r>
            <w:r w:rsidRPr="006A00CC">
              <w:rPr>
                <w:noProof/>
                <w:sz w:val="22"/>
                <w:szCs w:val="22"/>
                <w:lang w:val="sr-Latn-CS"/>
              </w:rPr>
              <w:lastRenderedPageBreak/>
              <w:t>primenjivo, ili primena katodne zaštite na unutrašnjosti rezervoara</w:t>
            </w:r>
          </w:p>
          <w:p w14:paraId="22E18849" w14:textId="77777777" w:rsidR="006D52AA" w:rsidRPr="006A00CC" w:rsidRDefault="006D52AA" w:rsidP="006D52AA">
            <w:pPr>
              <w:pStyle w:val="MediumGrid21"/>
              <w:numPr>
                <w:ilvl w:val="0"/>
                <w:numId w:val="6"/>
              </w:numPr>
              <w:ind w:left="268" w:hanging="270"/>
              <w:rPr>
                <w:noProof/>
                <w:sz w:val="22"/>
                <w:szCs w:val="22"/>
                <w:lang w:val="sr-Latn-CS"/>
              </w:rPr>
            </w:pPr>
            <w:r>
              <w:rPr>
                <w:noProof/>
                <w:sz w:val="22"/>
                <w:szCs w:val="22"/>
                <w:lang w:val="sr-Latn-CS"/>
              </w:rPr>
              <w:t xml:space="preserve">Za podzemni tank BAT je primeniti omotač otporan na koroziju, sistem </w:t>
            </w:r>
            <w:r w:rsidRPr="006A00CC">
              <w:rPr>
                <w:noProof/>
                <w:sz w:val="22"/>
                <w:szCs w:val="22"/>
                <w:lang w:val="sr-Latn-CS"/>
              </w:rPr>
              <w:t>katodne zaštite</w:t>
            </w:r>
          </w:p>
        </w:tc>
        <w:tc>
          <w:tcPr>
            <w:tcW w:w="3339" w:type="dxa"/>
            <w:gridSpan w:val="2"/>
          </w:tcPr>
          <w:p w14:paraId="41361403"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lastRenderedPageBreak/>
              <w:t>Poglavlje 5.1.1.3</w:t>
            </w:r>
          </w:p>
          <w:p w14:paraId="52AA9978"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4.1.6.1.4</w:t>
            </w:r>
          </w:p>
        </w:tc>
        <w:tc>
          <w:tcPr>
            <w:tcW w:w="4950" w:type="dxa"/>
          </w:tcPr>
          <w:p w14:paraId="75CE7D63" w14:textId="77777777" w:rsidR="006D52AA" w:rsidRPr="002D0C33" w:rsidRDefault="00372BC2" w:rsidP="00FE0D42">
            <w:pPr>
              <w:pStyle w:val="MediumGrid21"/>
              <w:spacing w:after="120"/>
              <w:rPr>
                <w:b/>
                <w:noProof/>
                <w:sz w:val="22"/>
                <w:szCs w:val="22"/>
                <w:lang w:val="sr-Latn-CS"/>
              </w:rPr>
            </w:pPr>
            <w:r w:rsidRPr="002D0C33">
              <w:rPr>
                <w:b/>
                <w:noProof/>
                <w:sz w:val="22"/>
                <w:szCs w:val="22"/>
                <w:lang w:val="sr-Latn-CS"/>
              </w:rPr>
              <w:t>DA</w:t>
            </w:r>
          </w:p>
          <w:p w14:paraId="0DAD3548" w14:textId="77777777" w:rsidR="00372BC2" w:rsidRDefault="00372BC2" w:rsidP="00FE0D42">
            <w:pPr>
              <w:pStyle w:val="MediumGrid21"/>
              <w:spacing w:after="120"/>
              <w:rPr>
                <w:noProof/>
                <w:sz w:val="22"/>
                <w:szCs w:val="22"/>
                <w:lang w:val="sr-Latn-CS"/>
              </w:rPr>
            </w:pPr>
            <w:r>
              <w:rPr>
                <w:noProof/>
                <w:sz w:val="22"/>
                <w:szCs w:val="22"/>
                <w:lang w:val="sr-Latn-CS"/>
              </w:rPr>
              <w:t>Plastika i inox</w:t>
            </w:r>
          </w:p>
          <w:p w14:paraId="48E1B770" w14:textId="77777777" w:rsidR="00372BC2" w:rsidRDefault="00372BC2" w:rsidP="00FE0D42">
            <w:pPr>
              <w:pStyle w:val="MediumGrid21"/>
              <w:spacing w:after="120"/>
              <w:rPr>
                <w:noProof/>
                <w:sz w:val="22"/>
                <w:szCs w:val="22"/>
                <w:lang w:val="sr-Latn-CS"/>
              </w:rPr>
            </w:pPr>
            <w:r>
              <w:rPr>
                <w:noProof/>
                <w:sz w:val="22"/>
                <w:szCs w:val="22"/>
                <w:lang w:val="sr-Latn-CS"/>
              </w:rPr>
              <w:t>Nema otvorenih rezervoara</w:t>
            </w:r>
          </w:p>
          <w:p w14:paraId="16472AF1" w14:textId="77777777" w:rsidR="00372BC2" w:rsidRDefault="00FD5E67" w:rsidP="00FE0D42">
            <w:pPr>
              <w:pStyle w:val="MediumGrid21"/>
              <w:spacing w:after="120"/>
              <w:rPr>
                <w:noProof/>
                <w:sz w:val="22"/>
                <w:szCs w:val="22"/>
                <w:lang w:val="sr-Latn-CS"/>
              </w:rPr>
            </w:pPr>
            <w:r>
              <w:rPr>
                <w:noProof/>
                <w:sz w:val="22"/>
                <w:szCs w:val="22"/>
                <w:lang w:val="sr-Latn-CS"/>
              </w:rPr>
              <w:t>Nije primenljivo</w:t>
            </w:r>
          </w:p>
          <w:p w14:paraId="43471E91" w14:textId="77777777" w:rsidR="00FD5E67" w:rsidRDefault="00FD5E67" w:rsidP="00FE0D42">
            <w:pPr>
              <w:pStyle w:val="MediumGrid21"/>
              <w:spacing w:after="120"/>
              <w:rPr>
                <w:noProof/>
                <w:sz w:val="22"/>
                <w:szCs w:val="22"/>
                <w:lang w:val="sr-Latn-CS"/>
              </w:rPr>
            </w:pPr>
            <w:r>
              <w:rPr>
                <w:noProof/>
                <w:sz w:val="22"/>
                <w:szCs w:val="22"/>
                <w:lang w:val="sr-Latn-CS"/>
              </w:rPr>
              <w:t>Rezervoari su betonski.</w:t>
            </w:r>
          </w:p>
          <w:p w14:paraId="1A6C714D" w14:textId="77777777" w:rsidR="00FD5E67" w:rsidRPr="006A00CC" w:rsidRDefault="00FD5E67" w:rsidP="00FE0D42">
            <w:pPr>
              <w:pStyle w:val="MediumGrid21"/>
              <w:spacing w:after="120"/>
              <w:rPr>
                <w:noProof/>
                <w:sz w:val="22"/>
                <w:szCs w:val="22"/>
                <w:lang w:val="sr-Latn-CS"/>
              </w:rPr>
            </w:pPr>
            <w:r>
              <w:rPr>
                <w:noProof/>
                <w:sz w:val="22"/>
                <w:szCs w:val="22"/>
                <w:lang w:val="sr-Latn-CS"/>
              </w:rPr>
              <w:t>Rezervoari euro dizela su sa omotačem otpornim na koroziju.</w:t>
            </w:r>
          </w:p>
        </w:tc>
        <w:tc>
          <w:tcPr>
            <w:tcW w:w="2410" w:type="dxa"/>
          </w:tcPr>
          <w:p w14:paraId="4D435B88" w14:textId="77777777" w:rsidR="006D52AA" w:rsidRPr="006A00CC" w:rsidRDefault="006D52AA" w:rsidP="00FE0D42">
            <w:pPr>
              <w:pStyle w:val="MediumGrid21"/>
              <w:spacing w:after="120"/>
              <w:rPr>
                <w:noProof/>
                <w:sz w:val="22"/>
                <w:szCs w:val="22"/>
                <w:lang w:val="sr-Latn-CS"/>
              </w:rPr>
            </w:pPr>
          </w:p>
        </w:tc>
      </w:tr>
      <w:tr w:rsidR="006D52AA" w:rsidRPr="006A00CC" w14:paraId="2A721C70" w14:textId="77777777" w:rsidTr="00FE0D42">
        <w:trPr>
          <w:gridAfter w:val="2"/>
          <w:wAfter w:w="26" w:type="dxa"/>
        </w:trPr>
        <w:tc>
          <w:tcPr>
            <w:tcW w:w="2977" w:type="dxa"/>
          </w:tcPr>
          <w:p w14:paraId="2F24373D" w14:textId="77777777" w:rsidR="006D52AA" w:rsidRPr="006A00CC" w:rsidRDefault="006D52AA" w:rsidP="00FE0D42">
            <w:pPr>
              <w:pStyle w:val="MediumGrid21"/>
              <w:spacing w:after="120"/>
              <w:rPr>
                <w:noProof/>
                <w:sz w:val="22"/>
                <w:szCs w:val="22"/>
                <w:lang w:val="sr-Latn-CS"/>
              </w:rPr>
            </w:pPr>
            <w:r>
              <w:rPr>
                <w:noProof/>
                <w:sz w:val="22"/>
                <w:szCs w:val="22"/>
                <w:lang w:val="sr-Latn-CS"/>
              </w:rPr>
              <w:t>e</w:t>
            </w:r>
            <w:r w:rsidRPr="006A00CC">
              <w:rPr>
                <w:noProof/>
                <w:sz w:val="22"/>
                <w:szCs w:val="22"/>
                <w:lang w:val="sr-Latn-CS"/>
              </w:rPr>
              <w:t>) Uputstva za rad u cilju sprečavanja prepunjavanja rezervoara; instaliranje instrumentacije sa alarmima za zaštitu od visokog nivoa i visokog pritiska u rezervoarima</w:t>
            </w:r>
          </w:p>
        </w:tc>
        <w:tc>
          <w:tcPr>
            <w:tcW w:w="3339" w:type="dxa"/>
            <w:gridSpan w:val="2"/>
          </w:tcPr>
          <w:p w14:paraId="1B67F614"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4.1.6.1.5 i 4.1.6.1.6</w:t>
            </w:r>
          </w:p>
        </w:tc>
        <w:tc>
          <w:tcPr>
            <w:tcW w:w="4950" w:type="dxa"/>
          </w:tcPr>
          <w:p w14:paraId="7E582BB6" w14:textId="77777777" w:rsidR="006D52AA" w:rsidRPr="00FD5E67" w:rsidRDefault="00FD5E67" w:rsidP="00FE0D42">
            <w:pPr>
              <w:pStyle w:val="MediumGrid21"/>
              <w:spacing w:after="120"/>
              <w:rPr>
                <w:b/>
                <w:noProof/>
                <w:sz w:val="22"/>
                <w:szCs w:val="22"/>
                <w:lang w:val="sr-Latn-CS"/>
              </w:rPr>
            </w:pPr>
            <w:r w:rsidRPr="00FD5E67">
              <w:rPr>
                <w:b/>
                <w:noProof/>
                <w:sz w:val="22"/>
                <w:szCs w:val="22"/>
                <w:lang w:val="sr-Latn-CS"/>
              </w:rPr>
              <w:t xml:space="preserve">DA </w:t>
            </w:r>
          </w:p>
          <w:p w14:paraId="1791EC24" w14:textId="77777777" w:rsidR="00FD5E67" w:rsidRDefault="00FD5E67" w:rsidP="00FE0D42">
            <w:pPr>
              <w:pStyle w:val="MediumGrid21"/>
              <w:spacing w:after="120"/>
              <w:rPr>
                <w:noProof/>
                <w:sz w:val="22"/>
                <w:szCs w:val="22"/>
                <w:lang w:val="sr-Latn-CS"/>
              </w:rPr>
            </w:pPr>
            <w:r>
              <w:rPr>
                <w:noProof/>
                <w:sz w:val="22"/>
                <w:szCs w:val="22"/>
                <w:lang w:val="sr-Latn-CS"/>
              </w:rPr>
              <w:t>Postoje uputstva i procedure.</w:t>
            </w:r>
          </w:p>
          <w:p w14:paraId="541CE0D7" w14:textId="77777777" w:rsidR="00FD5E67" w:rsidRPr="006A00CC" w:rsidRDefault="00FD5E67" w:rsidP="00FE0D42">
            <w:pPr>
              <w:pStyle w:val="MediumGrid21"/>
              <w:spacing w:after="120"/>
              <w:rPr>
                <w:noProof/>
                <w:sz w:val="22"/>
                <w:szCs w:val="22"/>
                <w:lang w:val="sr-Latn-CS"/>
              </w:rPr>
            </w:pPr>
            <w:r>
              <w:rPr>
                <w:noProof/>
                <w:sz w:val="22"/>
                <w:szCs w:val="22"/>
                <w:lang w:val="sr-Latn-CS"/>
              </w:rPr>
              <w:t>Sistemi su zaštićeni i kontrolisani.</w:t>
            </w:r>
          </w:p>
        </w:tc>
        <w:tc>
          <w:tcPr>
            <w:tcW w:w="2410" w:type="dxa"/>
          </w:tcPr>
          <w:p w14:paraId="72EA880C" w14:textId="77777777" w:rsidR="006D52AA" w:rsidRPr="006A00CC" w:rsidRDefault="006D52AA" w:rsidP="00FE0D42">
            <w:pPr>
              <w:pStyle w:val="MediumGrid21"/>
              <w:spacing w:after="120"/>
              <w:rPr>
                <w:noProof/>
                <w:sz w:val="22"/>
                <w:szCs w:val="22"/>
                <w:lang w:val="sr-Latn-CS"/>
              </w:rPr>
            </w:pPr>
          </w:p>
        </w:tc>
      </w:tr>
      <w:tr w:rsidR="006D52AA" w:rsidRPr="006A00CC" w14:paraId="587DF502" w14:textId="77777777" w:rsidTr="00FE0D42">
        <w:trPr>
          <w:gridAfter w:val="2"/>
          <w:wAfter w:w="26" w:type="dxa"/>
          <w:trHeight w:val="503"/>
        </w:trPr>
        <w:tc>
          <w:tcPr>
            <w:tcW w:w="2977" w:type="dxa"/>
          </w:tcPr>
          <w:p w14:paraId="76B9B3B3" w14:textId="77777777" w:rsidR="006D52AA" w:rsidRPr="006A00CC" w:rsidRDefault="006D52AA" w:rsidP="00FE0D42">
            <w:pPr>
              <w:pStyle w:val="MediumGrid21"/>
              <w:spacing w:after="120"/>
              <w:rPr>
                <w:noProof/>
                <w:sz w:val="22"/>
                <w:szCs w:val="22"/>
                <w:lang w:val="sr-Latn-CS"/>
              </w:rPr>
            </w:pPr>
            <w:r>
              <w:rPr>
                <w:noProof/>
                <w:sz w:val="22"/>
                <w:szCs w:val="22"/>
                <w:lang w:val="sr-Latn-CS"/>
              </w:rPr>
              <w:t>f</w:t>
            </w:r>
            <w:r w:rsidRPr="006A00CC">
              <w:rPr>
                <w:noProof/>
                <w:sz w:val="22"/>
                <w:szCs w:val="22"/>
                <w:lang w:val="sr-Latn-CS"/>
              </w:rPr>
              <w:t>) Instalirana instrumentacija za automatsko registrovanje curenja</w:t>
            </w:r>
          </w:p>
        </w:tc>
        <w:tc>
          <w:tcPr>
            <w:tcW w:w="3339" w:type="dxa"/>
            <w:gridSpan w:val="2"/>
          </w:tcPr>
          <w:p w14:paraId="4D2FD103"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4.1.6.1.7</w:t>
            </w:r>
          </w:p>
          <w:p w14:paraId="3E724B03" w14:textId="77777777" w:rsidR="006D52AA" w:rsidRPr="006A00CC" w:rsidRDefault="006D52AA" w:rsidP="00FE0D42">
            <w:pPr>
              <w:pStyle w:val="MediumGrid21"/>
              <w:spacing w:after="120"/>
              <w:rPr>
                <w:noProof/>
                <w:sz w:val="22"/>
                <w:szCs w:val="22"/>
                <w:lang w:val="sr-Latn-CS"/>
              </w:rPr>
            </w:pPr>
          </w:p>
        </w:tc>
        <w:tc>
          <w:tcPr>
            <w:tcW w:w="4950" w:type="dxa"/>
          </w:tcPr>
          <w:p w14:paraId="41B493A6" w14:textId="77777777" w:rsidR="006D52AA" w:rsidRPr="00FD5E67" w:rsidRDefault="00FD5E67" w:rsidP="00FE0D42">
            <w:pPr>
              <w:pStyle w:val="ListParagraph"/>
              <w:suppressAutoHyphens w:val="0"/>
              <w:spacing w:after="0" w:line="240" w:lineRule="auto"/>
              <w:ind w:left="0"/>
              <w:jc w:val="both"/>
              <w:rPr>
                <w:b/>
                <w:noProof/>
                <w:sz w:val="22"/>
                <w:szCs w:val="22"/>
                <w:lang w:val="sr-Latn-CS"/>
              </w:rPr>
            </w:pPr>
            <w:r w:rsidRPr="00FD5E67">
              <w:rPr>
                <w:b/>
                <w:noProof/>
                <w:sz w:val="22"/>
                <w:szCs w:val="22"/>
                <w:lang w:val="sr-Latn-CS"/>
              </w:rPr>
              <w:t>Da</w:t>
            </w:r>
          </w:p>
          <w:p w14:paraId="47910DD0" w14:textId="77777777" w:rsidR="00FD5E67" w:rsidRDefault="00FD5E67" w:rsidP="00FE0D42">
            <w:pPr>
              <w:pStyle w:val="ListParagraph"/>
              <w:suppressAutoHyphens w:val="0"/>
              <w:spacing w:after="0" w:line="240" w:lineRule="auto"/>
              <w:ind w:left="0"/>
              <w:jc w:val="both"/>
              <w:rPr>
                <w:noProof/>
                <w:sz w:val="22"/>
                <w:szCs w:val="22"/>
                <w:lang w:val="sr-Latn-CS"/>
              </w:rPr>
            </w:pPr>
          </w:p>
          <w:p w14:paraId="22CBBB7B" w14:textId="77777777" w:rsidR="00FD5E67" w:rsidRPr="006A00CC" w:rsidRDefault="00FD5E67" w:rsidP="00FE0D42">
            <w:pPr>
              <w:pStyle w:val="ListParagraph"/>
              <w:suppressAutoHyphens w:val="0"/>
              <w:spacing w:after="0" w:line="240" w:lineRule="auto"/>
              <w:ind w:left="0"/>
              <w:jc w:val="both"/>
              <w:rPr>
                <w:noProof/>
                <w:sz w:val="22"/>
                <w:szCs w:val="22"/>
                <w:lang w:val="sr-Latn-CS"/>
              </w:rPr>
            </w:pPr>
            <w:r>
              <w:rPr>
                <w:noProof/>
                <w:sz w:val="22"/>
                <w:szCs w:val="22"/>
                <w:lang w:val="sr-Latn-CS"/>
              </w:rPr>
              <w:t>Postoje automatske detekcije</w:t>
            </w:r>
          </w:p>
        </w:tc>
        <w:tc>
          <w:tcPr>
            <w:tcW w:w="2410" w:type="dxa"/>
          </w:tcPr>
          <w:p w14:paraId="7CE42C21" w14:textId="77777777" w:rsidR="006D52AA" w:rsidRPr="006A00CC" w:rsidRDefault="006D52AA" w:rsidP="00FE0D42">
            <w:pPr>
              <w:pStyle w:val="MediumGrid21"/>
              <w:spacing w:after="120"/>
              <w:rPr>
                <w:noProof/>
                <w:sz w:val="22"/>
                <w:szCs w:val="22"/>
                <w:lang w:val="sr-Latn-CS"/>
              </w:rPr>
            </w:pPr>
          </w:p>
        </w:tc>
      </w:tr>
      <w:tr w:rsidR="006D52AA" w:rsidRPr="006A00CC" w14:paraId="44E18F4E" w14:textId="77777777" w:rsidTr="00FE0D42">
        <w:trPr>
          <w:gridAfter w:val="2"/>
          <w:wAfter w:w="26" w:type="dxa"/>
        </w:trPr>
        <w:tc>
          <w:tcPr>
            <w:tcW w:w="2977" w:type="dxa"/>
          </w:tcPr>
          <w:p w14:paraId="732D33DA" w14:textId="77777777" w:rsidR="006D52AA" w:rsidRPr="006A00CC" w:rsidRDefault="006D52AA" w:rsidP="00FE0D42">
            <w:pPr>
              <w:pStyle w:val="MediumGrid21"/>
              <w:spacing w:after="120"/>
              <w:rPr>
                <w:noProof/>
                <w:sz w:val="22"/>
                <w:szCs w:val="22"/>
                <w:lang w:val="sr-Latn-CS"/>
              </w:rPr>
            </w:pPr>
            <w:r>
              <w:rPr>
                <w:noProof/>
                <w:sz w:val="22"/>
                <w:szCs w:val="22"/>
                <w:lang w:val="sr-Latn-CS"/>
              </w:rPr>
              <w:t>g</w:t>
            </w:r>
            <w:r w:rsidRPr="006A00CC">
              <w:rPr>
                <w:noProof/>
                <w:sz w:val="22"/>
                <w:szCs w:val="22"/>
                <w:lang w:val="sr-Latn-CS"/>
              </w:rPr>
              <w:t>) Primena mera za smanjenje rizika od zagađenja zemljišta curenjem rezervoara, kod nadzemnih rezervoara</w:t>
            </w:r>
          </w:p>
        </w:tc>
        <w:tc>
          <w:tcPr>
            <w:tcW w:w="3339" w:type="dxa"/>
            <w:gridSpan w:val="2"/>
          </w:tcPr>
          <w:p w14:paraId="282B2224"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4.1.6.1.11 Poglavlje 4.1.6.1.13 Poglavlje 4.1.6.1.14 Poglavlje 4.1.6.1.15</w:t>
            </w:r>
          </w:p>
        </w:tc>
        <w:tc>
          <w:tcPr>
            <w:tcW w:w="4950" w:type="dxa"/>
          </w:tcPr>
          <w:p w14:paraId="19C980F1" w14:textId="77777777" w:rsidR="00541E57" w:rsidRPr="00541E57" w:rsidRDefault="00541E57" w:rsidP="00FE0D42">
            <w:pPr>
              <w:pStyle w:val="MediumGrid21"/>
              <w:spacing w:after="120"/>
              <w:rPr>
                <w:b/>
                <w:noProof/>
                <w:sz w:val="22"/>
                <w:szCs w:val="22"/>
                <w:lang w:val="sr-Latn-CS"/>
              </w:rPr>
            </w:pPr>
            <w:r w:rsidRPr="00541E57">
              <w:rPr>
                <w:b/>
                <w:noProof/>
                <w:sz w:val="22"/>
                <w:szCs w:val="22"/>
                <w:lang w:val="sr-Latn-CS"/>
              </w:rPr>
              <w:t>DA</w:t>
            </w:r>
          </w:p>
          <w:p w14:paraId="62646A6D" w14:textId="77777777" w:rsidR="006D52AA" w:rsidRPr="006A00CC" w:rsidRDefault="002C0808" w:rsidP="00FE0D42">
            <w:pPr>
              <w:pStyle w:val="MediumGrid21"/>
              <w:spacing w:after="120"/>
              <w:rPr>
                <w:noProof/>
                <w:sz w:val="22"/>
                <w:szCs w:val="22"/>
                <w:lang w:val="sr-Latn-CS"/>
              </w:rPr>
            </w:pPr>
            <w:r>
              <w:rPr>
                <w:noProof/>
                <w:sz w:val="22"/>
                <w:szCs w:val="22"/>
                <w:lang w:val="sr-Latn-CS"/>
              </w:rPr>
              <w:t>Mere se primenjuju</w:t>
            </w:r>
          </w:p>
        </w:tc>
        <w:tc>
          <w:tcPr>
            <w:tcW w:w="2410" w:type="dxa"/>
          </w:tcPr>
          <w:p w14:paraId="4153BF60" w14:textId="77777777" w:rsidR="006D52AA" w:rsidRPr="006A00CC" w:rsidRDefault="006D52AA" w:rsidP="00FE0D42">
            <w:pPr>
              <w:pStyle w:val="MediumGrid21"/>
              <w:spacing w:after="120"/>
              <w:rPr>
                <w:noProof/>
                <w:sz w:val="22"/>
                <w:szCs w:val="22"/>
                <w:lang w:val="sr-Latn-CS"/>
              </w:rPr>
            </w:pPr>
          </w:p>
        </w:tc>
      </w:tr>
      <w:tr w:rsidR="006D52AA" w:rsidRPr="006A00CC" w14:paraId="3AF2EF5E" w14:textId="77777777" w:rsidTr="00FE0D42">
        <w:trPr>
          <w:gridAfter w:val="2"/>
          <w:wAfter w:w="26" w:type="dxa"/>
        </w:trPr>
        <w:tc>
          <w:tcPr>
            <w:tcW w:w="2977" w:type="dxa"/>
          </w:tcPr>
          <w:p w14:paraId="1C437D7A" w14:textId="77777777" w:rsidR="006D52AA" w:rsidRPr="006A00CC" w:rsidRDefault="006D52AA" w:rsidP="00FE0D42">
            <w:pPr>
              <w:pStyle w:val="MediumGrid21"/>
              <w:spacing w:after="120"/>
              <w:rPr>
                <w:noProof/>
                <w:sz w:val="22"/>
                <w:szCs w:val="22"/>
                <w:lang w:val="sr-Latn-CS"/>
              </w:rPr>
            </w:pPr>
            <w:r>
              <w:rPr>
                <w:noProof/>
                <w:sz w:val="22"/>
                <w:szCs w:val="22"/>
                <w:lang w:val="sr-Latn-CS"/>
              </w:rPr>
              <w:t>h</w:t>
            </w:r>
            <w:r w:rsidRPr="006A00CC">
              <w:rPr>
                <w:noProof/>
                <w:sz w:val="22"/>
                <w:szCs w:val="22"/>
                <w:lang w:val="sr-Latn-CS"/>
              </w:rPr>
              <w:t xml:space="preserve">) Zone opasnosti </w:t>
            </w:r>
          </w:p>
        </w:tc>
        <w:tc>
          <w:tcPr>
            <w:tcW w:w="3339" w:type="dxa"/>
            <w:gridSpan w:val="2"/>
          </w:tcPr>
          <w:p w14:paraId="64317880"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4.1.6.2.1</w:t>
            </w:r>
          </w:p>
        </w:tc>
        <w:tc>
          <w:tcPr>
            <w:tcW w:w="4950" w:type="dxa"/>
          </w:tcPr>
          <w:p w14:paraId="58E8B5C4" w14:textId="77777777" w:rsidR="00541E57" w:rsidRPr="00541E57" w:rsidRDefault="00541E57" w:rsidP="00FE0D42">
            <w:pPr>
              <w:pStyle w:val="MediumGrid21"/>
              <w:spacing w:after="120"/>
              <w:rPr>
                <w:b/>
                <w:noProof/>
                <w:sz w:val="22"/>
                <w:szCs w:val="22"/>
                <w:lang w:val="sr-Latn-CS"/>
              </w:rPr>
            </w:pPr>
            <w:r w:rsidRPr="00541E57">
              <w:rPr>
                <w:b/>
                <w:noProof/>
                <w:sz w:val="22"/>
                <w:szCs w:val="22"/>
                <w:lang w:val="sr-Latn-CS"/>
              </w:rPr>
              <w:t>DA</w:t>
            </w:r>
          </w:p>
          <w:p w14:paraId="7292164A" w14:textId="77777777" w:rsidR="006D52AA" w:rsidRPr="006A00CC" w:rsidRDefault="002C0808" w:rsidP="00FE0D42">
            <w:pPr>
              <w:pStyle w:val="MediumGrid21"/>
              <w:spacing w:after="120"/>
              <w:rPr>
                <w:noProof/>
                <w:sz w:val="22"/>
                <w:szCs w:val="22"/>
                <w:lang w:val="sr-Latn-CS"/>
              </w:rPr>
            </w:pPr>
            <w:r>
              <w:rPr>
                <w:noProof/>
                <w:sz w:val="22"/>
                <w:szCs w:val="22"/>
                <w:lang w:val="sr-Latn-CS"/>
              </w:rPr>
              <w:t>Markirane,</w:t>
            </w:r>
            <w:r w:rsidR="00633EAA">
              <w:rPr>
                <w:noProof/>
                <w:sz w:val="22"/>
                <w:szCs w:val="22"/>
                <w:lang w:val="sr-Latn-CS"/>
              </w:rPr>
              <w:t xml:space="preserve"> </w:t>
            </w:r>
            <w:r>
              <w:rPr>
                <w:noProof/>
                <w:sz w:val="22"/>
                <w:szCs w:val="22"/>
                <w:lang w:val="sr-Latn-CS"/>
              </w:rPr>
              <w:t>postoje na lokaciji</w:t>
            </w:r>
          </w:p>
        </w:tc>
        <w:tc>
          <w:tcPr>
            <w:tcW w:w="2410" w:type="dxa"/>
          </w:tcPr>
          <w:p w14:paraId="696DF8E9" w14:textId="77777777" w:rsidR="006D52AA" w:rsidRPr="006A00CC" w:rsidRDefault="006D52AA" w:rsidP="00FE0D42">
            <w:pPr>
              <w:pStyle w:val="MediumGrid21"/>
              <w:spacing w:after="120"/>
              <w:rPr>
                <w:noProof/>
                <w:sz w:val="22"/>
                <w:szCs w:val="22"/>
                <w:lang w:val="sr-Latn-CS"/>
              </w:rPr>
            </w:pPr>
          </w:p>
        </w:tc>
      </w:tr>
      <w:tr w:rsidR="006D52AA" w:rsidRPr="006A00CC" w14:paraId="45888E5B" w14:textId="77777777" w:rsidTr="00FE0D42">
        <w:trPr>
          <w:gridAfter w:val="2"/>
          <w:wAfter w:w="26" w:type="dxa"/>
        </w:trPr>
        <w:tc>
          <w:tcPr>
            <w:tcW w:w="2977" w:type="dxa"/>
          </w:tcPr>
          <w:p w14:paraId="14D5B222" w14:textId="77777777" w:rsidR="006D52AA" w:rsidRPr="006A00CC" w:rsidRDefault="006D52AA" w:rsidP="00FE0D42">
            <w:pPr>
              <w:pStyle w:val="MediumGrid21"/>
              <w:spacing w:after="120"/>
              <w:rPr>
                <w:noProof/>
                <w:sz w:val="22"/>
                <w:szCs w:val="22"/>
                <w:lang w:val="sr-Latn-CS"/>
              </w:rPr>
            </w:pPr>
            <w:r>
              <w:rPr>
                <w:noProof/>
                <w:sz w:val="22"/>
                <w:szCs w:val="22"/>
                <w:lang w:val="sr-Latn-CS"/>
              </w:rPr>
              <w:t>i</w:t>
            </w:r>
            <w:r w:rsidRPr="006A00CC">
              <w:rPr>
                <w:noProof/>
                <w:sz w:val="22"/>
                <w:szCs w:val="22"/>
                <w:lang w:val="sr-Latn-CS"/>
              </w:rPr>
              <w:t>) Protivpožarne mere</w:t>
            </w:r>
          </w:p>
        </w:tc>
        <w:tc>
          <w:tcPr>
            <w:tcW w:w="3339" w:type="dxa"/>
            <w:gridSpan w:val="2"/>
          </w:tcPr>
          <w:p w14:paraId="651F72AE"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4.1.6.2.2</w:t>
            </w:r>
          </w:p>
        </w:tc>
        <w:tc>
          <w:tcPr>
            <w:tcW w:w="4950" w:type="dxa"/>
          </w:tcPr>
          <w:p w14:paraId="027F5D20" w14:textId="77777777" w:rsidR="00541E57" w:rsidRPr="00541E57" w:rsidRDefault="00541E57" w:rsidP="00FE0D42">
            <w:pPr>
              <w:widowControl w:val="0"/>
              <w:autoSpaceDE w:val="0"/>
              <w:autoSpaceDN w:val="0"/>
              <w:adjustRightInd w:val="0"/>
              <w:spacing w:after="240"/>
              <w:jc w:val="both"/>
              <w:rPr>
                <w:b/>
                <w:noProof/>
                <w:sz w:val="22"/>
                <w:szCs w:val="22"/>
                <w:lang w:val="sr-Latn-CS"/>
              </w:rPr>
            </w:pPr>
            <w:r w:rsidRPr="00541E57">
              <w:rPr>
                <w:b/>
                <w:noProof/>
                <w:sz w:val="22"/>
                <w:szCs w:val="22"/>
                <w:lang w:val="sr-Latn-CS"/>
              </w:rPr>
              <w:t>DA</w:t>
            </w:r>
          </w:p>
          <w:p w14:paraId="6B2434EB" w14:textId="77777777" w:rsidR="006D52AA" w:rsidRPr="006A00CC" w:rsidRDefault="002C0808" w:rsidP="00FE0D42">
            <w:pPr>
              <w:widowControl w:val="0"/>
              <w:autoSpaceDE w:val="0"/>
              <w:autoSpaceDN w:val="0"/>
              <w:adjustRightInd w:val="0"/>
              <w:spacing w:after="240"/>
              <w:jc w:val="both"/>
              <w:rPr>
                <w:noProof/>
                <w:sz w:val="22"/>
                <w:szCs w:val="22"/>
                <w:lang w:val="sr-Latn-CS"/>
              </w:rPr>
            </w:pPr>
            <w:r>
              <w:rPr>
                <w:noProof/>
                <w:sz w:val="22"/>
                <w:szCs w:val="22"/>
                <w:lang w:val="sr-Latn-CS"/>
              </w:rPr>
              <w:t>primenjene</w:t>
            </w:r>
          </w:p>
        </w:tc>
        <w:tc>
          <w:tcPr>
            <w:tcW w:w="2410" w:type="dxa"/>
          </w:tcPr>
          <w:p w14:paraId="670F003A" w14:textId="77777777" w:rsidR="006D52AA" w:rsidRPr="006A00CC" w:rsidRDefault="006D52AA" w:rsidP="00FE0D42">
            <w:pPr>
              <w:pStyle w:val="MediumGrid21"/>
              <w:spacing w:after="120"/>
              <w:rPr>
                <w:noProof/>
                <w:sz w:val="22"/>
                <w:szCs w:val="22"/>
                <w:lang w:val="sr-Latn-CS"/>
              </w:rPr>
            </w:pPr>
          </w:p>
        </w:tc>
      </w:tr>
      <w:tr w:rsidR="006D52AA" w:rsidRPr="006A00CC" w14:paraId="5BCD701A" w14:textId="77777777" w:rsidTr="00FE0D42">
        <w:trPr>
          <w:gridAfter w:val="2"/>
          <w:wAfter w:w="26" w:type="dxa"/>
        </w:trPr>
        <w:tc>
          <w:tcPr>
            <w:tcW w:w="2977" w:type="dxa"/>
          </w:tcPr>
          <w:p w14:paraId="22CA185F" w14:textId="77777777" w:rsidR="006D52AA" w:rsidRPr="006A00CC" w:rsidRDefault="006D52AA" w:rsidP="00FE0D42">
            <w:pPr>
              <w:pStyle w:val="MediumGrid21"/>
              <w:spacing w:after="120"/>
              <w:rPr>
                <w:noProof/>
                <w:sz w:val="22"/>
                <w:szCs w:val="22"/>
                <w:lang w:val="sr-Latn-CS"/>
              </w:rPr>
            </w:pPr>
            <w:r>
              <w:rPr>
                <w:noProof/>
                <w:sz w:val="22"/>
                <w:szCs w:val="22"/>
                <w:lang w:val="sr-Latn-CS"/>
              </w:rPr>
              <w:t>j</w:t>
            </w:r>
            <w:r w:rsidRPr="006A00CC">
              <w:rPr>
                <w:noProof/>
                <w:sz w:val="22"/>
                <w:szCs w:val="22"/>
                <w:lang w:val="sr-Latn-CS"/>
              </w:rPr>
              <w:t>) Neophodna protivpožarna oprema</w:t>
            </w:r>
          </w:p>
        </w:tc>
        <w:tc>
          <w:tcPr>
            <w:tcW w:w="3339" w:type="dxa"/>
            <w:gridSpan w:val="2"/>
          </w:tcPr>
          <w:p w14:paraId="3E15A9C9"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4.1.6.2.3</w:t>
            </w:r>
          </w:p>
        </w:tc>
        <w:tc>
          <w:tcPr>
            <w:tcW w:w="4950" w:type="dxa"/>
          </w:tcPr>
          <w:p w14:paraId="601F637A" w14:textId="77777777" w:rsidR="00541E57" w:rsidRPr="00541E57" w:rsidRDefault="00541E57" w:rsidP="00FE0D42">
            <w:pPr>
              <w:pStyle w:val="MediumGrid21"/>
              <w:spacing w:after="120"/>
              <w:rPr>
                <w:b/>
                <w:noProof/>
                <w:sz w:val="22"/>
                <w:szCs w:val="22"/>
                <w:lang w:val="sr-Latn-CS"/>
              </w:rPr>
            </w:pPr>
            <w:r w:rsidRPr="00541E57">
              <w:rPr>
                <w:b/>
                <w:noProof/>
                <w:sz w:val="22"/>
                <w:szCs w:val="22"/>
                <w:lang w:val="sr-Latn-CS"/>
              </w:rPr>
              <w:t>DA</w:t>
            </w:r>
          </w:p>
          <w:p w14:paraId="2F3828E5" w14:textId="77777777" w:rsidR="006D52AA" w:rsidRPr="006A00CC" w:rsidRDefault="002C0808" w:rsidP="00870B9B">
            <w:pPr>
              <w:pStyle w:val="MediumGrid21"/>
              <w:spacing w:after="120"/>
              <w:rPr>
                <w:noProof/>
                <w:sz w:val="22"/>
                <w:szCs w:val="22"/>
                <w:lang w:val="sr-Latn-CS"/>
              </w:rPr>
            </w:pPr>
            <w:r>
              <w:rPr>
                <w:noProof/>
                <w:sz w:val="22"/>
                <w:szCs w:val="22"/>
                <w:lang w:val="sr-Latn-CS"/>
              </w:rPr>
              <w:lastRenderedPageBreak/>
              <w:t>Postrojenje je pokriveno protivpožarnom opremom (hidrantska mreža,</w:t>
            </w:r>
            <w:r w:rsidR="00633EAA">
              <w:rPr>
                <w:noProof/>
                <w:sz w:val="22"/>
                <w:szCs w:val="22"/>
                <w:lang w:val="sr-Latn-CS"/>
              </w:rPr>
              <w:t xml:space="preserve"> </w:t>
            </w:r>
            <w:r>
              <w:rPr>
                <w:noProof/>
                <w:sz w:val="22"/>
                <w:szCs w:val="22"/>
                <w:lang w:val="sr-Latn-CS"/>
              </w:rPr>
              <w:t>protivpožarni aparati,</w:t>
            </w:r>
            <w:r w:rsidR="00870B9B">
              <w:rPr>
                <w:noProof/>
                <w:sz w:val="22"/>
                <w:szCs w:val="22"/>
                <w:lang w:val="sr-Latn-CS"/>
              </w:rPr>
              <w:t xml:space="preserve"> </w:t>
            </w:r>
            <w:r>
              <w:rPr>
                <w:noProof/>
                <w:sz w:val="22"/>
                <w:szCs w:val="22"/>
                <w:lang w:val="sr-Latn-CS"/>
              </w:rPr>
              <w:t>protivpožarna vrata ….)</w:t>
            </w:r>
          </w:p>
        </w:tc>
        <w:tc>
          <w:tcPr>
            <w:tcW w:w="2410" w:type="dxa"/>
          </w:tcPr>
          <w:p w14:paraId="1885B069" w14:textId="77777777" w:rsidR="006D52AA" w:rsidRPr="006A00CC" w:rsidRDefault="006D52AA" w:rsidP="00FE0D42">
            <w:pPr>
              <w:pStyle w:val="MediumGrid21"/>
              <w:spacing w:after="120"/>
              <w:rPr>
                <w:noProof/>
                <w:sz w:val="22"/>
                <w:szCs w:val="22"/>
                <w:lang w:val="sr-Latn-CS"/>
              </w:rPr>
            </w:pPr>
          </w:p>
        </w:tc>
      </w:tr>
      <w:tr w:rsidR="006D52AA" w:rsidRPr="006A00CC" w14:paraId="40D103A9" w14:textId="77777777" w:rsidTr="00FE0D42">
        <w:tc>
          <w:tcPr>
            <w:tcW w:w="13702" w:type="dxa"/>
            <w:gridSpan w:val="7"/>
          </w:tcPr>
          <w:p w14:paraId="73528BFB" w14:textId="77777777" w:rsidR="006D52AA" w:rsidRPr="006A00CC" w:rsidRDefault="0059145C" w:rsidP="00FE0D42">
            <w:pPr>
              <w:pStyle w:val="MediumGrid21"/>
              <w:spacing w:after="120"/>
              <w:rPr>
                <w:noProof/>
                <w:sz w:val="22"/>
                <w:szCs w:val="22"/>
                <w:lang w:val="sr-Latn-CS"/>
              </w:rPr>
            </w:pPr>
            <w:r>
              <w:rPr>
                <w:b/>
                <w:bCs/>
                <w:noProof/>
                <w:sz w:val="22"/>
                <w:szCs w:val="22"/>
                <w:lang w:val="sr-Latn-CS"/>
              </w:rPr>
              <w:t xml:space="preserve">14. </w:t>
            </w:r>
            <w:r w:rsidR="006D52AA" w:rsidRPr="006A00CC">
              <w:rPr>
                <w:b/>
                <w:bCs/>
                <w:noProof/>
                <w:sz w:val="22"/>
                <w:szCs w:val="22"/>
                <w:lang w:val="sr-Latn-CS"/>
              </w:rPr>
              <w:t>Skladište opasnih materija</w:t>
            </w:r>
          </w:p>
        </w:tc>
      </w:tr>
      <w:tr w:rsidR="006D52AA" w:rsidRPr="006A00CC" w14:paraId="10E488E7" w14:textId="77777777" w:rsidTr="00FE0D42">
        <w:trPr>
          <w:gridAfter w:val="2"/>
          <w:wAfter w:w="26" w:type="dxa"/>
        </w:trPr>
        <w:tc>
          <w:tcPr>
            <w:tcW w:w="2977" w:type="dxa"/>
          </w:tcPr>
          <w:p w14:paraId="2D863E64"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a) Upravljanje rizikom  - primena safety management system-a</w:t>
            </w:r>
          </w:p>
        </w:tc>
        <w:tc>
          <w:tcPr>
            <w:tcW w:w="3339" w:type="dxa"/>
            <w:gridSpan w:val="2"/>
          </w:tcPr>
          <w:p w14:paraId="12144D8F"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5.1.2</w:t>
            </w:r>
          </w:p>
        </w:tc>
        <w:tc>
          <w:tcPr>
            <w:tcW w:w="4950" w:type="dxa"/>
          </w:tcPr>
          <w:p w14:paraId="2FF02883" w14:textId="77777777" w:rsidR="006D52AA" w:rsidRPr="00D258A0" w:rsidRDefault="00D258A0" w:rsidP="00FE0D42">
            <w:pPr>
              <w:pStyle w:val="MediumGrid21"/>
              <w:spacing w:after="120"/>
              <w:rPr>
                <w:b/>
                <w:noProof/>
                <w:sz w:val="22"/>
                <w:szCs w:val="22"/>
                <w:lang w:val="sr-Latn-CS"/>
              </w:rPr>
            </w:pPr>
            <w:r w:rsidRPr="00D258A0">
              <w:rPr>
                <w:b/>
                <w:noProof/>
                <w:sz w:val="22"/>
                <w:szCs w:val="22"/>
                <w:lang w:val="sr-Latn-CS"/>
              </w:rPr>
              <w:t>DA</w:t>
            </w:r>
          </w:p>
        </w:tc>
        <w:tc>
          <w:tcPr>
            <w:tcW w:w="2410" w:type="dxa"/>
          </w:tcPr>
          <w:p w14:paraId="2B4F00F5" w14:textId="77777777" w:rsidR="006D52AA" w:rsidRPr="006A00CC" w:rsidRDefault="006D52AA" w:rsidP="00FE0D42">
            <w:pPr>
              <w:pStyle w:val="MediumGrid21"/>
              <w:spacing w:after="120"/>
              <w:rPr>
                <w:noProof/>
                <w:sz w:val="22"/>
                <w:szCs w:val="22"/>
                <w:lang w:val="sr-Latn-CS"/>
              </w:rPr>
            </w:pPr>
          </w:p>
        </w:tc>
      </w:tr>
      <w:tr w:rsidR="006D52AA" w:rsidRPr="006A00CC" w14:paraId="4E01F0BF" w14:textId="77777777" w:rsidTr="00FE0D42">
        <w:trPr>
          <w:gridAfter w:val="2"/>
          <w:wAfter w:w="26" w:type="dxa"/>
        </w:trPr>
        <w:tc>
          <w:tcPr>
            <w:tcW w:w="2977" w:type="dxa"/>
          </w:tcPr>
          <w:p w14:paraId="2A64CDDA" w14:textId="77777777" w:rsidR="006D52AA" w:rsidRPr="006A00CC" w:rsidRDefault="006D52AA" w:rsidP="00FE0D42">
            <w:pPr>
              <w:pStyle w:val="MediumGrid21"/>
              <w:spacing w:after="120"/>
              <w:rPr>
                <w:noProof/>
                <w:sz w:val="22"/>
                <w:szCs w:val="22"/>
                <w:highlight w:val="yellow"/>
                <w:lang w:val="sr-Latn-CS"/>
              </w:rPr>
            </w:pPr>
            <w:r w:rsidRPr="006A00CC">
              <w:rPr>
                <w:noProof/>
                <w:sz w:val="22"/>
                <w:szCs w:val="22"/>
                <w:lang w:val="sr-Latn-CS"/>
              </w:rPr>
              <w:t xml:space="preserve">b) Obuka i odgovornost </w:t>
            </w:r>
          </w:p>
        </w:tc>
        <w:tc>
          <w:tcPr>
            <w:tcW w:w="3339" w:type="dxa"/>
            <w:gridSpan w:val="2"/>
          </w:tcPr>
          <w:p w14:paraId="7839E60E"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5.1.2</w:t>
            </w:r>
          </w:p>
        </w:tc>
        <w:tc>
          <w:tcPr>
            <w:tcW w:w="4950" w:type="dxa"/>
          </w:tcPr>
          <w:p w14:paraId="603B9A53" w14:textId="77777777" w:rsidR="00541E57" w:rsidRPr="00541E57" w:rsidRDefault="00541E57" w:rsidP="00FE0D42">
            <w:pPr>
              <w:pStyle w:val="MediumGrid21"/>
              <w:spacing w:after="120"/>
              <w:rPr>
                <w:b/>
                <w:noProof/>
                <w:sz w:val="22"/>
                <w:szCs w:val="22"/>
                <w:lang w:val="sr-Latn-CS"/>
              </w:rPr>
            </w:pPr>
            <w:r w:rsidRPr="00541E57">
              <w:rPr>
                <w:b/>
                <w:noProof/>
                <w:sz w:val="22"/>
                <w:szCs w:val="22"/>
                <w:lang w:val="sr-Latn-CS"/>
              </w:rPr>
              <w:t>DA</w:t>
            </w:r>
          </w:p>
          <w:p w14:paraId="699C4A13" w14:textId="77777777" w:rsidR="006D52AA" w:rsidRPr="006A00CC" w:rsidRDefault="002C0808" w:rsidP="00FE0D42">
            <w:pPr>
              <w:pStyle w:val="MediumGrid21"/>
              <w:spacing w:after="120"/>
              <w:rPr>
                <w:noProof/>
                <w:sz w:val="22"/>
                <w:szCs w:val="22"/>
                <w:highlight w:val="red"/>
                <w:lang w:val="sr-Latn-CS"/>
              </w:rPr>
            </w:pPr>
            <w:r w:rsidRPr="00541E57">
              <w:rPr>
                <w:noProof/>
                <w:sz w:val="22"/>
                <w:szCs w:val="22"/>
                <w:lang w:val="sr-Latn-CS"/>
              </w:rPr>
              <w:t>Postoje redovne obuke</w:t>
            </w:r>
          </w:p>
        </w:tc>
        <w:tc>
          <w:tcPr>
            <w:tcW w:w="2410" w:type="dxa"/>
          </w:tcPr>
          <w:p w14:paraId="2BD2B8A2" w14:textId="77777777" w:rsidR="006D52AA" w:rsidRPr="006A00CC" w:rsidRDefault="006D52AA" w:rsidP="00FE0D42">
            <w:pPr>
              <w:pStyle w:val="MediumGrid21"/>
              <w:spacing w:after="120"/>
              <w:rPr>
                <w:noProof/>
                <w:sz w:val="22"/>
                <w:szCs w:val="22"/>
                <w:lang w:val="sr-Latn-CS"/>
              </w:rPr>
            </w:pPr>
          </w:p>
        </w:tc>
      </w:tr>
      <w:tr w:rsidR="006D52AA" w:rsidRPr="006A00CC" w14:paraId="78DA9913" w14:textId="77777777" w:rsidTr="00FE0D42">
        <w:trPr>
          <w:gridAfter w:val="2"/>
          <w:wAfter w:w="26" w:type="dxa"/>
        </w:trPr>
        <w:tc>
          <w:tcPr>
            <w:tcW w:w="2977" w:type="dxa"/>
          </w:tcPr>
          <w:p w14:paraId="3B7DBDAF"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c) Obezbediti zatvoreno skladište/ ukoliko je skladište napolju mora biti nadkriveno</w:t>
            </w:r>
          </w:p>
        </w:tc>
        <w:tc>
          <w:tcPr>
            <w:tcW w:w="3339" w:type="dxa"/>
            <w:gridSpan w:val="2"/>
          </w:tcPr>
          <w:p w14:paraId="61E2A46F"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5.1.2</w:t>
            </w:r>
          </w:p>
          <w:p w14:paraId="4ECB2990"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4.1.7.2</w:t>
            </w:r>
          </w:p>
        </w:tc>
        <w:tc>
          <w:tcPr>
            <w:tcW w:w="4950" w:type="dxa"/>
          </w:tcPr>
          <w:p w14:paraId="63066116" w14:textId="77777777" w:rsidR="00541E57" w:rsidRPr="00541E57" w:rsidRDefault="00541E57" w:rsidP="00FE0D42">
            <w:pPr>
              <w:pStyle w:val="MediumGrid21"/>
              <w:spacing w:after="120"/>
              <w:rPr>
                <w:b/>
                <w:noProof/>
                <w:sz w:val="22"/>
                <w:szCs w:val="22"/>
                <w:lang w:val="sr-Latn-CS"/>
              </w:rPr>
            </w:pPr>
            <w:r w:rsidRPr="00541E57">
              <w:rPr>
                <w:b/>
                <w:noProof/>
                <w:sz w:val="22"/>
                <w:szCs w:val="22"/>
                <w:lang w:val="sr-Latn-CS"/>
              </w:rPr>
              <w:t>DA</w:t>
            </w:r>
          </w:p>
          <w:p w14:paraId="06C778CA" w14:textId="77777777" w:rsidR="006D52AA" w:rsidRPr="006A00CC" w:rsidRDefault="002C0808" w:rsidP="00FE0D42">
            <w:pPr>
              <w:pStyle w:val="MediumGrid21"/>
              <w:spacing w:after="120"/>
              <w:rPr>
                <w:noProof/>
                <w:sz w:val="22"/>
                <w:szCs w:val="22"/>
                <w:lang w:val="sr-Latn-CS"/>
              </w:rPr>
            </w:pPr>
            <w:r>
              <w:rPr>
                <w:noProof/>
                <w:sz w:val="22"/>
                <w:szCs w:val="22"/>
                <w:lang w:val="sr-Latn-CS"/>
              </w:rPr>
              <w:t>Opasne materije su zatvorene</w:t>
            </w:r>
          </w:p>
        </w:tc>
        <w:tc>
          <w:tcPr>
            <w:tcW w:w="2410" w:type="dxa"/>
          </w:tcPr>
          <w:p w14:paraId="2D719129" w14:textId="77777777" w:rsidR="006D52AA" w:rsidRPr="006A00CC" w:rsidRDefault="006D52AA" w:rsidP="00FE0D42">
            <w:pPr>
              <w:pStyle w:val="MediumGrid21"/>
              <w:spacing w:after="120"/>
              <w:rPr>
                <w:noProof/>
                <w:sz w:val="22"/>
                <w:szCs w:val="22"/>
                <w:lang w:val="sr-Latn-CS"/>
              </w:rPr>
            </w:pPr>
          </w:p>
        </w:tc>
      </w:tr>
      <w:tr w:rsidR="006D52AA" w:rsidRPr="006A00CC" w14:paraId="05A73041" w14:textId="77777777" w:rsidTr="00FE0D42">
        <w:trPr>
          <w:gridAfter w:val="2"/>
          <w:wAfter w:w="26" w:type="dxa"/>
        </w:trPr>
        <w:tc>
          <w:tcPr>
            <w:tcW w:w="2977" w:type="dxa"/>
          </w:tcPr>
          <w:p w14:paraId="752F5D2B"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 xml:space="preserve">d) Razdvojiti skladište opasnih materija od drugih delova postrojenja; razdvojiti materijale koji nisu kompatibilni. </w:t>
            </w:r>
          </w:p>
        </w:tc>
        <w:tc>
          <w:tcPr>
            <w:tcW w:w="3339" w:type="dxa"/>
            <w:gridSpan w:val="2"/>
          </w:tcPr>
          <w:p w14:paraId="351630C9"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5.1.2</w:t>
            </w:r>
          </w:p>
          <w:p w14:paraId="2F5A53BB"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4.1.7.3</w:t>
            </w:r>
          </w:p>
        </w:tc>
        <w:tc>
          <w:tcPr>
            <w:tcW w:w="4950" w:type="dxa"/>
          </w:tcPr>
          <w:p w14:paraId="374AF611" w14:textId="77777777" w:rsidR="00541E57" w:rsidRPr="00541E57" w:rsidRDefault="00541E57" w:rsidP="00FE0D42">
            <w:pPr>
              <w:pStyle w:val="MediumGrid21"/>
              <w:spacing w:after="120"/>
              <w:rPr>
                <w:b/>
                <w:noProof/>
                <w:sz w:val="22"/>
                <w:szCs w:val="22"/>
                <w:lang w:val="sr-Latn-CS"/>
              </w:rPr>
            </w:pPr>
            <w:r w:rsidRPr="00541E57">
              <w:rPr>
                <w:b/>
                <w:noProof/>
                <w:sz w:val="22"/>
                <w:szCs w:val="22"/>
                <w:lang w:val="sr-Latn-CS"/>
              </w:rPr>
              <w:t>DA</w:t>
            </w:r>
          </w:p>
          <w:p w14:paraId="51CEA871" w14:textId="77777777" w:rsidR="006D52AA" w:rsidRPr="006A00CC" w:rsidRDefault="002C0808" w:rsidP="00FE0D42">
            <w:pPr>
              <w:pStyle w:val="MediumGrid21"/>
              <w:spacing w:after="120"/>
              <w:rPr>
                <w:noProof/>
                <w:sz w:val="22"/>
                <w:szCs w:val="22"/>
                <w:lang w:val="sr-Latn-CS"/>
              </w:rPr>
            </w:pPr>
            <w:r>
              <w:rPr>
                <w:noProof/>
                <w:sz w:val="22"/>
                <w:szCs w:val="22"/>
                <w:lang w:val="sr-Latn-CS"/>
              </w:rPr>
              <w:t>Razdvojene</w:t>
            </w:r>
          </w:p>
        </w:tc>
        <w:tc>
          <w:tcPr>
            <w:tcW w:w="2410" w:type="dxa"/>
          </w:tcPr>
          <w:p w14:paraId="0020CEB9" w14:textId="77777777" w:rsidR="006D52AA" w:rsidRPr="006A00CC" w:rsidRDefault="006D52AA" w:rsidP="00FE0D42">
            <w:pPr>
              <w:pStyle w:val="MediumGrid21"/>
              <w:spacing w:after="120"/>
              <w:rPr>
                <w:noProof/>
                <w:sz w:val="22"/>
                <w:szCs w:val="22"/>
                <w:lang w:val="sr-Latn-CS"/>
              </w:rPr>
            </w:pPr>
          </w:p>
        </w:tc>
      </w:tr>
      <w:tr w:rsidR="006D52AA" w:rsidRPr="006A00CC" w14:paraId="216C40C9" w14:textId="77777777" w:rsidTr="00FE0D42">
        <w:trPr>
          <w:gridAfter w:val="2"/>
          <w:wAfter w:w="26" w:type="dxa"/>
        </w:trPr>
        <w:tc>
          <w:tcPr>
            <w:tcW w:w="2977" w:type="dxa"/>
          </w:tcPr>
          <w:p w14:paraId="79F2E50F" w14:textId="77777777" w:rsidR="006D52AA" w:rsidRPr="00352A44" w:rsidRDefault="006D52AA" w:rsidP="00541E57">
            <w:pPr>
              <w:pStyle w:val="MediumGrid21"/>
              <w:spacing w:after="120"/>
              <w:rPr>
                <w:noProof/>
                <w:sz w:val="22"/>
                <w:szCs w:val="22"/>
                <w:lang w:val="sr-Latn-CS"/>
              </w:rPr>
            </w:pPr>
            <w:r w:rsidRPr="00352A44">
              <w:rPr>
                <w:noProof/>
                <w:sz w:val="22"/>
                <w:szCs w:val="22"/>
                <w:lang w:val="sr-Latn-CS"/>
              </w:rPr>
              <w:t>e) Suzbijanje curenja i kontaminacije: Najbolj</w:t>
            </w:r>
            <w:r w:rsidR="00541E57">
              <w:rPr>
                <w:noProof/>
                <w:sz w:val="22"/>
                <w:szCs w:val="22"/>
                <w:lang w:val="sr-Latn-CS"/>
              </w:rPr>
              <w:t>a</w:t>
            </w:r>
            <w:r w:rsidRPr="00352A44">
              <w:rPr>
                <w:noProof/>
                <w:sz w:val="22"/>
                <w:szCs w:val="22"/>
                <w:lang w:val="sr-Latn-CS"/>
              </w:rPr>
              <w:t xml:space="preserve"> tehnika je instaliranje tankvana koje mogu prihvatiti sve ili bar deo opasnih tečnosti koje se čuvaju. </w:t>
            </w:r>
          </w:p>
        </w:tc>
        <w:tc>
          <w:tcPr>
            <w:tcW w:w="3339" w:type="dxa"/>
            <w:gridSpan w:val="2"/>
          </w:tcPr>
          <w:p w14:paraId="764A688B" w14:textId="77777777" w:rsidR="006D52AA" w:rsidRPr="00352A44" w:rsidRDefault="006D52AA" w:rsidP="00FE0D42">
            <w:pPr>
              <w:pStyle w:val="MediumGrid21"/>
              <w:spacing w:after="120"/>
              <w:rPr>
                <w:noProof/>
                <w:sz w:val="22"/>
                <w:szCs w:val="22"/>
                <w:lang w:val="sr-Latn-CS"/>
              </w:rPr>
            </w:pPr>
            <w:r w:rsidRPr="00352A44">
              <w:rPr>
                <w:noProof/>
                <w:sz w:val="22"/>
                <w:szCs w:val="22"/>
                <w:lang w:val="sr-Latn-CS"/>
              </w:rPr>
              <w:t>Poglavlje 5.1.2</w:t>
            </w:r>
          </w:p>
          <w:p w14:paraId="1F998C5E" w14:textId="77777777" w:rsidR="006D52AA" w:rsidRPr="00352A44" w:rsidRDefault="006D52AA" w:rsidP="00FE0D42">
            <w:pPr>
              <w:pStyle w:val="MediumGrid21"/>
              <w:spacing w:after="120"/>
              <w:rPr>
                <w:noProof/>
                <w:sz w:val="22"/>
                <w:szCs w:val="22"/>
                <w:lang w:val="sr-Latn-CS"/>
              </w:rPr>
            </w:pPr>
            <w:r w:rsidRPr="00352A44">
              <w:rPr>
                <w:noProof/>
                <w:sz w:val="22"/>
                <w:szCs w:val="22"/>
                <w:lang w:val="sr-Latn-CS"/>
              </w:rPr>
              <w:t>Poglavlje 4.1.7.5</w:t>
            </w:r>
          </w:p>
        </w:tc>
        <w:tc>
          <w:tcPr>
            <w:tcW w:w="4950" w:type="dxa"/>
          </w:tcPr>
          <w:p w14:paraId="60AAACF7" w14:textId="77777777" w:rsidR="006D52AA" w:rsidRPr="00D258A0" w:rsidRDefault="00D258A0" w:rsidP="00FE0D42">
            <w:pPr>
              <w:pStyle w:val="MediumGrid21"/>
              <w:spacing w:after="120"/>
              <w:rPr>
                <w:b/>
                <w:noProof/>
                <w:sz w:val="22"/>
                <w:szCs w:val="22"/>
                <w:lang w:val="sr-Latn-CS"/>
              </w:rPr>
            </w:pPr>
            <w:r w:rsidRPr="00D258A0">
              <w:rPr>
                <w:b/>
                <w:noProof/>
                <w:sz w:val="22"/>
                <w:szCs w:val="22"/>
                <w:lang w:val="sr-Latn-CS"/>
              </w:rPr>
              <w:t>DA</w:t>
            </w:r>
          </w:p>
        </w:tc>
        <w:tc>
          <w:tcPr>
            <w:tcW w:w="2410" w:type="dxa"/>
          </w:tcPr>
          <w:p w14:paraId="0EBA7020" w14:textId="77777777" w:rsidR="006D52AA" w:rsidRPr="00352A44" w:rsidRDefault="006D52AA" w:rsidP="00FE0D42">
            <w:pPr>
              <w:pStyle w:val="MediumGrid21"/>
              <w:spacing w:after="120"/>
              <w:rPr>
                <w:noProof/>
                <w:sz w:val="22"/>
                <w:szCs w:val="22"/>
                <w:lang w:val="sr-Latn-CS"/>
              </w:rPr>
            </w:pPr>
          </w:p>
        </w:tc>
      </w:tr>
      <w:tr w:rsidR="006D52AA" w:rsidRPr="006A00CC" w14:paraId="63D23A21" w14:textId="77777777" w:rsidTr="00FE0D42">
        <w:trPr>
          <w:gridAfter w:val="2"/>
          <w:wAfter w:w="26" w:type="dxa"/>
        </w:trPr>
        <w:tc>
          <w:tcPr>
            <w:tcW w:w="2977" w:type="dxa"/>
          </w:tcPr>
          <w:p w14:paraId="50FE2B98"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 xml:space="preserve">f) Instaliranje protivpožarne opreme </w:t>
            </w:r>
          </w:p>
        </w:tc>
        <w:tc>
          <w:tcPr>
            <w:tcW w:w="3339" w:type="dxa"/>
            <w:gridSpan w:val="2"/>
          </w:tcPr>
          <w:p w14:paraId="41DB587C"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5.1.2</w:t>
            </w:r>
          </w:p>
          <w:p w14:paraId="16DE66F7"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4.1.7.5</w:t>
            </w:r>
          </w:p>
        </w:tc>
        <w:tc>
          <w:tcPr>
            <w:tcW w:w="4950" w:type="dxa"/>
          </w:tcPr>
          <w:p w14:paraId="6D20C401" w14:textId="77777777" w:rsidR="00541E57" w:rsidRPr="00541E57" w:rsidRDefault="00541E57" w:rsidP="00FE0D42">
            <w:pPr>
              <w:pStyle w:val="MediumGrid21"/>
              <w:spacing w:after="120"/>
              <w:rPr>
                <w:b/>
                <w:noProof/>
                <w:sz w:val="22"/>
                <w:szCs w:val="22"/>
                <w:lang w:val="sr-Latn-CS"/>
              </w:rPr>
            </w:pPr>
            <w:r w:rsidRPr="00541E57">
              <w:rPr>
                <w:b/>
                <w:noProof/>
                <w:sz w:val="22"/>
                <w:szCs w:val="22"/>
                <w:lang w:val="sr-Latn-CS"/>
              </w:rPr>
              <w:t>DA</w:t>
            </w:r>
          </w:p>
          <w:p w14:paraId="1D0C55FF" w14:textId="77777777" w:rsidR="006D52AA" w:rsidRPr="006A00CC" w:rsidRDefault="002C0808" w:rsidP="00FE0D42">
            <w:pPr>
              <w:pStyle w:val="MediumGrid21"/>
              <w:spacing w:after="120"/>
              <w:rPr>
                <w:noProof/>
                <w:sz w:val="22"/>
                <w:szCs w:val="22"/>
                <w:lang w:val="sr-Latn-CS"/>
              </w:rPr>
            </w:pPr>
            <w:r>
              <w:rPr>
                <w:noProof/>
                <w:sz w:val="22"/>
                <w:szCs w:val="22"/>
                <w:lang w:val="sr-Latn-CS"/>
              </w:rPr>
              <w:t>Instalirana</w:t>
            </w:r>
          </w:p>
        </w:tc>
        <w:tc>
          <w:tcPr>
            <w:tcW w:w="2410" w:type="dxa"/>
          </w:tcPr>
          <w:p w14:paraId="7D4BE662" w14:textId="77777777" w:rsidR="006D52AA" w:rsidRPr="006A00CC" w:rsidRDefault="006D52AA" w:rsidP="00FE0D42">
            <w:pPr>
              <w:pStyle w:val="MediumGrid21"/>
              <w:spacing w:after="120"/>
              <w:rPr>
                <w:noProof/>
                <w:sz w:val="22"/>
                <w:szCs w:val="22"/>
                <w:lang w:val="sr-Latn-CS"/>
              </w:rPr>
            </w:pPr>
          </w:p>
        </w:tc>
      </w:tr>
      <w:tr w:rsidR="006D52AA" w:rsidRPr="006A00CC" w14:paraId="6BB78895" w14:textId="77777777" w:rsidTr="00FE0D42">
        <w:trPr>
          <w:gridAfter w:val="2"/>
          <w:wAfter w:w="26" w:type="dxa"/>
        </w:trPr>
        <w:tc>
          <w:tcPr>
            <w:tcW w:w="2977" w:type="dxa"/>
          </w:tcPr>
          <w:p w14:paraId="130CFFFF"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lastRenderedPageBreak/>
              <w:t>g) Sprečiti mogućnost samozapaljenja</w:t>
            </w:r>
          </w:p>
        </w:tc>
        <w:tc>
          <w:tcPr>
            <w:tcW w:w="3339" w:type="dxa"/>
            <w:gridSpan w:val="2"/>
          </w:tcPr>
          <w:p w14:paraId="74C5A4B6"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5.1.2</w:t>
            </w:r>
          </w:p>
          <w:p w14:paraId="5D4CDA78"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4.1.7.6.1</w:t>
            </w:r>
          </w:p>
        </w:tc>
        <w:tc>
          <w:tcPr>
            <w:tcW w:w="4950" w:type="dxa"/>
          </w:tcPr>
          <w:p w14:paraId="68660D46" w14:textId="77777777" w:rsidR="00541E57" w:rsidRPr="00541E57" w:rsidRDefault="00541E57" w:rsidP="00FE0D42">
            <w:pPr>
              <w:pStyle w:val="MediumGrid21"/>
              <w:spacing w:after="120"/>
              <w:rPr>
                <w:b/>
                <w:noProof/>
                <w:sz w:val="22"/>
                <w:szCs w:val="22"/>
                <w:lang w:val="sr-Latn-CS"/>
              </w:rPr>
            </w:pPr>
            <w:r w:rsidRPr="00541E57">
              <w:rPr>
                <w:b/>
                <w:noProof/>
                <w:sz w:val="22"/>
                <w:szCs w:val="22"/>
                <w:lang w:val="sr-Latn-CS"/>
              </w:rPr>
              <w:t>DA</w:t>
            </w:r>
          </w:p>
          <w:p w14:paraId="2E1834E9" w14:textId="77777777" w:rsidR="006D52AA" w:rsidRPr="006A00CC" w:rsidRDefault="002C0808" w:rsidP="00FE0D42">
            <w:pPr>
              <w:pStyle w:val="MediumGrid21"/>
              <w:spacing w:after="120"/>
              <w:rPr>
                <w:noProof/>
                <w:sz w:val="22"/>
                <w:szCs w:val="22"/>
                <w:lang w:val="sr-Latn-CS"/>
              </w:rPr>
            </w:pPr>
            <w:r>
              <w:rPr>
                <w:noProof/>
                <w:sz w:val="22"/>
                <w:szCs w:val="22"/>
                <w:lang w:val="sr-Latn-CS"/>
              </w:rPr>
              <w:t>Pregledi u kontinuitetu od strane stručne službe.</w:t>
            </w:r>
          </w:p>
        </w:tc>
        <w:tc>
          <w:tcPr>
            <w:tcW w:w="2410" w:type="dxa"/>
          </w:tcPr>
          <w:p w14:paraId="71B2997F" w14:textId="77777777" w:rsidR="006D52AA" w:rsidRPr="006A00CC" w:rsidRDefault="006D52AA" w:rsidP="00FE0D42">
            <w:pPr>
              <w:pStyle w:val="MediumGrid21"/>
              <w:spacing w:after="120"/>
              <w:rPr>
                <w:noProof/>
                <w:sz w:val="22"/>
                <w:szCs w:val="22"/>
                <w:lang w:val="sr-Latn-CS"/>
              </w:rPr>
            </w:pPr>
          </w:p>
        </w:tc>
      </w:tr>
      <w:tr w:rsidR="006D52AA" w:rsidRPr="006A00CC" w14:paraId="3CE67D49" w14:textId="77777777" w:rsidTr="00FE0D42">
        <w:tc>
          <w:tcPr>
            <w:tcW w:w="13702" w:type="dxa"/>
            <w:gridSpan w:val="7"/>
          </w:tcPr>
          <w:p w14:paraId="7AFFA83F" w14:textId="77777777" w:rsidR="006D52AA" w:rsidRPr="006A00CC" w:rsidRDefault="0059145C" w:rsidP="00FE0D42">
            <w:pPr>
              <w:pStyle w:val="MediumGrid21"/>
              <w:spacing w:after="120"/>
              <w:rPr>
                <w:b/>
                <w:bCs/>
                <w:noProof/>
                <w:sz w:val="22"/>
                <w:szCs w:val="22"/>
                <w:lang w:val="sr-Latn-CS"/>
              </w:rPr>
            </w:pPr>
            <w:r>
              <w:rPr>
                <w:b/>
                <w:bCs/>
                <w:noProof/>
                <w:sz w:val="22"/>
                <w:szCs w:val="22"/>
                <w:lang w:val="sr-Latn-CS"/>
              </w:rPr>
              <w:t xml:space="preserve">15. </w:t>
            </w:r>
            <w:r w:rsidR="006D52AA">
              <w:rPr>
                <w:b/>
                <w:bCs/>
                <w:noProof/>
                <w:sz w:val="22"/>
                <w:szCs w:val="22"/>
                <w:lang w:val="sr-Latn-CS"/>
              </w:rPr>
              <w:t>Bazeni i lagune</w:t>
            </w:r>
          </w:p>
        </w:tc>
      </w:tr>
      <w:tr w:rsidR="006D52AA" w:rsidRPr="006A00CC" w14:paraId="267A77E1" w14:textId="77777777" w:rsidTr="00FE0D42">
        <w:trPr>
          <w:gridAfter w:val="2"/>
          <w:wAfter w:w="26" w:type="dxa"/>
        </w:trPr>
        <w:tc>
          <w:tcPr>
            <w:tcW w:w="2977" w:type="dxa"/>
          </w:tcPr>
          <w:p w14:paraId="716131DB" w14:textId="77777777" w:rsidR="006D52AA" w:rsidRPr="006A00CC" w:rsidRDefault="006D52AA" w:rsidP="00FE0D42">
            <w:pPr>
              <w:pStyle w:val="MediumGrid21"/>
              <w:spacing w:after="120"/>
              <w:rPr>
                <w:noProof/>
                <w:sz w:val="22"/>
                <w:szCs w:val="22"/>
                <w:lang w:val="sr-Latn-CS"/>
              </w:rPr>
            </w:pPr>
            <w:r>
              <w:rPr>
                <w:noProof/>
                <w:sz w:val="22"/>
                <w:szCs w:val="22"/>
                <w:lang w:val="sr-Latn-CS"/>
              </w:rPr>
              <w:t>a) Natkrivanje plastičnim natkrivačem</w:t>
            </w:r>
          </w:p>
        </w:tc>
        <w:tc>
          <w:tcPr>
            <w:tcW w:w="3339" w:type="dxa"/>
            <w:gridSpan w:val="2"/>
          </w:tcPr>
          <w:p w14:paraId="38C2A4AE" w14:textId="77777777" w:rsidR="006D52AA" w:rsidRDefault="006D52AA" w:rsidP="00FE0D42">
            <w:pPr>
              <w:pStyle w:val="MediumGrid21"/>
              <w:spacing w:after="120"/>
              <w:rPr>
                <w:noProof/>
                <w:sz w:val="22"/>
                <w:szCs w:val="22"/>
                <w:lang w:val="sr-Latn-CS"/>
              </w:rPr>
            </w:pPr>
            <w:r w:rsidRPr="006A00CC">
              <w:rPr>
                <w:noProof/>
                <w:sz w:val="22"/>
                <w:szCs w:val="22"/>
                <w:lang w:val="sr-Latn-CS"/>
              </w:rPr>
              <w:t xml:space="preserve">Poglavljes </w:t>
            </w:r>
            <w:r>
              <w:rPr>
                <w:noProof/>
                <w:sz w:val="22"/>
                <w:szCs w:val="22"/>
                <w:lang w:val="sr-Latn-CS"/>
              </w:rPr>
              <w:t>5.1.3</w:t>
            </w:r>
          </w:p>
          <w:p w14:paraId="1E348672" w14:textId="77777777" w:rsidR="006D52AA" w:rsidRPr="006A00CC" w:rsidRDefault="006D52AA" w:rsidP="00FE0D42">
            <w:pPr>
              <w:pStyle w:val="MediumGrid21"/>
              <w:spacing w:after="120"/>
              <w:rPr>
                <w:noProof/>
                <w:sz w:val="22"/>
                <w:szCs w:val="22"/>
                <w:lang w:val="sr-Latn-CS"/>
              </w:rPr>
            </w:pPr>
            <w:r>
              <w:rPr>
                <w:noProof/>
                <w:sz w:val="22"/>
                <w:szCs w:val="22"/>
                <w:lang w:val="sr-Latn-CS"/>
              </w:rPr>
              <w:t xml:space="preserve">Poglavlje </w:t>
            </w:r>
            <w:r w:rsidRPr="006A00CC">
              <w:rPr>
                <w:noProof/>
                <w:sz w:val="22"/>
                <w:szCs w:val="22"/>
                <w:lang w:val="sr-Latn-CS"/>
              </w:rPr>
              <w:t>4.1.</w:t>
            </w:r>
            <w:r>
              <w:rPr>
                <w:noProof/>
                <w:sz w:val="22"/>
                <w:szCs w:val="22"/>
                <w:lang w:val="sr-Latn-CS"/>
              </w:rPr>
              <w:t>8.2</w:t>
            </w:r>
          </w:p>
        </w:tc>
        <w:tc>
          <w:tcPr>
            <w:tcW w:w="4950" w:type="dxa"/>
          </w:tcPr>
          <w:p w14:paraId="60169815" w14:textId="77777777" w:rsidR="00633EAA" w:rsidRPr="00633EAA" w:rsidRDefault="00633EAA" w:rsidP="00FE0D42">
            <w:pPr>
              <w:pStyle w:val="MediumGrid21"/>
              <w:spacing w:after="120"/>
              <w:rPr>
                <w:b/>
                <w:noProof/>
                <w:sz w:val="22"/>
                <w:szCs w:val="22"/>
                <w:lang w:val="sr-Latn-CS"/>
              </w:rPr>
            </w:pPr>
            <w:r w:rsidRPr="00633EAA">
              <w:rPr>
                <w:b/>
                <w:noProof/>
                <w:sz w:val="22"/>
                <w:szCs w:val="22"/>
                <w:lang w:val="sr-Latn-CS"/>
              </w:rPr>
              <w:t>Nije primenljivo</w:t>
            </w:r>
          </w:p>
          <w:p w14:paraId="5DD54135" w14:textId="77777777" w:rsidR="006D52AA" w:rsidRPr="006A00CC" w:rsidRDefault="00BD20F5" w:rsidP="00FE0D42">
            <w:pPr>
              <w:pStyle w:val="MediumGrid21"/>
              <w:spacing w:after="120"/>
              <w:rPr>
                <w:noProof/>
                <w:sz w:val="22"/>
                <w:szCs w:val="22"/>
                <w:lang w:val="sr-Latn-CS"/>
              </w:rPr>
            </w:pPr>
            <w:r>
              <w:rPr>
                <w:noProof/>
                <w:sz w:val="22"/>
                <w:szCs w:val="22"/>
                <w:lang w:val="sr-Latn-CS"/>
              </w:rPr>
              <w:t>Ne postoje bazeni i lagune</w:t>
            </w:r>
          </w:p>
        </w:tc>
        <w:tc>
          <w:tcPr>
            <w:tcW w:w="2410" w:type="dxa"/>
          </w:tcPr>
          <w:p w14:paraId="59337774" w14:textId="77777777" w:rsidR="006D52AA" w:rsidRPr="006A00CC" w:rsidRDefault="006D52AA" w:rsidP="00FE0D42">
            <w:pPr>
              <w:pStyle w:val="MediumGrid21"/>
              <w:spacing w:after="120"/>
              <w:rPr>
                <w:noProof/>
                <w:sz w:val="22"/>
                <w:szCs w:val="22"/>
                <w:lang w:val="sr-Latn-CS"/>
              </w:rPr>
            </w:pPr>
          </w:p>
        </w:tc>
      </w:tr>
      <w:tr w:rsidR="006D52AA" w:rsidRPr="006A00CC" w14:paraId="07D4989D" w14:textId="77777777" w:rsidTr="00FE0D42">
        <w:trPr>
          <w:gridAfter w:val="2"/>
          <w:wAfter w:w="26" w:type="dxa"/>
        </w:trPr>
        <w:tc>
          <w:tcPr>
            <w:tcW w:w="2977" w:type="dxa"/>
          </w:tcPr>
          <w:p w14:paraId="4355CB4E" w14:textId="77777777" w:rsidR="006D52AA" w:rsidRPr="006A00CC" w:rsidRDefault="006D52AA" w:rsidP="00FE0D42">
            <w:pPr>
              <w:pStyle w:val="MediumGrid21"/>
              <w:spacing w:after="120"/>
              <w:rPr>
                <w:noProof/>
                <w:sz w:val="22"/>
                <w:szCs w:val="22"/>
                <w:lang w:val="sr-Latn-CS"/>
              </w:rPr>
            </w:pPr>
            <w:r>
              <w:rPr>
                <w:noProof/>
                <w:sz w:val="22"/>
                <w:szCs w:val="22"/>
                <w:lang w:val="sr-Latn-CS"/>
              </w:rPr>
              <w:t>b) Natkrivanje plutajućim natkrivačem</w:t>
            </w:r>
          </w:p>
        </w:tc>
        <w:tc>
          <w:tcPr>
            <w:tcW w:w="3339" w:type="dxa"/>
            <w:gridSpan w:val="2"/>
          </w:tcPr>
          <w:p w14:paraId="4D653DA3" w14:textId="77777777" w:rsidR="006D52AA" w:rsidRDefault="006D52AA" w:rsidP="00FE0D42">
            <w:pPr>
              <w:pStyle w:val="MediumGrid21"/>
              <w:spacing w:after="120"/>
              <w:rPr>
                <w:noProof/>
                <w:sz w:val="22"/>
                <w:szCs w:val="22"/>
                <w:lang w:val="sr-Latn-CS"/>
              </w:rPr>
            </w:pPr>
            <w:r w:rsidRPr="006A00CC">
              <w:rPr>
                <w:noProof/>
                <w:sz w:val="22"/>
                <w:szCs w:val="22"/>
                <w:lang w:val="sr-Latn-CS"/>
              </w:rPr>
              <w:t xml:space="preserve">Poglavljes </w:t>
            </w:r>
            <w:r>
              <w:rPr>
                <w:noProof/>
                <w:sz w:val="22"/>
                <w:szCs w:val="22"/>
                <w:lang w:val="sr-Latn-CS"/>
              </w:rPr>
              <w:t>5.1.3</w:t>
            </w:r>
          </w:p>
          <w:p w14:paraId="3FFA68F0" w14:textId="77777777" w:rsidR="006D52AA" w:rsidRPr="006A00CC" w:rsidRDefault="006D52AA" w:rsidP="00FE0D42">
            <w:pPr>
              <w:pStyle w:val="MediumGrid21"/>
              <w:spacing w:after="120"/>
              <w:rPr>
                <w:noProof/>
                <w:sz w:val="22"/>
                <w:szCs w:val="22"/>
                <w:lang w:val="sr-Latn-CS"/>
              </w:rPr>
            </w:pPr>
            <w:r>
              <w:rPr>
                <w:noProof/>
                <w:sz w:val="22"/>
                <w:szCs w:val="22"/>
                <w:lang w:val="sr-Latn-CS"/>
              </w:rPr>
              <w:t xml:space="preserve">Poglavlje </w:t>
            </w:r>
            <w:r w:rsidRPr="006A00CC">
              <w:rPr>
                <w:noProof/>
                <w:sz w:val="22"/>
                <w:szCs w:val="22"/>
                <w:lang w:val="sr-Latn-CS"/>
              </w:rPr>
              <w:t>4.1.</w:t>
            </w:r>
            <w:r>
              <w:rPr>
                <w:noProof/>
                <w:sz w:val="22"/>
                <w:szCs w:val="22"/>
                <w:lang w:val="sr-Latn-CS"/>
              </w:rPr>
              <w:t>8.1</w:t>
            </w:r>
          </w:p>
        </w:tc>
        <w:tc>
          <w:tcPr>
            <w:tcW w:w="4950" w:type="dxa"/>
          </w:tcPr>
          <w:p w14:paraId="0498870C" w14:textId="77777777" w:rsidR="006D52AA" w:rsidRPr="00D258A0" w:rsidRDefault="00D258A0" w:rsidP="00FE0D42">
            <w:pPr>
              <w:pStyle w:val="MediumGrid21"/>
              <w:spacing w:after="120"/>
              <w:rPr>
                <w:b/>
                <w:noProof/>
                <w:sz w:val="22"/>
                <w:szCs w:val="22"/>
                <w:lang w:val="sr-Latn-CS"/>
              </w:rPr>
            </w:pPr>
            <w:r w:rsidRPr="00D258A0">
              <w:rPr>
                <w:b/>
                <w:noProof/>
                <w:sz w:val="22"/>
                <w:szCs w:val="22"/>
                <w:lang w:val="sr-Latn-CS"/>
              </w:rPr>
              <w:t>Nije primenljivo</w:t>
            </w:r>
          </w:p>
        </w:tc>
        <w:tc>
          <w:tcPr>
            <w:tcW w:w="2410" w:type="dxa"/>
          </w:tcPr>
          <w:p w14:paraId="6A819240" w14:textId="77777777" w:rsidR="006D52AA" w:rsidRPr="006A00CC" w:rsidRDefault="006D52AA" w:rsidP="00FE0D42">
            <w:pPr>
              <w:pStyle w:val="MediumGrid21"/>
              <w:spacing w:after="120"/>
              <w:rPr>
                <w:noProof/>
                <w:sz w:val="22"/>
                <w:szCs w:val="22"/>
                <w:lang w:val="sr-Latn-CS"/>
              </w:rPr>
            </w:pPr>
          </w:p>
        </w:tc>
      </w:tr>
      <w:tr w:rsidR="006D52AA" w:rsidRPr="006A00CC" w14:paraId="06E976C9" w14:textId="77777777" w:rsidTr="00FE0D42">
        <w:trPr>
          <w:gridAfter w:val="2"/>
          <w:wAfter w:w="26" w:type="dxa"/>
        </w:trPr>
        <w:tc>
          <w:tcPr>
            <w:tcW w:w="2977" w:type="dxa"/>
          </w:tcPr>
          <w:p w14:paraId="01EF8014" w14:textId="77777777" w:rsidR="006D52AA" w:rsidRPr="006A00CC" w:rsidRDefault="006D52AA" w:rsidP="00FE0D42">
            <w:pPr>
              <w:pStyle w:val="MediumGrid21"/>
              <w:spacing w:after="120"/>
              <w:rPr>
                <w:noProof/>
                <w:sz w:val="22"/>
                <w:szCs w:val="22"/>
                <w:lang w:val="sr-Latn-CS"/>
              </w:rPr>
            </w:pPr>
            <w:r>
              <w:rPr>
                <w:noProof/>
                <w:sz w:val="22"/>
                <w:szCs w:val="22"/>
                <w:lang w:val="sr-Latn-CS"/>
              </w:rPr>
              <w:t>a) U slučaju malih bazena čvrst natkrivač</w:t>
            </w:r>
          </w:p>
        </w:tc>
        <w:tc>
          <w:tcPr>
            <w:tcW w:w="3339" w:type="dxa"/>
            <w:gridSpan w:val="2"/>
          </w:tcPr>
          <w:p w14:paraId="5C1125DA" w14:textId="77777777" w:rsidR="006D52AA" w:rsidRDefault="006D52AA" w:rsidP="00FE0D42">
            <w:pPr>
              <w:pStyle w:val="MediumGrid21"/>
              <w:spacing w:after="120"/>
              <w:rPr>
                <w:noProof/>
                <w:sz w:val="22"/>
                <w:szCs w:val="22"/>
                <w:lang w:val="sr-Latn-CS"/>
              </w:rPr>
            </w:pPr>
            <w:r w:rsidRPr="006A00CC">
              <w:rPr>
                <w:noProof/>
                <w:sz w:val="22"/>
                <w:szCs w:val="22"/>
                <w:lang w:val="sr-Latn-CS"/>
              </w:rPr>
              <w:t xml:space="preserve">Poglavljes </w:t>
            </w:r>
            <w:r>
              <w:rPr>
                <w:noProof/>
                <w:sz w:val="22"/>
                <w:szCs w:val="22"/>
                <w:lang w:val="sr-Latn-CS"/>
              </w:rPr>
              <w:t>5.1.3</w:t>
            </w:r>
          </w:p>
          <w:p w14:paraId="18E60AF2" w14:textId="77777777" w:rsidR="006D52AA" w:rsidRPr="006A00CC" w:rsidRDefault="006D52AA" w:rsidP="00FE0D42">
            <w:pPr>
              <w:pStyle w:val="MediumGrid21"/>
              <w:spacing w:after="120"/>
              <w:rPr>
                <w:noProof/>
                <w:sz w:val="22"/>
                <w:szCs w:val="22"/>
                <w:lang w:val="sr-Latn-CS"/>
              </w:rPr>
            </w:pPr>
            <w:r>
              <w:rPr>
                <w:noProof/>
                <w:sz w:val="22"/>
                <w:szCs w:val="22"/>
                <w:lang w:val="sr-Latn-CS"/>
              </w:rPr>
              <w:t xml:space="preserve">Poglavlje </w:t>
            </w:r>
            <w:r w:rsidRPr="006A00CC">
              <w:rPr>
                <w:noProof/>
                <w:sz w:val="22"/>
                <w:szCs w:val="22"/>
                <w:lang w:val="sr-Latn-CS"/>
              </w:rPr>
              <w:t>4.1.</w:t>
            </w:r>
            <w:r>
              <w:rPr>
                <w:noProof/>
                <w:sz w:val="22"/>
                <w:szCs w:val="22"/>
                <w:lang w:val="sr-Latn-CS"/>
              </w:rPr>
              <w:t>8.2</w:t>
            </w:r>
          </w:p>
        </w:tc>
        <w:tc>
          <w:tcPr>
            <w:tcW w:w="4950" w:type="dxa"/>
          </w:tcPr>
          <w:p w14:paraId="4C3E9BDD" w14:textId="77777777" w:rsidR="006D52AA" w:rsidRPr="00D258A0" w:rsidRDefault="00D258A0" w:rsidP="00FE0D42">
            <w:pPr>
              <w:pStyle w:val="MediumGrid21"/>
              <w:spacing w:after="120"/>
              <w:rPr>
                <w:b/>
                <w:noProof/>
                <w:sz w:val="22"/>
                <w:szCs w:val="22"/>
                <w:lang w:val="sr-Latn-CS"/>
              </w:rPr>
            </w:pPr>
            <w:r w:rsidRPr="00D258A0">
              <w:rPr>
                <w:b/>
                <w:noProof/>
                <w:sz w:val="22"/>
                <w:szCs w:val="22"/>
                <w:lang w:val="sr-Latn-CS"/>
              </w:rPr>
              <w:t>Nije primenljivo</w:t>
            </w:r>
          </w:p>
        </w:tc>
        <w:tc>
          <w:tcPr>
            <w:tcW w:w="2410" w:type="dxa"/>
          </w:tcPr>
          <w:p w14:paraId="18EE3EBC" w14:textId="77777777" w:rsidR="006D52AA" w:rsidRPr="006A00CC" w:rsidRDefault="006D52AA" w:rsidP="00FE0D42">
            <w:pPr>
              <w:pStyle w:val="MediumGrid21"/>
              <w:spacing w:after="120"/>
              <w:rPr>
                <w:noProof/>
                <w:sz w:val="22"/>
                <w:szCs w:val="22"/>
                <w:lang w:val="sr-Latn-CS"/>
              </w:rPr>
            </w:pPr>
          </w:p>
        </w:tc>
      </w:tr>
      <w:tr w:rsidR="006D52AA" w:rsidRPr="006A00CC" w14:paraId="28628884" w14:textId="77777777" w:rsidTr="00FE0D42">
        <w:tc>
          <w:tcPr>
            <w:tcW w:w="13702" w:type="dxa"/>
            <w:gridSpan w:val="7"/>
          </w:tcPr>
          <w:p w14:paraId="457EB13F" w14:textId="77777777" w:rsidR="006D52AA" w:rsidRPr="006A00CC" w:rsidRDefault="006D52AA" w:rsidP="00FE0D42">
            <w:pPr>
              <w:pStyle w:val="MediumGrid21"/>
              <w:spacing w:after="120"/>
              <w:rPr>
                <w:noProof/>
                <w:sz w:val="22"/>
                <w:szCs w:val="22"/>
                <w:lang w:val="sr-Latn-CS"/>
              </w:rPr>
            </w:pPr>
            <w:r w:rsidRPr="006A00CC">
              <w:rPr>
                <w:b/>
                <w:bCs/>
                <w:noProof/>
                <w:sz w:val="22"/>
                <w:szCs w:val="22"/>
                <w:lang w:val="sr-Latn-CS"/>
              </w:rPr>
              <w:t>Transport i rukovanje  tečnim fluidima i tečnim gasovima</w:t>
            </w:r>
          </w:p>
        </w:tc>
      </w:tr>
      <w:tr w:rsidR="006D52AA" w:rsidRPr="006A00CC" w14:paraId="3932081C" w14:textId="77777777" w:rsidTr="00FE0D42">
        <w:tc>
          <w:tcPr>
            <w:tcW w:w="13702" w:type="dxa"/>
            <w:gridSpan w:val="7"/>
          </w:tcPr>
          <w:p w14:paraId="671C067E" w14:textId="77777777" w:rsidR="006D52AA" w:rsidRPr="006A00CC" w:rsidRDefault="0059145C" w:rsidP="009B6A54">
            <w:pPr>
              <w:pStyle w:val="MediumGrid21"/>
              <w:spacing w:after="120"/>
              <w:ind w:left="708"/>
              <w:rPr>
                <w:b/>
                <w:bCs/>
                <w:noProof/>
                <w:sz w:val="22"/>
                <w:szCs w:val="22"/>
                <w:lang w:val="sr-Latn-CS"/>
              </w:rPr>
            </w:pPr>
            <w:r>
              <w:rPr>
                <w:b/>
                <w:bCs/>
                <w:noProof/>
                <w:sz w:val="22"/>
                <w:szCs w:val="22"/>
                <w:lang w:val="sr-Latn-CS"/>
              </w:rPr>
              <w:t xml:space="preserve">16. </w:t>
            </w:r>
            <w:r w:rsidR="006D52AA" w:rsidRPr="006A00CC">
              <w:rPr>
                <w:b/>
                <w:bCs/>
                <w:noProof/>
                <w:sz w:val="22"/>
                <w:szCs w:val="22"/>
                <w:lang w:val="sr-Latn-CS"/>
              </w:rPr>
              <w:t>Opšti principi za prevenciju i smanjenje emisija</w:t>
            </w:r>
          </w:p>
        </w:tc>
      </w:tr>
      <w:tr w:rsidR="006D52AA" w:rsidRPr="006A00CC" w14:paraId="3B8BB5FD" w14:textId="77777777" w:rsidTr="00FE0D42">
        <w:trPr>
          <w:gridAfter w:val="2"/>
          <w:wAfter w:w="26" w:type="dxa"/>
        </w:trPr>
        <w:tc>
          <w:tcPr>
            <w:tcW w:w="2977" w:type="dxa"/>
          </w:tcPr>
          <w:p w14:paraId="4F6DE912"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a) Donošenje planova održavanja i kontrole stanja opreme</w:t>
            </w:r>
          </w:p>
        </w:tc>
        <w:tc>
          <w:tcPr>
            <w:tcW w:w="3339" w:type="dxa"/>
            <w:gridSpan w:val="2"/>
          </w:tcPr>
          <w:p w14:paraId="46933BA5" w14:textId="77777777" w:rsidR="006D52AA" w:rsidRPr="006A00CC" w:rsidRDefault="006D52AA" w:rsidP="00FE0D42">
            <w:pPr>
              <w:pStyle w:val="MediumGrid21"/>
              <w:spacing w:after="120"/>
              <w:rPr>
                <w:noProof/>
                <w:sz w:val="22"/>
                <w:szCs w:val="22"/>
                <w:lang w:val="sr-Latn-CS"/>
              </w:rPr>
            </w:pPr>
          </w:p>
          <w:p w14:paraId="1963F632"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Poglavljes 4.1.2.2.1</w:t>
            </w:r>
          </w:p>
        </w:tc>
        <w:tc>
          <w:tcPr>
            <w:tcW w:w="4950" w:type="dxa"/>
          </w:tcPr>
          <w:p w14:paraId="2AE89A0E" w14:textId="77777777" w:rsidR="00633EAA" w:rsidRPr="00633EAA" w:rsidRDefault="00633EAA" w:rsidP="00FE0D42">
            <w:pPr>
              <w:pStyle w:val="MediumGrid21"/>
              <w:spacing w:after="120"/>
              <w:rPr>
                <w:b/>
                <w:noProof/>
                <w:sz w:val="22"/>
                <w:szCs w:val="22"/>
                <w:lang w:val="sr-Latn-CS"/>
              </w:rPr>
            </w:pPr>
            <w:r w:rsidRPr="00633EAA">
              <w:rPr>
                <w:b/>
                <w:noProof/>
                <w:sz w:val="22"/>
                <w:szCs w:val="22"/>
                <w:lang w:val="sr-Latn-CS"/>
              </w:rPr>
              <w:t>Da</w:t>
            </w:r>
          </w:p>
          <w:p w14:paraId="386AE646" w14:textId="77777777" w:rsidR="006D52AA" w:rsidRPr="006A00CC" w:rsidRDefault="0013247D" w:rsidP="00FE0D42">
            <w:pPr>
              <w:pStyle w:val="MediumGrid21"/>
              <w:spacing w:after="120"/>
              <w:rPr>
                <w:noProof/>
                <w:sz w:val="22"/>
                <w:szCs w:val="22"/>
                <w:lang w:val="sr-Latn-CS"/>
              </w:rPr>
            </w:pPr>
            <w:r>
              <w:rPr>
                <w:noProof/>
                <w:sz w:val="22"/>
                <w:szCs w:val="22"/>
                <w:lang w:val="sr-Latn-CS"/>
              </w:rPr>
              <w:t>Sve instalacije sa opasnim gasom (amonijak) se periodično pregledaju od st</w:t>
            </w:r>
            <w:r w:rsidR="00633EAA">
              <w:rPr>
                <w:noProof/>
                <w:sz w:val="22"/>
                <w:szCs w:val="22"/>
                <w:lang w:val="sr-Latn-CS"/>
              </w:rPr>
              <w:t>rane imenovanog (certifikovanog</w:t>
            </w:r>
            <w:r>
              <w:rPr>
                <w:noProof/>
                <w:sz w:val="22"/>
                <w:szCs w:val="22"/>
                <w:lang w:val="sr-Latn-CS"/>
              </w:rPr>
              <w:t>)</w:t>
            </w:r>
            <w:r w:rsidR="00633EAA">
              <w:rPr>
                <w:noProof/>
                <w:sz w:val="22"/>
                <w:szCs w:val="22"/>
                <w:lang w:val="sr-Latn-CS"/>
              </w:rPr>
              <w:t xml:space="preserve"> </w:t>
            </w:r>
            <w:r>
              <w:rPr>
                <w:noProof/>
                <w:sz w:val="22"/>
                <w:szCs w:val="22"/>
                <w:lang w:val="sr-Latn-CS"/>
              </w:rPr>
              <w:t>tela</w:t>
            </w:r>
          </w:p>
        </w:tc>
        <w:tc>
          <w:tcPr>
            <w:tcW w:w="2410" w:type="dxa"/>
          </w:tcPr>
          <w:p w14:paraId="7810E770" w14:textId="77777777" w:rsidR="006D52AA" w:rsidRPr="006A00CC" w:rsidRDefault="006D52AA" w:rsidP="00FE0D42">
            <w:pPr>
              <w:pStyle w:val="MediumGrid21"/>
              <w:spacing w:after="120"/>
              <w:rPr>
                <w:noProof/>
                <w:sz w:val="22"/>
                <w:szCs w:val="22"/>
                <w:lang w:val="sr-Latn-CS"/>
              </w:rPr>
            </w:pPr>
          </w:p>
        </w:tc>
      </w:tr>
      <w:tr w:rsidR="006D52AA" w:rsidRPr="006A00CC" w14:paraId="1048B3CC" w14:textId="77777777" w:rsidTr="00FE0D42">
        <w:trPr>
          <w:gridAfter w:val="2"/>
          <w:wAfter w:w="26" w:type="dxa"/>
        </w:trPr>
        <w:tc>
          <w:tcPr>
            <w:tcW w:w="2977" w:type="dxa"/>
          </w:tcPr>
          <w:p w14:paraId="79D17FF3"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 xml:space="preserve">b) Primeniti program detekcije curenja i održavanja </w:t>
            </w:r>
          </w:p>
        </w:tc>
        <w:tc>
          <w:tcPr>
            <w:tcW w:w="3339" w:type="dxa"/>
            <w:gridSpan w:val="2"/>
          </w:tcPr>
          <w:p w14:paraId="752693B2" w14:textId="77777777" w:rsidR="006D52AA" w:rsidRPr="006A00CC" w:rsidRDefault="006D52AA" w:rsidP="00FE0D42">
            <w:pPr>
              <w:pStyle w:val="MediumGrid21"/>
              <w:spacing w:after="120"/>
              <w:rPr>
                <w:i/>
                <w:iCs/>
                <w:noProof/>
                <w:sz w:val="22"/>
                <w:szCs w:val="22"/>
                <w:lang w:val="sr-Latn-CS"/>
              </w:rPr>
            </w:pPr>
            <w:r w:rsidRPr="006A00CC">
              <w:rPr>
                <w:noProof/>
                <w:sz w:val="22"/>
                <w:szCs w:val="22"/>
                <w:lang w:val="sr-Latn-CS"/>
              </w:rPr>
              <w:t>Poglavlje 4.2.1.3</w:t>
            </w:r>
          </w:p>
          <w:p w14:paraId="63FD0EC5" w14:textId="77777777" w:rsidR="006D52AA" w:rsidRPr="006A00CC" w:rsidRDefault="006D52AA" w:rsidP="00FE0D42">
            <w:pPr>
              <w:pStyle w:val="MediumGrid21"/>
              <w:spacing w:after="120"/>
              <w:rPr>
                <w:noProof/>
                <w:sz w:val="22"/>
                <w:szCs w:val="22"/>
                <w:lang w:val="sr-Latn-CS"/>
              </w:rPr>
            </w:pPr>
          </w:p>
        </w:tc>
        <w:tc>
          <w:tcPr>
            <w:tcW w:w="4950" w:type="dxa"/>
          </w:tcPr>
          <w:p w14:paraId="7E2C8630" w14:textId="77777777" w:rsidR="00633EAA" w:rsidRPr="00633EAA" w:rsidRDefault="00633EAA" w:rsidP="00633EAA">
            <w:pPr>
              <w:pStyle w:val="MediumGrid21"/>
              <w:spacing w:after="120"/>
              <w:rPr>
                <w:b/>
                <w:noProof/>
                <w:sz w:val="22"/>
                <w:szCs w:val="22"/>
                <w:lang w:val="sr-Latn-CS"/>
              </w:rPr>
            </w:pPr>
            <w:r w:rsidRPr="00633EAA">
              <w:rPr>
                <w:b/>
                <w:noProof/>
                <w:sz w:val="22"/>
                <w:szCs w:val="22"/>
                <w:lang w:val="sr-Latn-CS"/>
              </w:rPr>
              <w:t>Da</w:t>
            </w:r>
          </w:p>
          <w:p w14:paraId="0D24CB7D" w14:textId="77777777" w:rsidR="006D52AA" w:rsidRPr="006A00CC" w:rsidRDefault="0013247D" w:rsidP="00633EAA">
            <w:pPr>
              <w:pStyle w:val="MediumGrid21"/>
              <w:spacing w:after="120"/>
              <w:rPr>
                <w:noProof/>
                <w:sz w:val="22"/>
                <w:szCs w:val="22"/>
                <w:lang w:val="sr-Latn-CS"/>
              </w:rPr>
            </w:pPr>
            <w:r>
              <w:rPr>
                <w:noProof/>
                <w:sz w:val="22"/>
                <w:szCs w:val="22"/>
                <w:lang w:val="sr-Latn-CS"/>
              </w:rPr>
              <w:t>Sve instalacije i sudovi pod pritiskom većim od 2</w:t>
            </w:r>
            <w:r w:rsidR="00F82E5C">
              <w:rPr>
                <w:noProof/>
                <w:sz w:val="22"/>
                <w:szCs w:val="22"/>
                <w:lang w:val="sr-Latn-CS"/>
              </w:rPr>
              <w:t xml:space="preserve"> </w:t>
            </w:r>
            <w:r>
              <w:rPr>
                <w:noProof/>
                <w:sz w:val="22"/>
                <w:szCs w:val="22"/>
                <w:lang w:val="sr-Latn-CS"/>
              </w:rPr>
              <w:t>b</w:t>
            </w:r>
            <w:r w:rsidR="00633EAA">
              <w:rPr>
                <w:noProof/>
                <w:sz w:val="22"/>
                <w:szCs w:val="22"/>
                <w:lang w:val="sr-Latn-CS"/>
              </w:rPr>
              <w:t>ar</w:t>
            </w:r>
            <w:r>
              <w:rPr>
                <w:noProof/>
                <w:sz w:val="22"/>
                <w:szCs w:val="22"/>
                <w:lang w:val="sr-Latn-CS"/>
              </w:rPr>
              <w:t xml:space="preserve"> podležu periodičnom pregledu od strane imenovanog tela,</w:t>
            </w:r>
            <w:r w:rsidR="00633EAA">
              <w:rPr>
                <w:noProof/>
                <w:sz w:val="22"/>
                <w:szCs w:val="22"/>
                <w:lang w:val="sr-Latn-CS"/>
              </w:rPr>
              <w:t xml:space="preserve"> </w:t>
            </w:r>
            <w:r>
              <w:rPr>
                <w:noProof/>
                <w:sz w:val="22"/>
                <w:szCs w:val="22"/>
                <w:lang w:val="sr-Latn-CS"/>
              </w:rPr>
              <w:t>pregledi su periodični.</w:t>
            </w:r>
          </w:p>
        </w:tc>
        <w:tc>
          <w:tcPr>
            <w:tcW w:w="2410" w:type="dxa"/>
          </w:tcPr>
          <w:p w14:paraId="579F2B30" w14:textId="77777777" w:rsidR="006D52AA" w:rsidRPr="006A00CC" w:rsidRDefault="006D52AA" w:rsidP="00FE0D42">
            <w:pPr>
              <w:pStyle w:val="MediumGrid21"/>
              <w:spacing w:after="120"/>
              <w:rPr>
                <w:noProof/>
                <w:sz w:val="22"/>
                <w:szCs w:val="22"/>
                <w:lang w:val="sr-Latn-CS"/>
              </w:rPr>
            </w:pPr>
          </w:p>
        </w:tc>
      </w:tr>
      <w:tr w:rsidR="006D52AA" w:rsidRPr="006A00CC" w14:paraId="7BAAEDDA" w14:textId="77777777" w:rsidTr="00FE0D42">
        <w:trPr>
          <w:gridAfter w:val="2"/>
          <w:wAfter w:w="26" w:type="dxa"/>
        </w:trPr>
        <w:tc>
          <w:tcPr>
            <w:tcW w:w="2977" w:type="dxa"/>
          </w:tcPr>
          <w:p w14:paraId="5026470A"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c) Umanjiti emisije tokom skladištenja, prenosa i rukovanja fluidima u rezervoarima, a koji imaju značajan negativan uticaj na životnu sredinu</w:t>
            </w:r>
          </w:p>
        </w:tc>
        <w:tc>
          <w:tcPr>
            <w:tcW w:w="3339" w:type="dxa"/>
            <w:gridSpan w:val="2"/>
          </w:tcPr>
          <w:p w14:paraId="678031BB"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4.1.3.1</w:t>
            </w:r>
          </w:p>
        </w:tc>
        <w:tc>
          <w:tcPr>
            <w:tcW w:w="4950" w:type="dxa"/>
          </w:tcPr>
          <w:p w14:paraId="3C00D0BD" w14:textId="77777777" w:rsidR="006D52AA" w:rsidRPr="002D0C33" w:rsidRDefault="009C78A1" w:rsidP="00FE0D42">
            <w:pPr>
              <w:pStyle w:val="MediumGrid21"/>
              <w:spacing w:after="120"/>
              <w:rPr>
                <w:b/>
                <w:noProof/>
                <w:sz w:val="22"/>
                <w:szCs w:val="22"/>
                <w:lang w:val="sr-Latn-CS"/>
              </w:rPr>
            </w:pPr>
            <w:r w:rsidRPr="002D0C33">
              <w:rPr>
                <w:b/>
                <w:noProof/>
                <w:sz w:val="22"/>
                <w:szCs w:val="22"/>
                <w:lang w:val="sr-Latn-CS"/>
              </w:rPr>
              <w:t>Nije primenljivo</w:t>
            </w:r>
          </w:p>
        </w:tc>
        <w:tc>
          <w:tcPr>
            <w:tcW w:w="2410" w:type="dxa"/>
          </w:tcPr>
          <w:p w14:paraId="0654BB87" w14:textId="77777777" w:rsidR="006D52AA" w:rsidRPr="006A00CC" w:rsidRDefault="006D52AA" w:rsidP="00FE0D42">
            <w:pPr>
              <w:pStyle w:val="MediumGrid21"/>
              <w:spacing w:after="120"/>
              <w:rPr>
                <w:noProof/>
                <w:sz w:val="22"/>
                <w:szCs w:val="22"/>
                <w:lang w:val="sr-Latn-CS"/>
              </w:rPr>
            </w:pPr>
          </w:p>
        </w:tc>
      </w:tr>
      <w:tr w:rsidR="006D52AA" w:rsidRPr="006A00CC" w14:paraId="51B3AEBD" w14:textId="77777777" w:rsidTr="00FE0D42">
        <w:trPr>
          <w:gridAfter w:val="2"/>
          <w:wAfter w:w="26" w:type="dxa"/>
        </w:trPr>
        <w:tc>
          <w:tcPr>
            <w:tcW w:w="2977" w:type="dxa"/>
          </w:tcPr>
          <w:p w14:paraId="6773ACCB"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lastRenderedPageBreak/>
              <w:t>d) Upravljanje rizikom  - primena safety management system-a</w:t>
            </w:r>
          </w:p>
        </w:tc>
        <w:tc>
          <w:tcPr>
            <w:tcW w:w="3339" w:type="dxa"/>
            <w:gridSpan w:val="2"/>
          </w:tcPr>
          <w:p w14:paraId="5BB8D776"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4.1.6.1</w:t>
            </w:r>
          </w:p>
        </w:tc>
        <w:tc>
          <w:tcPr>
            <w:tcW w:w="4950" w:type="dxa"/>
          </w:tcPr>
          <w:p w14:paraId="5D2EC366" w14:textId="77777777" w:rsidR="006D52AA" w:rsidRPr="006A00CC" w:rsidRDefault="006D52AA" w:rsidP="00FE0D42">
            <w:pPr>
              <w:pStyle w:val="MediumGrid21"/>
              <w:spacing w:after="120"/>
              <w:rPr>
                <w:noProof/>
                <w:sz w:val="22"/>
                <w:szCs w:val="22"/>
                <w:lang w:val="sr-Latn-CS"/>
              </w:rPr>
            </w:pPr>
          </w:p>
        </w:tc>
        <w:tc>
          <w:tcPr>
            <w:tcW w:w="2410" w:type="dxa"/>
          </w:tcPr>
          <w:p w14:paraId="660B11B8" w14:textId="77777777" w:rsidR="006D52AA" w:rsidRPr="006A00CC" w:rsidRDefault="006D52AA" w:rsidP="00FE0D42">
            <w:pPr>
              <w:pStyle w:val="MediumGrid21"/>
              <w:spacing w:after="120"/>
              <w:rPr>
                <w:noProof/>
                <w:sz w:val="22"/>
                <w:szCs w:val="22"/>
                <w:lang w:val="sr-Latn-CS"/>
              </w:rPr>
            </w:pPr>
          </w:p>
        </w:tc>
      </w:tr>
      <w:tr w:rsidR="006D52AA" w:rsidRPr="006A00CC" w14:paraId="7F85C624" w14:textId="77777777" w:rsidTr="00FE0D42">
        <w:trPr>
          <w:gridAfter w:val="2"/>
          <w:wAfter w:w="26" w:type="dxa"/>
        </w:trPr>
        <w:tc>
          <w:tcPr>
            <w:tcW w:w="2977" w:type="dxa"/>
          </w:tcPr>
          <w:p w14:paraId="75435BE7"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e) Uputstva za rad i obuka</w:t>
            </w:r>
          </w:p>
        </w:tc>
        <w:tc>
          <w:tcPr>
            <w:tcW w:w="3339" w:type="dxa"/>
            <w:gridSpan w:val="2"/>
          </w:tcPr>
          <w:p w14:paraId="3429A58E"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w:t>
            </w:r>
            <w:r>
              <w:rPr>
                <w:noProof/>
                <w:sz w:val="22"/>
                <w:szCs w:val="22"/>
                <w:lang w:val="sr-Latn-CS"/>
              </w:rPr>
              <w:t xml:space="preserve"> </w:t>
            </w:r>
            <w:r w:rsidRPr="006A00CC">
              <w:rPr>
                <w:noProof/>
                <w:sz w:val="22"/>
                <w:szCs w:val="22"/>
                <w:lang w:val="sr-Latn-CS"/>
              </w:rPr>
              <w:t>4.1.6.1.1</w:t>
            </w:r>
          </w:p>
        </w:tc>
        <w:tc>
          <w:tcPr>
            <w:tcW w:w="4950" w:type="dxa"/>
          </w:tcPr>
          <w:p w14:paraId="3CC0FD25" w14:textId="77777777" w:rsidR="00633EAA" w:rsidRPr="00633EAA" w:rsidRDefault="00633EAA" w:rsidP="00FE0D42">
            <w:pPr>
              <w:pStyle w:val="MediumGrid21"/>
              <w:spacing w:after="120"/>
              <w:rPr>
                <w:b/>
                <w:noProof/>
                <w:sz w:val="22"/>
                <w:szCs w:val="22"/>
                <w:lang w:val="sr-Latn-CS"/>
              </w:rPr>
            </w:pPr>
            <w:r w:rsidRPr="00633EAA">
              <w:rPr>
                <w:b/>
                <w:noProof/>
                <w:sz w:val="22"/>
                <w:szCs w:val="22"/>
                <w:lang w:val="sr-Latn-CS"/>
              </w:rPr>
              <w:t>Da</w:t>
            </w:r>
          </w:p>
          <w:p w14:paraId="52BC55FF" w14:textId="77777777" w:rsidR="006D52AA" w:rsidRPr="006A00CC" w:rsidRDefault="002C0808" w:rsidP="00FE0D42">
            <w:pPr>
              <w:pStyle w:val="MediumGrid21"/>
              <w:spacing w:after="120"/>
              <w:rPr>
                <w:noProof/>
                <w:sz w:val="22"/>
                <w:szCs w:val="22"/>
                <w:lang w:val="sr-Latn-CS"/>
              </w:rPr>
            </w:pPr>
            <w:r>
              <w:rPr>
                <w:noProof/>
                <w:sz w:val="22"/>
                <w:szCs w:val="22"/>
                <w:lang w:val="sr-Latn-CS"/>
              </w:rPr>
              <w:t>Postoje upustva za rad sa opremom</w:t>
            </w:r>
          </w:p>
        </w:tc>
        <w:tc>
          <w:tcPr>
            <w:tcW w:w="2410" w:type="dxa"/>
          </w:tcPr>
          <w:p w14:paraId="1E3C0483" w14:textId="77777777" w:rsidR="006D52AA" w:rsidRPr="006A00CC" w:rsidRDefault="006D52AA" w:rsidP="00FE0D42">
            <w:pPr>
              <w:pStyle w:val="MediumGrid21"/>
              <w:spacing w:after="120"/>
              <w:rPr>
                <w:noProof/>
                <w:sz w:val="22"/>
                <w:szCs w:val="22"/>
                <w:lang w:val="sr-Latn-CS"/>
              </w:rPr>
            </w:pPr>
          </w:p>
        </w:tc>
      </w:tr>
      <w:tr w:rsidR="006D52AA" w:rsidRPr="006A00CC" w14:paraId="4745D68F" w14:textId="77777777" w:rsidTr="00FE0D42">
        <w:tc>
          <w:tcPr>
            <w:tcW w:w="13702" w:type="dxa"/>
            <w:gridSpan w:val="7"/>
          </w:tcPr>
          <w:p w14:paraId="4A0F47E4" w14:textId="77777777" w:rsidR="006D52AA" w:rsidRPr="006A00CC" w:rsidRDefault="006D52AA" w:rsidP="009B6A54">
            <w:pPr>
              <w:pStyle w:val="MediumGrid21"/>
              <w:spacing w:after="120"/>
              <w:ind w:left="708"/>
              <w:rPr>
                <w:noProof/>
                <w:sz w:val="22"/>
                <w:szCs w:val="22"/>
                <w:lang w:val="sr-Latn-CS"/>
              </w:rPr>
            </w:pPr>
            <w:r w:rsidRPr="006A00CC">
              <w:rPr>
                <w:b/>
                <w:bCs/>
                <w:noProof/>
                <w:sz w:val="22"/>
                <w:szCs w:val="22"/>
                <w:lang w:val="sr-Latn-CS"/>
              </w:rPr>
              <w:t>Cevovodi</w:t>
            </w:r>
          </w:p>
        </w:tc>
      </w:tr>
      <w:tr w:rsidR="006D52AA" w:rsidRPr="006A00CC" w14:paraId="6FE2205B" w14:textId="77777777" w:rsidTr="00FE0D42">
        <w:trPr>
          <w:gridAfter w:val="2"/>
          <w:wAfter w:w="26" w:type="dxa"/>
        </w:trPr>
        <w:tc>
          <w:tcPr>
            <w:tcW w:w="2977" w:type="dxa"/>
          </w:tcPr>
          <w:p w14:paraId="5D4518E5" w14:textId="77777777" w:rsidR="006D52AA" w:rsidRPr="006A00CC" w:rsidRDefault="0059145C" w:rsidP="00FE0D42">
            <w:pPr>
              <w:pStyle w:val="MediumGrid21"/>
              <w:spacing w:after="120"/>
              <w:rPr>
                <w:noProof/>
                <w:sz w:val="22"/>
                <w:szCs w:val="22"/>
                <w:highlight w:val="yellow"/>
                <w:lang w:val="sr-Latn-CS"/>
              </w:rPr>
            </w:pPr>
            <w:r>
              <w:rPr>
                <w:noProof/>
                <w:sz w:val="22"/>
                <w:szCs w:val="22"/>
                <w:lang w:val="sr-Latn-CS"/>
              </w:rPr>
              <w:t xml:space="preserve">17. </w:t>
            </w:r>
            <w:r w:rsidR="006D52AA" w:rsidRPr="006A00CC">
              <w:rPr>
                <w:noProof/>
                <w:sz w:val="22"/>
                <w:szCs w:val="22"/>
                <w:lang w:val="sr-Latn-CS"/>
              </w:rPr>
              <w:t>Izgradnja zatvorenog cevovoda iznad zemlje. Za postojeći cevovod ispod zemlje najbolje tehnika je prevencija koja se zasniva na redovnom održavanju</w:t>
            </w:r>
          </w:p>
        </w:tc>
        <w:tc>
          <w:tcPr>
            <w:tcW w:w="3339" w:type="dxa"/>
            <w:gridSpan w:val="2"/>
          </w:tcPr>
          <w:p w14:paraId="3ED8E714"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 xml:space="preserve">Poglavlje 4.2.4.1 </w:t>
            </w:r>
          </w:p>
          <w:p w14:paraId="2225B499"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4.1.2.2.1</w:t>
            </w:r>
          </w:p>
        </w:tc>
        <w:tc>
          <w:tcPr>
            <w:tcW w:w="4950" w:type="dxa"/>
          </w:tcPr>
          <w:p w14:paraId="1B8E0C41" w14:textId="77777777" w:rsidR="00901BEA" w:rsidRPr="00901BEA" w:rsidRDefault="00901BEA" w:rsidP="00901BEA">
            <w:pPr>
              <w:pStyle w:val="ListParagraph"/>
              <w:suppressAutoHyphens w:val="0"/>
              <w:spacing w:after="0" w:line="240" w:lineRule="auto"/>
              <w:ind w:left="0"/>
              <w:jc w:val="both"/>
              <w:rPr>
                <w:b/>
                <w:noProof/>
                <w:sz w:val="22"/>
                <w:szCs w:val="22"/>
                <w:lang w:val="sr-Latn-CS"/>
              </w:rPr>
            </w:pPr>
            <w:r w:rsidRPr="00901BEA">
              <w:rPr>
                <w:b/>
                <w:noProof/>
                <w:sz w:val="22"/>
                <w:szCs w:val="22"/>
                <w:lang w:val="sr-Latn-CS"/>
              </w:rPr>
              <w:t>Da</w:t>
            </w:r>
          </w:p>
          <w:p w14:paraId="3378D5B5" w14:textId="77777777" w:rsidR="006D52AA" w:rsidRPr="006A00CC" w:rsidRDefault="00D71CB5" w:rsidP="00901BEA">
            <w:pPr>
              <w:pStyle w:val="ListParagraph"/>
              <w:suppressAutoHyphens w:val="0"/>
              <w:spacing w:after="0" w:line="240" w:lineRule="auto"/>
              <w:ind w:left="0"/>
              <w:jc w:val="both"/>
              <w:rPr>
                <w:noProof/>
                <w:sz w:val="22"/>
                <w:szCs w:val="22"/>
                <w:lang w:val="sr-Latn-CS"/>
              </w:rPr>
            </w:pPr>
            <w:r>
              <w:rPr>
                <w:noProof/>
                <w:sz w:val="22"/>
                <w:szCs w:val="22"/>
                <w:lang w:val="sr-Latn-CS"/>
              </w:rPr>
              <w:t>Ispod zemlje se nalaze kanalizacione i vodovodne cevi,</w:t>
            </w:r>
            <w:r w:rsidR="00901BEA">
              <w:rPr>
                <w:noProof/>
                <w:sz w:val="22"/>
                <w:szCs w:val="22"/>
                <w:lang w:val="sr-Latn-CS"/>
              </w:rPr>
              <w:t xml:space="preserve"> </w:t>
            </w:r>
            <w:r>
              <w:rPr>
                <w:noProof/>
                <w:sz w:val="22"/>
                <w:szCs w:val="22"/>
                <w:lang w:val="sr-Latn-CS"/>
              </w:rPr>
              <w:t>vrši se redovna kontrola i preventivni pregledi.</w:t>
            </w:r>
          </w:p>
        </w:tc>
        <w:tc>
          <w:tcPr>
            <w:tcW w:w="2410" w:type="dxa"/>
          </w:tcPr>
          <w:p w14:paraId="3DAB4E28" w14:textId="77777777" w:rsidR="006D52AA" w:rsidRPr="006A00CC" w:rsidRDefault="006D52AA" w:rsidP="00FE0D42">
            <w:pPr>
              <w:pStyle w:val="MediumGrid21"/>
              <w:spacing w:after="120"/>
              <w:rPr>
                <w:noProof/>
                <w:sz w:val="22"/>
                <w:szCs w:val="22"/>
                <w:lang w:val="sr-Latn-CS"/>
              </w:rPr>
            </w:pPr>
          </w:p>
        </w:tc>
      </w:tr>
      <w:tr w:rsidR="006D52AA" w:rsidRPr="006A00CC" w14:paraId="486D19F4" w14:textId="77777777" w:rsidTr="00FE0D42">
        <w:trPr>
          <w:gridAfter w:val="2"/>
          <w:wAfter w:w="26" w:type="dxa"/>
        </w:trPr>
        <w:tc>
          <w:tcPr>
            <w:tcW w:w="2977" w:type="dxa"/>
          </w:tcPr>
          <w:p w14:paraId="51003C5E" w14:textId="77777777" w:rsidR="006D52AA" w:rsidRPr="006A00CC" w:rsidRDefault="0059145C" w:rsidP="00FE0D42">
            <w:pPr>
              <w:pStyle w:val="MediumGrid21"/>
              <w:spacing w:after="120"/>
              <w:rPr>
                <w:noProof/>
                <w:sz w:val="22"/>
                <w:szCs w:val="22"/>
                <w:highlight w:val="yellow"/>
                <w:lang w:val="sr-Latn-CS"/>
              </w:rPr>
            </w:pPr>
            <w:r>
              <w:rPr>
                <w:noProof/>
                <w:sz w:val="22"/>
                <w:szCs w:val="22"/>
                <w:lang w:val="sr-Latn-CS"/>
              </w:rPr>
              <w:t xml:space="preserve">18. </w:t>
            </w:r>
            <w:r w:rsidR="006D52AA" w:rsidRPr="006A00CC">
              <w:rPr>
                <w:noProof/>
                <w:sz w:val="22"/>
                <w:szCs w:val="22"/>
                <w:lang w:val="sr-Latn-CS"/>
              </w:rPr>
              <w:t xml:space="preserve">Smanjiti broj prirubnih spojeva zamenom sa zavarenim konekcijama </w:t>
            </w:r>
          </w:p>
        </w:tc>
        <w:tc>
          <w:tcPr>
            <w:tcW w:w="3339" w:type="dxa"/>
            <w:gridSpan w:val="2"/>
          </w:tcPr>
          <w:p w14:paraId="1118BEFD"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4.2.2.1</w:t>
            </w:r>
          </w:p>
        </w:tc>
        <w:tc>
          <w:tcPr>
            <w:tcW w:w="4950" w:type="dxa"/>
          </w:tcPr>
          <w:p w14:paraId="7D63A568" w14:textId="77777777" w:rsidR="00633EAA" w:rsidRPr="00633EAA" w:rsidRDefault="00633EAA" w:rsidP="00633EAA">
            <w:pPr>
              <w:pStyle w:val="MediumGrid21"/>
              <w:spacing w:after="120"/>
              <w:rPr>
                <w:b/>
                <w:noProof/>
                <w:sz w:val="22"/>
                <w:szCs w:val="22"/>
                <w:lang w:val="sr-Latn-CS"/>
              </w:rPr>
            </w:pPr>
            <w:r w:rsidRPr="00633EAA">
              <w:rPr>
                <w:b/>
                <w:noProof/>
                <w:sz w:val="22"/>
                <w:szCs w:val="22"/>
                <w:lang w:val="sr-Latn-CS"/>
              </w:rPr>
              <w:t>Da</w:t>
            </w:r>
          </w:p>
          <w:p w14:paraId="72CD7B24" w14:textId="77777777" w:rsidR="006D52AA" w:rsidRPr="006A00CC" w:rsidRDefault="002C0808" w:rsidP="00633EAA">
            <w:pPr>
              <w:pStyle w:val="MediumGrid21"/>
              <w:spacing w:after="120"/>
              <w:rPr>
                <w:noProof/>
                <w:lang w:val="sr-Latn-CS"/>
              </w:rPr>
            </w:pPr>
            <w:r w:rsidRPr="00633EAA">
              <w:rPr>
                <w:noProof/>
                <w:sz w:val="22"/>
                <w:szCs w:val="22"/>
                <w:lang w:val="sr-Latn-CS"/>
              </w:rPr>
              <w:t>Amonijačna mreža ima minimalan broj prirubnih veza.</w:t>
            </w:r>
          </w:p>
        </w:tc>
        <w:tc>
          <w:tcPr>
            <w:tcW w:w="2410" w:type="dxa"/>
          </w:tcPr>
          <w:p w14:paraId="4FFA17BA" w14:textId="77777777" w:rsidR="006D52AA" w:rsidRPr="006A00CC" w:rsidRDefault="006D52AA" w:rsidP="00FE0D42">
            <w:pPr>
              <w:pStyle w:val="MediumGrid21"/>
              <w:spacing w:after="120"/>
              <w:rPr>
                <w:noProof/>
                <w:sz w:val="22"/>
                <w:szCs w:val="22"/>
                <w:lang w:val="sr-Latn-CS"/>
              </w:rPr>
            </w:pPr>
          </w:p>
        </w:tc>
      </w:tr>
      <w:tr w:rsidR="006D52AA" w:rsidRPr="006A00CC" w14:paraId="213C5F90" w14:textId="77777777" w:rsidTr="00FE0D42">
        <w:trPr>
          <w:gridAfter w:val="2"/>
          <w:wAfter w:w="26" w:type="dxa"/>
        </w:trPr>
        <w:tc>
          <w:tcPr>
            <w:tcW w:w="2977" w:type="dxa"/>
          </w:tcPr>
          <w:p w14:paraId="1C898840"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19. </w:t>
            </w:r>
            <w:r w:rsidR="006D52AA" w:rsidRPr="006A00CC">
              <w:rPr>
                <w:noProof/>
                <w:sz w:val="22"/>
                <w:szCs w:val="22"/>
                <w:lang w:val="sr-Latn-CS"/>
              </w:rPr>
              <w:t>BAT za prirubne spojeve:</w:t>
            </w:r>
          </w:p>
          <w:p w14:paraId="633CB439" w14:textId="77777777" w:rsidR="006D52AA" w:rsidRPr="006A00CC" w:rsidRDefault="006D52AA" w:rsidP="006D52AA">
            <w:pPr>
              <w:pStyle w:val="MediumGrid21"/>
              <w:numPr>
                <w:ilvl w:val="0"/>
                <w:numId w:val="7"/>
              </w:numPr>
              <w:ind w:left="274" w:hanging="274"/>
              <w:rPr>
                <w:noProof/>
                <w:sz w:val="22"/>
                <w:szCs w:val="22"/>
                <w:lang w:val="sr-Latn-CS"/>
              </w:rPr>
            </w:pPr>
            <w:r w:rsidRPr="006A00CC">
              <w:rPr>
                <w:noProof/>
                <w:sz w:val="22"/>
                <w:szCs w:val="22"/>
                <w:lang w:val="sr-Latn-CS"/>
              </w:rPr>
              <w:t>Postavljanje slepih prirubnica na mesta koja se ne koriste često kako bi se sprečilo slučajno otvaranje</w:t>
            </w:r>
          </w:p>
          <w:p w14:paraId="2ADAD8A8" w14:textId="77777777" w:rsidR="006D52AA" w:rsidRPr="006A00CC" w:rsidRDefault="006D52AA" w:rsidP="006D52AA">
            <w:pPr>
              <w:pStyle w:val="MediumGrid21"/>
              <w:numPr>
                <w:ilvl w:val="0"/>
                <w:numId w:val="7"/>
              </w:numPr>
              <w:ind w:left="274" w:hanging="274"/>
              <w:rPr>
                <w:noProof/>
                <w:sz w:val="22"/>
                <w:szCs w:val="22"/>
                <w:lang w:val="sr-Latn-CS"/>
              </w:rPr>
            </w:pPr>
            <w:r w:rsidRPr="006A00CC">
              <w:rPr>
                <w:noProof/>
                <w:sz w:val="22"/>
                <w:szCs w:val="22"/>
                <w:lang w:val="sr-Latn-CS"/>
              </w:rPr>
              <w:t>Korišćenje poklopaca umesto ventila</w:t>
            </w:r>
          </w:p>
          <w:p w14:paraId="28B678BA" w14:textId="77777777" w:rsidR="006D52AA" w:rsidRPr="006A00CC" w:rsidRDefault="006D52AA" w:rsidP="006D52AA">
            <w:pPr>
              <w:pStyle w:val="MediumGrid21"/>
              <w:numPr>
                <w:ilvl w:val="0"/>
                <w:numId w:val="7"/>
              </w:numPr>
              <w:ind w:left="274" w:hanging="274"/>
              <w:rPr>
                <w:noProof/>
                <w:sz w:val="22"/>
                <w:szCs w:val="22"/>
                <w:lang w:val="sr-Latn-CS"/>
              </w:rPr>
            </w:pPr>
            <w:r w:rsidRPr="006A00CC">
              <w:rPr>
                <w:noProof/>
                <w:sz w:val="22"/>
                <w:szCs w:val="22"/>
                <w:lang w:val="sr-Latn-CS"/>
              </w:rPr>
              <w:t xml:space="preserve">Omogućiti dobar odabir zaptivki </w:t>
            </w:r>
          </w:p>
          <w:p w14:paraId="7B424D49" w14:textId="77777777" w:rsidR="006D52AA" w:rsidRPr="00E42800" w:rsidRDefault="006D52AA" w:rsidP="006D52AA">
            <w:pPr>
              <w:pStyle w:val="MediumGrid21"/>
              <w:numPr>
                <w:ilvl w:val="0"/>
                <w:numId w:val="7"/>
              </w:numPr>
              <w:ind w:left="274" w:hanging="274"/>
              <w:rPr>
                <w:noProof/>
                <w:sz w:val="22"/>
                <w:szCs w:val="22"/>
                <w:lang w:val="sr-Latn-CS"/>
              </w:rPr>
            </w:pPr>
            <w:r w:rsidRPr="006A00CC">
              <w:rPr>
                <w:noProof/>
                <w:sz w:val="22"/>
                <w:szCs w:val="22"/>
                <w:lang w:val="sr-Latn-CS"/>
              </w:rPr>
              <w:t>Omogućiti da su zaptivke dobro instalirane</w:t>
            </w:r>
          </w:p>
        </w:tc>
        <w:tc>
          <w:tcPr>
            <w:tcW w:w="3339" w:type="dxa"/>
            <w:gridSpan w:val="2"/>
          </w:tcPr>
          <w:p w14:paraId="399BE1EE"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4.2.2.2</w:t>
            </w:r>
          </w:p>
        </w:tc>
        <w:tc>
          <w:tcPr>
            <w:tcW w:w="4950" w:type="dxa"/>
          </w:tcPr>
          <w:p w14:paraId="2C373D68" w14:textId="77777777" w:rsidR="00633EAA" w:rsidRPr="00633EAA" w:rsidRDefault="00633EAA" w:rsidP="00FE0D42">
            <w:pPr>
              <w:pStyle w:val="MediumGrid21"/>
              <w:spacing w:after="120"/>
              <w:rPr>
                <w:b/>
                <w:noProof/>
                <w:sz w:val="22"/>
                <w:szCs w:val="22"/>
                <w:lang w:val="sr-Latn-CS"/>
              </w:rPr>
            </w:pPr>
            <w:r w:rsidRPr="00633EAA">
              <w:rPr>
                <w:b/>
                <w:noProof/>
                <w:sz w:val="22"/>
                <w:szCs w:val="22"/>
                <w:lang w:val="sr-Latn-CS"/>
              </w:rPr>
              <w:t>Da</w:t>
            </w:r>
          </w:p>
          <w:p w14:paraId="5E3B7F5E" w14:textId="77777777" w:rsidR="006D52AA" w:rsidRPr="006A00CC" w:rsidRDefault="002C0808" w:rsidP="00FE0D42">
            <w:pPr>
              <w:pStyle w:val="MediumGrid21"/>
              <w:spacing w:after="120"/>
              <w:rPr>
                <w:noProof/>
                <w:sz w:val="22"/>
                <w:szCs w:val="22"/>
                <w:lang w:val="sr-Latn-CS"/>
              </w:rPr>
            </w:pPr>
            <w:r>
              <w:rPr>
                <w:noProof/>
                <w:sz w:val="22"/>
                <w:szCs w:val="22"/>
                <w:lang w:val="sr-Latn-CS"/>
              </w:rPr>
              <w:t>Primenjeno</w:t>
            </w:r>
          </w:p>
        </w:tc>
        <w:tc>
          <w:tcPr>
            <w:tcW w:w="2410" w:type="dxa"/>
          </w:tcPr>
          <w:p w14:paraId="2B922905" w14:textId="77777777" w:rsidR="006D52AA" w:rsidRPr="006A00CC" w:rsidRDefault="006D52AA" w:rsidP="00FE0D42">
            <w:pPr>
              <w:pStyle w:val="MediumGrid21"/>
              <w:spacing w:after="120"/>
              <w:rPr>
                <w:noProof/>
                <w:sz w:val="22"/>
                <w:szCs w:val="22"/>
                <w:lang w:val="sr-Latn-CS"/>
              </w:rPr>
            </w:pPr>
          </w:p>
        </w:tc>
      </w:tr>
      <w:tr w:rsidR="006D52AA" w:rsidRPr="006A00CC" w14:paraId="059835B5" w14:textId="77777777" w:rsidTr="00FE0D42">
        <w:trPr>
          <w:gridAfter w:val="2"/>
          <w:wAfter w:w="26" w:type="dxa"/>
        </w:trPr>
        <w:tc>
          <w:tcPr>
            <w:tcW w:w="2977" w:type="dxa"/>
          </w:tcPr>
          <w:p w14:paraId="242ADA60" w14:textId="77777777" w:rsidR="006D52AA" w:rsidRPr="006A00CC" w:rsidRDefault="0059145C" w:rsidP="00FE0D42">
            <w:pPr>
              <w:pStyle w:val="MediumGrid21"/>
              <w:spacing w:after="120"/>
              <w:rPr>
                <w:noProof/>
                <w:sz w:val="22"/>
                <w:szCs w:val="22"/>
                <w:lang w:val="sr-Latn-CS"/>
              </w:rPr>
            </w:pPr>
            <w:r>
              <w:rPr>
                <w:noProof/>
                <w:sz w:val="22"/>
                <w:szCs w:val="22"/>
                <w:lang w:val="sr-Latn-CS"/>
              </w:rPr>
              <w:lastRenderedPageBreak/>
              <w:t xml:space="preserve">20. </w:t>
            </w:r>
            <w:r w:rsidR="006D52AA" w:rsidRPr="006A00CC">
              <w:rPr>
                <w:noProof/>
                <w:sz w:val="22"/>
                <w:szCs w:val="22"/>
                <w:lang w:val="sr-Latn-CS"/>
              </w:rPr>
              <w:t>BAT za prevenciju korozije unutar cevovoda:</w:t>
            </w:r>
          </w:p>
          <w:p w14:paraId="1B085E28" w14:textId="77777777" w:rsidR="006D52AA" w:rsidRPr="006A00CC" w:rsidRDefault="006D52AA" w:rsidP="006D52AA">
            <w:pPr>
              <w:pStyle w:val="MediumGrid21"/>
              <w:numPr>
                <w:ilvl w:val="0"/>
                <w:numId w:val="8"/>
              </w:numPr>
              <w:ind w:left="274" w:hanging="274"/>
              <w:rPr>
                <w:noProof/>
                <w:sz w:val="22"/>
                <w:szCs w:val="22"/>
                <w:lang w:val="sr-Latn-CS"/>
              </w:rPr>
            </w:pPr>
            <w:r w:rsidRPr="006A00CC">
              <w:rPr>
                <w:noProof/>
                <w:sz w:val="22"/>
                <w:szCs w:val="22"/>
                <w:lang w:val="sr-Latn-CS"/>
              </w:rPr>
              <w:t>Odabir konstrukcionog materijala koji je otporan na koroziju</w:t>
            </w:r>
          </w:p>
          <w:p w14:paraId="2B10F0BC" w14:textId="77777777" w:rsidR="006D52AA" w:rsidRPr="006A00CC" w:rsidRDefault="006D52AA" w:rsidP="006D52AA">
            <w:pPr>
              <w:pStyle w:val="MediumGrid21"/>
              <w:numPr>
                <w:ilvl w:val="0"/>
                <w:numId w:val="8"/>
              </w:numPr>
              <w:ind w:left="274" w:hanging="274"/>
              <w:rPr>
                <w:noProof/>
                <w:sz w:val="22"/>
                <w:szCs w:val="22"/>
                <w:lang w:val="sr-Latn-CS"/>
              </w:rPr>
            </w:pPr>
            <w:r w:rsidRPr="006A00CC">
              <w:rPr>
                <w:noProof/>
                <w:sz w:val="22"/>
                <w:szCs w:val="22"/>
                <w:lang w:val="sr-Latn-CS"/>
              </w:rPr>
              <w:t>Primenjivanje odgovarajućih metoda izgradnje</w:t>
            </w:r>
          </w:p>
          <w:p w14:paraId="43F02BB9" w14:textId="77777777" w:rsidR="006D52AA" w:rsidRPr="006A00CC" w:rsidRDefault="006D52AA" w:rsidP="006D52AA">
            <w:pPr>
              <w:pStyle w:val="MediumGrid21"/>
              <w:numPr>
                <w:ilvl w:val="0"/>
                <w:numId w:val="8"/>
              </w:numPr>
              <w:ind w:left="274" w:hanging="274"/>
              <w:rPr>
                <w:noProof/>
                <w:sz w:val="22"/>
                <w:szCs w:val="22"/>
                <w:lang w:val="sr-Latn-CS"/>
              </w:rPr>
            </w:pPr>
            <w:r w:rsidRPr="006A00CC">
              <w:rPr>
                <w:noProof/>
                <w:sz w:val="22"/>
                <w:szCs w:val="22"/>
                <w:lang w:val="sr-Latn-CS"/>
              </w:rPr>
              <w:t>Primenjivanje preventivnog održavanja</w:t>
            </w:r>
          </w:p>
          <w:p w14:paraId="6FCA205C" w14:textId="77777777" w:rsidR="006D52AA" w:rsidRPr="00E42800" w:rsidRDefault="006D52AA" w:rsidP="006D52AA">
            <w:pPr>
              <w:pStyle w:val="MediumGrid21"/>
              <w:numPr>
                <w:ilvl w:val="0"/>
                <w:numId w:val="8"/>
              </w:numPr>
              <w:ind w:left="274" w:hanging="274"/>
              <w:rPr>
                <w:noProof/>
                <w:sz w:val="22"/>
                <w:szCs w:val="22"/>
                <w:lang w:val="sr-Latn-CS"/>
              </w:rPr>
            </w:pPr>
            <w:r w:rsidRPr="006A00CC">
              <w:rPr>
                <w:noProof/>
                <w:sz w:val="22"/>
                <w:szCs w:val="22"/>
                <w:lang w:val="sr-Latn-CS"/>
              </w:rPr>
              <w:t>Primenjivanje, tamo gde je moguće, unutrašnje prevlake ili dodavanje inhibitora korozije</w:t>
            </w:r>
          </w:p>
        </w:tc>
        <w:tc>
          <w:tcPr>
            <w:tcW w:w="3339" w:type="dxa"/>
            <w:gridSpan w:val="2"/>
          </w:tcPr>
          <w:p w14:paraId="3848668E"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 xml:space="preserve">Poglavlje 4.2.3.1 </w:t>
            </w:r>
          </w:p>
          <w:p w14:paraId="4C931640"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4.2.3.2</w:t>
            </w:r>
          </w:p>
        </w:tc>
        <w:tc>
          <w:tcPr>
            <w:tcW w:w="4950" w:type="dxa"/>
          </w:tcPr>
          <w:p w14:paraId="41C965B9" w14:textId="77777777" w:rsidR="00633EAA" w:rsidRPr="00633EAA" w:rsidRDefault="00633EAA" w:rsidP="00FE0D42">
            <w:pPr>
              <w:pStyle w:val="MediumGrid21"/>
              <w:spacing w:after="120"/>
              <w:rPr>
                <w:b/>
                <w:noProof/>
                <w:sz w:val="22"/>
                <w:szCs w:val="22"/>
                <w:lang w:val="sr-Latn-CS"/>
              </w:rPr>
            </w:pPr>
            <w:r w:rsidRPr="00633EAA">
              <w:rPr>
                <w:b/>
                <w:noProof/>
                <w:sz w:val="22"/>
                <w:szCs w:val="22"/>
                <w:lang w:val="sr-Latn-CS"/>
              </w:rPr>
              <w:t>Da</w:t>
            </w:r>
          </w:p>
          <w:p w14:paraId="66504731" w14:textId="77777777" w:rsidR="006D52AA" w:rsidRPr="006A00CC" w:rsidRDefault="002D0C33" w:rsidP="00FE0D42">
            <w:pPr>
              <w:pStyle w:val="MediumGrid21"/>
              <w:spacing w:after="120"/>
              <w:rPr>
                <w:noProof/>
                <w:sz w:val="22"/>
                <w:szCs w:val="22"/>
                <w:lang w:val="sr-Latn-CS"/>
              </w:rPr>
            </w:pPr>
            <w:r>
              <w:rPr>
                <w:noProof/>
                <w:sz w:val="22"/>
                <w:szCs w:val="22"/>
                <w:lang w:val="sr-Latn-CS"/>
              </w:rPr>
              <w:t>Primenjeno</w:t>
            </w:r>
          </w:p>
        </w:tc>
        <w:tc>
          <w:tcPr>
            <w:tcW w:w="2410" w:type="dxa"/>
          </w:tcPr>
          <w:p w14:paraId="30C80C9A" w14:textId="77777777" w:rsidR="006D52AA" w:rsidRPr="006A00CC" w:rsidRDefault="006D52AA" w:rsidP="00FE0D42">
            <w:pPr>
              <w:pStyle w:val="MediumGrid21"/>
              <w:spacing w:after="120"/>
              <w:rPr>
                <w:noProof/>
                <w:sz w:val="22"/>
                <w:szCs w:val="22"/>
                <w:lang w:val="sr-Latn-CS"/>
              </w:rPr>
            </w:pPr>
          </w:p>
        </w:tc>
      </w:tr>
      <w:tr w:rsidR="006D52AA" w:rsidRPr="006A00CC" w14:paraId="1B5963A2" w14:textId="77777777" w:rsidTr="00FE0D42">
        <w:trPr>
          <w:gridAfter w:val="2"/>
          <w:wAfter w:w="26" w:type="dxa"/>
        </w:trPr>
        <w:tc>
          <w:tcPr>
            <w:tcW w:w="2977" w:type="dxa"/>
          </w:tcPr>
          <w:p w14:paraId="3B51185A"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21. </w:t>
            </w:r>
            <w:r w:rsidR="006D52AA" w:rsidRPr="006A00CC">
              <w:rPr>
                <w:noProof/>
                <w:sz w:val="22"/>
                <w:szCs w:val="22"/>
                <w:lang w:val="sr-Latn-CS"/>
              </w:rPr>
              <w:t>BAT za prevenciju korozije sa spoljne strane cevovoda  je primena višeslojne prevlake, gde je potrebno</w:t>
            </w:r>
          </w:p>
        </w:tc>
        <w:tc>
          <w:tcPr>
            <w:tcW w:w="3339" w:type="dxa"/>
            <w:gridSpan w:val="2"/>
          </w:tcPr>
          <w:p w14:paraId="312005FE"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4.2.3.2</w:t>
            </w:r>
          </w:p>
        </w:tc>
        <w:tc>
          <w:tcPr>
            <w:tcW w:w="4950" w:type="dxa"/>
          </w:tcPr>
          <w:p w14:paraId="3492BE2F" w14:textId="77777777" w:rsidR="00901BEA" w:rsidRPr="00901BEA" w:rsidRDefault="00901BEA" w:rsidP="00901BEA">
            <w:pPr>
              <w:pStyle w:val="MediumGrid21"/>
              <w:spacing w:after="120" w:line="280" w:lineRule="atLeast"/>
              <w:rPr>
                <w:b/>
                <w:noProof/>
                <w:sz w:val="22"/>
                <w:szCs w:val="22"/>
                <w:lang w:val="sr-Latn-CS"/>
              </w:rPr>
            </w:pPr>
            <w:r w:rsidRPr="00901BEA">
              <w:rPr>
                <w:b/>
                <w:noProof/>
                <w:sz w:val="22"/>
                <w:szCs w:val="22"/>
                <w:lang w:val="sr-Latn-CS"/>
              </w:rPr>
              <w:t>Da</w:t>
            </w:r>
          </w:p>
          <w:p w14:paraId="7C96F3E7" w14:textId="77777777" w:rsidR="006D52AA" w:rsidRPr="006A00CC" w:rsidRDefault="00D71CB5" w:rsidP="00901BEA">
            <w:pPr>
              <w:pStyle w:val="MediumGrid21"/>
              <w:spacing w:after="120" w:line="280" w:lineRule="atLeast"/>
              <w:rPr>
                <w:noProof/>
                <w:sz w:val="22"/>
                <w:szCs w:val="22"/>
                <w:lang w:val="sr-Latn-CS"/>
              </w:rPr>
            </w:pPr>
            <w:r>
              <w:rPr>
                <w:noProof/>
                <w:sz w:val="22"/>
                <w:szCs w:val="22"/>
                <w:lang w:val="sr-Latn-CS"/>
              </w:rPr>
              <w:t>Spoljna strana cevovoda nema antikorozivne zaštite već toplotne izolacije za parovode i a</w:t>
            </w:r>
            <w:r w:rsidR="00901BEA">
              <w:rPr>
                <w:noProof/>
                <w:sz w:val="22"/>
                <w:szCs w:val="22"/>
                <w:lang w:val="sr-Latn-CS"/>
              </w:rPr>
              <w:t>m</w:t>
            </w:r>
            <w:r>
              <w:rPr>
                <w:noProof/>
                <w:sz w:val="22"/>
                <w:szCs w:val="22"/>
                <w:lang w:val="sr-Latn-CS"/>
              </w:rPr>
              <w:t>onijačne vodove.</w:t>
            </w:r>
          </w:p>
        </w:tc>
        <w:tc>
          <w:tcPr>
            <w:tcW w:w="2410" w:type="dxa"/>
          </w:tcPr>
          <w:p w14:paraId="4617D529" w14:textId="77777777" w:rsidR="006D52AA" w:rsidRPr="006A00CC" w:rsidRDefault="006D52AA" w:rsidP="00FE0D42">
            <w:pPr>
              <w:pStyle w:val="MediumGrid21"/>
              <w:spacing w:after="120"/>
              <w:rPr>
                <w:noProof/>
                <w:sz w:val="22"/>
                <w:szCs w:val="22"/>
                <w:lang w:val="sr-Latn-CS"/>
              </w:rPr>
            </w:pPr>
          </w:p>
        </w:tc>
      </w:tr>
      <w:tr w:rsidR="006D52AA" w:rsidRPr="006A00CC" w14:paraId="4A4005CC" w14:textId="77777777" w:rsidTr="00FE0D42">
        <w:tc>
          <w:tcPr>
            <w:tcW w:w="13702" w:type="dxa"/>
            <w:gridSpan w:val="7"/>
          </w:tcPr>
          <w:p w14:paraId="4F4FFA3E" w14:textId="77777777" w:rsidR="006D52AA" w:rsidRPr="006A00CC" w:rsidRDefault="006D52AA" w:rsidP="009B6A54">
            <w:pPr>
              <w:pStyle w:val="MediumGrid21"/>
              <w:spacing w:after="120"/>
              <w:ind w:left="708"/>
              <w:rPr>
                <w:noProof/>
                <w:sz w:val="22"/>
                <w:szCs w:val="22"/>
                <w:lang w:val="sr-Latn-CS"/>
              </w:rPr>
            </w:pPr>
            <w:r w:rsidRPr="006A00CC">
              <w:rPr>
                <w:b/>
                <w:bCs/>
                <w:noProof/>
                <w:sz w:val="22"/>
                <w:szCs w:val="22"/>
                <w:lang w:val="sr-Latn-CS"/>
              </w:rPr>
              <w:t>Emisija para tokom pretakanja</w:t>
            </w:r>
          </w:p>
        </w:tc>
      </w:tr>
      <w:tr w:rsidR="006D52AA" w:rsidRPr="006A00CC" w14:paraId="65FF2BD4" w14:textId="77777777" w:rsidTr="00FE0D42">
        <w:trPr>
          <w:gridAfter w:val="2"/>
          <w:wAfter w:w="26" w:type="dxa"/>
        </w:trPr>
        <w:tc>
          <w:tcPr>
            <w:tcW w:w="2977" w:type="dxa"/>
          </w:tcPr>
          <w:p w14:paraId="152B44D2"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22. </w:t>
            </w:r>
            <w:r w:rsidR="006D52AA" w:rsidRPr="006A00CC">
              <w:rPr>
                <w:noProof/>
                <w:sz w:val="22"/>
                <w:szCs w:val="22"/>
                <w:lang w:val="sr-Latn-CS"/>
              </w:rPr>
              <w:t xml:space="preserve">Smanjenje emisija para tokom pretakanja </w:t>
            </w:r>
          </w:p>
        </w:tc>
        <w:tc>
          <w:tcPr>
            <w:tcW w:w="3339" w:type="dxa"/>
            <w:gridSpan w:val="2"/>
          </w:tcPr>
          <w:p w14:paraId="37FBDA5F"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4.2.8</w:t>
            </w:r>
          </w:p>
        </w:tc>
        <w:tc>
          <w:tcPr>
            <w:tcW w:w="4950" w:type="dxa"/>
          </w:tcPr>
          <w:p w14:paraId="53F53D2F" w14:textId="77777777" w:rsidR="006D52AA" w:rsidRPr="002D0C33" w:rsidRDefault="00FD5E67" w:rsidP="00FE0D42">
            <w:pPr>
              <w:pStyle w:val="MediumGrid21"/>
              <w:spacing w:after="120"/>
              <w:rPr>
                <w:b/>
                <w:noProof/>
                <w:sz w:val="22"/>
                <w:szCs w:val="22"/>
                <w:lang w:val="sr-Latn-CS"/>
              </w:rPr>
            </w:pPr>
            <w:r w:rsidRPr="002D0C33">
              <w:rPr>
                <w:b/>
                <w:noProof/>
                <w:sz w:val="22"/>
                <w:szCs w:val="22"/>
                <w:lang w:val="sr-Latn-CS"/>
              </w:rPr>
              <w:t>Nije primenljivo</w:t>
            </w:r>
          </w:p>
        </w:tc>
        <w:tc>
          <w:tcPr>
            <w:tcW w:w="2410" w:type="dxa"/>
          </w:tcPr>
          <w:p w14:paraId="023929A4" w14:textId="77777777" w:rsidR="006D52AA" w:rsidRPr="006A00CC" w:rsidRDefault="006D52AA" w:rsidP="00FE0D42">
            <w:pPr>
              <w:pStyle w:val="MediumGrid21"/>
              <w:spacing w:after="120"/>
              <w:rPr>
                <w:noProof/>
                <w:sz w:val="22"/>
                <w:szCs w:val="22"/>
                <w:lang w:val="sr-Latn-CS"/>
              </w:rPr>
            </w:pPr>
          </w:p>
        </w:tc>
      </w:tr>
      <w:tr w:rsidR="006D52AA" w:rsidRPr="006A00CC" w14:paraId="28535333" w14:textId="77777777" w:rsidTr="00FE0D42">
        <w:tc>
          <w:tcPr>
            <w:tcW w:w="13702" w:type="dxa"/>
            <w:gridSpan w:val="7"/>
          </w:tcPr>
          <w:p w14:paraId="09414727" w14:textId="77777777" w:rsidR="006D52AA" w:rsidRPr="006A00CC" w:rsidRDefault="006D52AA" w:rsidP="009B6A54">
            <w:pPr>
              <w:pStyle w:val="MediumGrid21"/>
              <w:spacing w:after="120"/>
              <w:ind w:left="708"/>
              <w:rPr>
                <w:noProof/>
                <w:sz w:val="22"/>
                <w:szCs w:val="22"/>
                <w:lang w:val="sr-Latn-CS"/>
              </w:rPr>
            </w:pPr>
            <w:r w:rsidRPr="006A00CC">
              <w:rPr>
                <w:b/>
                <w:bCs/>
                <w:noProof/>
                <w:sz w:val="22"/>
                <w:szCs w:val="22"/>
                <w:lang w:val="sr-Latn-CS"/>
              </w:rPr>
              <w:t>Ventili</w:t>
            </w:r>
          </w:p>
        </w:tc>
      </w:tr>
      <w:tr w:rsidR="006D52AA" w:rsidRPr="006A00CC" w14:paraId="0D5671E4" w14:textId="77777777" w:rsidTr="00FE0D42">
        <w:trPr>
          <w:gridAfter w:val="2"/>
          <w:wAfter w:w="26" w:type="dxa"/>
        </w:trPr>
        <w:tc>
          <w:tcPr>
            <w:tcW w:w="2977" w:type="dxa"/>
          </w:tcPr>
          <w:p w14:paraId="1FAB8F91"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23. </w:t>
            </w:r>
            <w:r w:rsidR="006D52AA" w:rsidRPr="006A00CC">
              <w:rPr>
                <w:noProof/>
                <w:sz w:val="22"/>
                <w:szCs w:val="22"/>
                <w:lang w:val="sr-Latn-CS"/>
              </w:rPr>
              <w:t>BAT za ventile uključuje:</w:t>
            </w:r>
          </w:p>
          <w:p w14:paraId="13AF5E75" w14:textId="77777777" w:rsidR="006D52AA" w:rsidRPr="006A00CC" w:rsidRDefault="006D52AA" w:rsidP="006D52AA">
            <w:pPr>
              <w:pStyle w:val="MediumGrid21"/>
              <w:numPr>
                <w:ilvl w:val="0"/>
                <w:numId w:val="10"/>
              </w:numPr>
              <w:ind w:left="273" w:hanging="187"/>
              <w:rPr>
                <w:noProof/>
                <w:sz w:val="22"/>
                <w:szCs w:val="22"/>
                <w:lang w:val="sr-Latn-CS"/>
              </w:rPr>
            </w:pPr>
            <w:r w:rsidRPr="006A00CC">
              <w:rPr>
                <w:noProof/>
                <w:sz w:val="22"/>
                <w:szCs w:val="22"/>
                <w:lang w:val="sr-Latn-CS"/>
              </w:rPr>
              <w:t>ispravan odabir ventila i zaptivnog materijala za razmatranu upotrebu</w:t>
            </w:r>
          </w:p>
          <w:p w14:paraId="49C76B7F" w14:textId="77777777" w:rsidR="006D52AA" w:rsidRPr="006A00CC" w:rsidRDefault="006D52AA" w:rsidP="006D52AA">
            <w:pPr>
              <w:pStyle w:val="MediumGrid21"/>
              <w:numPr>
                <w:ilvl w:val="0"/>
                <w:numId w:val="10"/>
              </w:numPr>
              <w:ind w:left="273" w:hanging="187"/>
              <w:rPr>
                <w:noProof/>
                <w:sz w:val="22"/>
                <w:szCs w:val="22"/>
                <w:lang w:val="sr-Latn-CS"/>
              </w:rPr>
            </w:pPr>
            <w:r w:rsidRPr="006A00CC">
              <w:rPr>
                <w:noProof/>
                <w:sz w:val="22"/>
                <w:szCs w:val="22"/>
                <w:lang w:val="sr-Latn-CS"/>
              </w:rPr>
              <w:lastRenderedPageBreak/>
              <w:t>posebno obratiti pažnju na ventile izložene najvećem riziku</w:t>
            </w:r>
          </w:p>
          <w:p w14:paraId="0273BB6F" w14:textId="77777777" w:rsidR="006D52AA" w:rsidRPr="006A00CC" w:rsidRDefault="006D52AA" w:rsidP="006D52AA">
            <w:pPr>
              <w:pStyle w:val="MediumGrid21"/>
              <w:numPr>
                <w:ilvl w:val="0"/>
                <w:numId w:val="10"/>
              </w:numPr>
              <w:ind w:left="273" w:hanging="187"/>
              <w:rPr>
                <w:noProof/>
                <w:sz w:val="22"/>
                <w:szCs w:val="22"/>
                <w:lang w:val="sr-Latn-CS"/>
              </w:rPr>
            </w:pPr>
            <w:r w:rsidRPr="006A00CC">
              <w:rPr>
                <w:noProof/>
                <w:sz w:val="22"/>
                <w:szCs w:val="22"/>
                <w:lang w:val="sr-Latn-CS"/>
              </w:rPr>
              <w:t xml:space="preserve">koristiti rotacione ventile ili pumpu sa frekventnom regulacijom broja obrtaja </w:t>
            </w:r>
          </w:p>
          <w:p w14:paraId="2CEA5210" w14:textId="77777777" w:rsidR="006D52AA" w:rsidRPr="006A00CC" w:rsidRDefault="006D52AA" w:rsidP="006D52AA">
            <w:pPr>
              <w:pStyle w:val="MediumGrid21"/>
              <w:numPr>
                <w:ilvl w:val="0"/>
                <w:numId w:val="10"/>
              </w:numPr>
              <w:ind w:left="273" w:hanging="187"/>
              <w:rPr>
                <w:noProof/>
                <w:sz w:val="22"/>
                <w:szCs w:val="22"/>
                <w:lang w:val="sr-Latn-CS"/>
              </w:rPr>
            </w:pPr>
            <w:r w:rsidRPr="006A00CC">
              <w:rPr>
                <w:noProof/>
                <w:sz w:val="22"/>
                <w:szCs w:val="22"/>
                <w:lang w:val="sr-Latn-CS"/>
              </w:rPr>
              <w:t xml:space="preserve">povraćaj gasova ispuštenih sa sigurnosnih ventila nazad u skladišni sistem </w:t>
            </w:r>
          </w:p>
        </w:tc>
        <w:tc>
          <w:tcPr>
            <w:tcW w:w="3339" w:type="dxa"/>
            <w:gridSpan w:val="2"/>
          </w:tcPr>
          <w:p w14:paraId="345B0742" w14:textId="77777777" w:rsidR="006D52AA" w:rsidRPr="006A00CC" w:rsidRDefault="006D52AA" w:rsidP="00FE0D42">
            <w:pPr>
              <w:pStyle w:val="MediumGrid21"/>
              <w:spacing w:after="120"/>
              <w:rPr>
                <w:noProof/>
                <w:sz w:val="22"/>
                <w:szCs w:val="22"/>
                <w:lang w:val="sr-Latn-CS"/>
              </w:rPr>
            </w:pPr>
          </w:p>
          <w:p w14:paraId="2332387C"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Poglavlja 3.2.2.6 i 4.2.9</w:t>
            </w:r>
          </w:p>
        </w:tc>
        <w:tc>
          <w:tcPr>
            <w:tcW w:w="4950" w:type="dxa"/>
          </w:tcPr>
          <w:p w14:paraId="58ADA7CA" w14:textId="77777777" w:rsidR="00633EAA" w:rsidRPr="00633EAA" w:rsidRDefault="00633EAA" w:rsidP="00FE0D42">
            <w:pPr>
              <w:pStyle w:val="MediumGrid21"/>
              <w:spacing w:after="120"/>
              <w:rPr>
                <w:b/>
                <w:noProof/>
                <w:sz w:val="22"/>
                <w:szCs w:val="22"/>
                <w:lang w:val="sr-Latn-CS"/>
              </w:rPr>
            </w:pPr>
            <w:r w:rsidRPr="00633EAA">
              <w:rPr>
                <w:b/>
                <w:noProof/>
                <w:sz w:val="22"/>
                <w:szCs w:val="22"/>
                <w:lang w:val="sr-Latn-CS"/>
              </w:rPr>
              <w:t>DA</w:t>
            </w:r>
          </w:p>
          <w:p w14:paraId="190AD9CF" w14:textId="77777777" w:rsidR="006D52AA" w:rsidRPr="006A00CC" w:rsidRDefault="002C0808" w:rsidP="00FE0D42">
            <w:pPr>
              <w:pStyle w:val="MediumGrid21"/>
              <w:spacing w:after="120"/>
              <w:rPr>
                <w:noProof/>
                <w:sz w:val="22"/>
                <w:szCs w:val="22"/>
                <w:lang w:val="sr-Latn-CS"/>
              </w:rPr>
            </w:pPr>
            <w:r>
              <w:rPr>
                <w:noProof/>
                <w:sz w:val="22"/>
                <w:szCs w:val="22"/>
                <w:lang w:val="sr-Latn-CS"/>
              </w:rPr>
              <w:t>Izvršen je kvalitetan izbor ventila</w:t>
            </w:r>
          </w:p>
        </w:tc>
        <w:tc>
          <w:tcPr>
            <w:tcW w:w="2410" w:type="dxa"/>
          </w:tcPr>
          <w:p w14:paraId="5052A37A" w14:textId="77777777" w:rsidR="006D52AA" w:rsidRPr="006A00CC" w:rsidRDefault="006D52AA" w:rsidP="00FE0D42">
            <w:pPr>
              <w:pStyle w:val="MediumGrid21"/>
              <w:spacing w:after="120"/>
              <w:rPr>
                <w:noProof/>
                <w:sz w:val="22"/>
                <w:szCs w:val="22"/>
                <w:lang w:val="sr-Latn-CS"/>
              </w:rPr>
            </w:pPr>
          </w:p>
        </w:tc>
      </w:tr>
      <w:tr w:rsidR="006D52AA" w:rsidRPr="006A00CC" w14:paraId="07CF52FD" w14:textId="77777777" w:rsidTr="00FE0D42">
        <w:tc>
          <w:tcPr>
            <w:tcW w:w="13702" w:type="dxa"/>
            <w:gridSpan w:val="7"/>
          </w:tcPr>
          <w:p w14:paraId="485BE0E3" w14:textId="77777777" w:rsidR="006D52AA" w:rsidRPr="006A00CC" w:rsidRDefault="0059145C" w:rsidP="009B6A54">
            <w:pPr>
              <w:pStyle w:val="MediumGrid21"/>
              <w:spacing w:after="120"/>
              <w:ind w:left="708"/>
              <w:rPr>
                <w:noProof/>
                <w:sz w:val="22"/>
                <w:szCs w:val="22"/>
                <w:lang w:val="sr-Latn-CS"/>
              </w:rPr>
            </w:pPr>
            <w:r>
              <w:rPr>
                <w:b/>
                <w:bCs/>
                <w:noProof/>
                <w:sz w:val="22"/>
                <w:szCs w:val="22"/>
                <w:lang w:val="sr-Latn-CS"/>
              </w:rPr>
              <w:t xml:space="preserve">24. </w:t>
            </w:r>
            <w:r w:rsidR="006D52AA" w:rsidRPr="006A00CC">
              <w:rPr>
                <w:b/>
                <w:bCs/>
                <w:noProof/>
                <w:sz w:val="22"/>
                <w:szCs w:val="22"/>
                <w:lang w:val="sr-Latn-CS"/>
              </w:rPr>
              <w:t>Pumpe i kompresori</w:t>
            </w:r>
          </w:p>
        </w:tc>
      </w:tr>
      <w:tr w:rsidR="006D52AA" w:rsidRPr="006A00CC" w14:paraId="60C6468D" w14:textId="77777777" w:rsidTr="00FE0D42">
        <w:trPr>
          <w:gridAfter w:val="2"/>
          <w:wAfter w:w="26" w:type="dxa"/>
        </w:trPr>
        <w:tc>
          <w:tcPr>
            <w:tcW w:w="2977" w:type="dxa"/>
          </w:tcPr>
          <w:p w14:paraId="37AF645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a) Instalacija i održavanje</w:t>
            </w:r>
          </w:p>
          <w:p w14:paraId="5EA837F0"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Odgovarajuće fiksiranje pumpe ili kompresora</w:t>
            </w:r>
          </w:p>
          <w:p w14:paraId="7676DB16"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Povezivanje pumpe i cevovoda u skladu sa preporukom proizvodjača</w:t>
            </w:r>
          </w:p>
          <w:p w14:paraId="48BFC038"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 xml:space="preserve">Odgovarajući dizajn usisne cevi </w:t>
            </w:r>
          </w:p>
          <w:p w14:paraId="7F3E0D77"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Povezivanje vratila i kućišta u skladu sa preporukama proizvodjača</w:t>
            </w:r>
          </w:p>
          <w:p w14:paraId="0A97885E"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Povezivanje pogona i  pumpe tj. pogona i kompresora prema preporukama proizvođača</w:t>
            </w:r>
          </w:p>
          <w:p w14:paraId="7257349E"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Pravilno balansirani rotacioni delovi</w:t>
            </w:r>
          </w:p>
          <w:p w14:paraId="168A93A0"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lastRenderedPageBreak/>
              <w:t xml:space="preserve">Efikasna zaštita pumpe i komresora prillikom puštanja u rad </w:t>
            </w:r>
          </w:p>
          <w:p w14:paraId="5D4E2F46"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 xml:space="preserve">Rad pumpe i kompresora u radnoj oblasti na osnovu preporuka proizvođača </w:t>
            </w:r>
          </w:p>
          <w:p w14:paraId="1B787B94"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 xml:space="preserve">Obezbediti dovoljnu visinu dizanja pumpe </w:t>
            </w:r>
          </w:p>
          <w:p w14:paraId="7829ACDC" w14:textId="77777777" w:rsidR="006D52AA" w:rsidRPr="006A00CC" w:rsidRDefault="006D52AA" w:rsidP="006D52AA">
            <w:pPr>
              <w:pStyle w:val="MediumGrid21"/>
              <w:numPr>
                <w:ilvl w:val="0"/>
                <w:numId w:val="9"/>
              </w:numPr>
              <w:ind w:left="273" w:hanging="187"/>
              <w:rPr>
                <w:noProof/>
                <w:sz w:val="22"/>
                <w:szCs w:val="22"/>
                <w:lang w:val="sr-Latn-CS"/>
              </w:rPr>
            </w:pPr>
            <w:r w:rsidRPr="006A00CC">
              <w:rPr>
                <w:noProof/>
                <w:sz w:val="22"/>
                <w:szCs w:val="22"/>
                <w:lang w:val="sr-Latn-CS"/>
              </w:rPr>
              <w:t xml:space="preserve">Redovno praćenje  i održavanje pumpi i kompresora, kao i zaptivnog sistema </w:t>
            </w:r>
          </w:p>
        </w:tc>
        <w:tc>
          <w:tcPr>
            <w:tcW w:w="3339" w:type="dxa"/>
            <w:gridSpan w:val="2"/>
          </w:tcPr>
          <w:p w14:paraId="71D97ACA"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lastRenderedPageBreak/>
              <w:t>5.2.2.4</w:t>
            </w:r>
          </w:p>
        </w:tc>
        <w:tc>
          <w:tcPr>
            <w:tcW w:w="4950" w:type="dxa"/>
          </w:tcPr>
          <w:p w14:paraId="3F4895CA" w14:textId="77777777" w:rsidR="006D52AA" w:rsidRPr="002D0C33" w:rsidRDefault="009C78A1" w:rsidP="00FE0D42">
            <w:pPr>
              <w:pStyle w:val="MediumGrid21"/>
              <w:spacing w:after="120"/>
              <w:rPr>
                <w:b/>
                <w:noProof/>
                <w:sz w:val="22"/>
                <w:szCs w:val="22"/>
                <w:lang w:val="sr-Latn-CS"/>
              </w:rPr>
            </w:pPr>
            <w:r w:rsidRPr="002D0C33">
              <w:rPr>
                <w:b/>
                <w:noProof/>
                <w:sz w:val="22"/>
                <w:szCs w:val="22"/>
                <w:lang w:val="sr-Latn-CS"/>
              </w:rPr>
              <w:t>Da</w:t>
            </w:r>
          </w:p>
          <w:p w14:paraId="5EA72A57" w14:textId="77777777" w:rsidR="009C78A1" w:rsidRPr="006A00CC" w:rsidRDefault="009C78A1" w:rsidP="00FE0D42">
            <w:pPr>
              <w:pStyle w:val="MediumGrid21"/>
              <w:spacing w:after="120"/>
              <w:rPr>
                <w:noProof/>
                <w:sz w:val="22"/>
                <w:szCs w:val="22"/>
                <w:lang w:val="sr-Latn-CS"/>
              </w:rPr>
            </w:pPr>
            <w:r>
              <w:rPr>
                <w:noProof/>
                <w:sz w:val="22"/>
                <w:szCs w:val="22"/>
                <w:lang w:val="sr-Latn-CS"/>
              </w:rPr>
              <w:t>Postavljeni su novi kompresori. Postoji kompletna dokumentacije koja dokazuje usklađenost.</w:t>
            </w:r>
          </w:p>
        </w:tc>
        <w:tc>
          <w:tcPr>
            <w:tcW w:w="2410" w:type="dxa"/>
          </w:tcPr>
          <w:p w14:paraId="4E104224" w14:textId="77777777" w:rsidR="006D52AA" w:rsidRPr="006A00CC" w:rsidRDefault="006D52AA" w:rsidP="00FE0D42">
            <w:pPr>
              <w:pStyle w:val="MediumGrid21"/>
              <w:spacing w:after="120"/>
              <w:rPr>
                <w:noProof/>
                <w:sz w:val="22"/>
                <w:szCs w:val="22"/>
                <w:lang w:val="sr-Latn-CS"/>
              </w:rPr>
            </w:pPr>
          </w:p>
        </w:tc>
      </w:tr>
      <w:tr w:rsidR="006D52AA" w:rsidRPr="006A00CC" w14:paraId="0445234F" w14:textId="77777777" w:rsidTr="00FE0D42">
        <w:trPr>
          <w:gridAfter w:val="2"/>
          <w:wAfter w:w="26" w:type="dxa"/>
        </w:trPr>
        <w:tc>
          <w:tcPr>
            <w:tcW w:w="2977" w:type="dxa"/>
          </w:tcPr>
          <w:p w14:paraId="318D8982"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b) Zaptivni sistem pumpi – pravilan izbor zaptivnog sistema</w:t>
            </w:r>
          </w:p>
        </w:tc>
        <w:tc>
          <w:tcPr>
            <w:tcW w:w="3339" w:type="dxa"/>
            <w:gridSpan w:val="2"/>
          </w:tcPr>
          <w:p w14:paraId="1DE1047D" w14:textId="77777777" w:rsidR="006D52AA" w:rsidRPr="006A00CC" w:rsidRDefault="006D52AA" w:rsidP="00FE0D42">
            <w:pPr>
              <w:pStyle w:val="MediumGrid21"/>
              <w:spacing w:after="120"/>
              <w:rPr>
                <w:noProof/>
                <w:sz w:val="22"/>
                <w:szCs w:val="22"/>
                <w:lang w:val="sr-Latn-CS"/>
              </w:rPr>
            </w:pPr>
          </w:p>
          <w:p w14:paraId="5C75F518"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3.2.2.2, 3.2.4.1 i 4.2.9</w:t>
            </w:r>
          </w:p>
        </w:tc>
        <w:tc>
          <w:tcPr>
            <w:tcW w:w="4950" w:type="dxa"/>
          </w:tcPr>
          <w:p w14:paraId="344870B6" w14:textId="77777777" w:rsidR="006D52AA" w:rsidRPr="002D0C33" w:rsidRDefault="00FD5E67" w:rsidP="00FE0D42">
            <w:pPr>
              <w:pStyle w:val="MediumGrid21"/>
              <w:spacing w:after="120"/>
              <w:rPr>
                <w:b/>
                <w:noProof/>
                <w:sz w:val="22"/>
                <w:szCs w:val="22"/>
                <w:lang w:val="sr-Latn-CS"/>
              </w:rPr>
            </w:pPr>
            <w:r w:rsidRPr="002D0C33">
              <w:rPr>
                <w:b/>
                <w:noProof/>
                <w:sz w:val="22"/>
                <w:szCs w:val="22"/>
                <w:lang w:val="sr-Latn-CS"/>
              </w:rPr>
              <w:t>DA</w:t>
            </w:r>
          </w:p>
        </w:tc>
        <w:tc>
          <w:tcPr>
            <w:tcW w:w="2410" w:type="dxa"/>
          </w:tcPr>
          <w:p w14:paraId="5A18CB89" w14:textId="77777777" w:rsidR="006D52AA" w:rsidRPr="006A00CC" w:rsidRDefault="006D52AA" w:rsidP="00FE0D42">
            <w:pPr>
              <w:pStyle w:val="MediumGrid21"/>
              <w:spacing w:after="120"/>
              <w:rPr>
                <w:noProof/>
                <w:sz w:val="22"/>
                <w:szCs w:val="22"/>
                <w:lang w:val="sr-Latn-CS"/>
              </w:rPr>
            </w:pPr>
          </w:p>
        </w:tc>
      </w:tr>
      <w:tr w:rsidR="006D52AA" w:rsidRPr="006A00CC" w14:paraId="54554D3E" w14:textId="77777777" w:rsidTr="00FE0D42">
        <w:trPr>
          <w:gridAfter w:val="2"/>
          <w:wAfter w:w="26" w:type="dxa"/>
        </w:trPr>
        <w:tc>
          <w:tcPr>
            <w:tcW w:w="2977" w:type="dxa"/>
          </w:tcPr>
          <w:p w14:paraId="6B684DB0"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c) Zaptivni sistem kompresora:</w:t>
            </w:r>
          </w:p>
          <w:p w14:paraId="1B79376D" w14:textId="77777777" w:rsidR="006D52AA" w:rsidRPr="00E42800" w:rsidRDefault="006D52AA" w:rsidP="006D52AA">
            <w:pPr>
              <w:pStyle w:val="MediumGrid21"/>
              <w:numPr>
                <w:ilvl w:val="0"/>
                <w:numId w:val="11"/>
              </w:numPr>
              <w:spacing w:after="120"/>
              <w:ind w:left="268" w:hanging="180"/>
              <w:rPr>
                <w:noProof/>
                <w:sz w:val="22"/>
                <w:szCs w:val="22"/>
                <w:lang w:val="sr-Latn-CS"/>
              </w:rPr>
            </w:pPr>
            <w:r w:rsidRPr="006A00CC">
              <w:rPr>
                <w:noProof/>
                <w:sz w:val="22"/>
                <w:szCs w:val="22"/>
                <w:lang w:val="sr-Latn-CS"/>
              </w:rPr>
              <w:t>Za kompresore netoksičnih gasova primenjuje se mehaničko zaptivanje</w:t>
            </w:r>
          </w:p>
        </w:tc>
        <w:tc>
          <w:tcPr>
            <w:tcW w:w="3339" w:type="dxa"/>
            <w:gridSpan w:val="2"/>
          </w:tcPr>
          <w:p w14:paraId="14500606"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3.2.3 i 4.2.9.13</w:t>
            </w:r>
          </w:p>
        </w:tc>
        <w:tc>
          <w:tcPr>
            <w:tcW w:w="4950" w:type="dxa"/>
          </w:tcPr>
          <w:p w14:paraId="5D03DB36" w14:textId="77777777" w:rsidR="006D52AA" w:rsidRPr="002D0C33" w:rsidRDefault="00FD5E67" w:rsidP="00FE0D42">
            <w:pPr>
              <w:pStyle w:val="MediumGrid21"/>
              <w:spacing w:after="120"/>
              <w:rPr>
                <w:b/>
                <w:noProof/>
                <w:sz w:val="22"/>
                <w:szCs w:val="22"/>
                <w:lang w:val="sr-Latn-CS"/>
              </w:rPr>
            </w:pPr>
            <w:r w:rsidRPr="002D0C33">
              <w:rPr>
                <w:b/>
                <w:noProof/>
                <w:sz w:val="22"/>
                <w:szCs w:val="22"/>
                <w:lang w:val="sr-Latn-CS"/>
              </w:rPr>
              <w:t>Da</w:t>
            </w:r>
          </w:p>
        </w:tc>
        <w:tc>
          <w:tcPr>
            <w:tcW w:w="2410" w:type="dxa"/>
          </w:tcPr>
          <w:p w14:paraId="77FD87F2" w14:textId="77777777" w:rsidR="006D52AA" w:rsidRPr="006A00CC" w:rsidRDefault="006D52AA" w:rsidP="00FE0D42">
            <w:pPr>
              <w:pStyle w:val="MediumGrid21"/>
              <w:spacing w:after="120"/>
              <w:rPr>
                <w:noProof/>
                <w:sz w:val="22"/>
                <w:szCs w:val="22"/>
                <w:lang w:val="sr-Latn-CS"/>
              </w:rPr>
            </w:pPr>
          </w:p>
        </w:tc>
      </w:tr>
      <w:tr w:rsidR="006D52AA" w:rsidRPr="006A00CC" w14:paraId="60C039E7" w14:textId="77777777" w:rsidTr="00FE0D42">
        <w:trPr>
          <w:trHeight w:val="288"/>
        </w:trPr>
        <w:tc>
          <w:tcPr>
            <w:tcW w:w="13702" w:type="dxa"/>
            <w:gridSpan w:val="7"/>
          </w:tcPr>
          <w:p w14:paraId="678126F4" w14:textId="77777777" w:rsidR="006D52AA" w:rsidRPr="006A00CC" w:rsidRDefault="006D52AA" w:rsidP="009B6A54">
            <w:pPr>
              <w:pStyle w:val="MediumGrid21"/>
              <w:spacing w:after="120"/>
              <w:ind w:left="708"/>
              <w:rPr>
                <w:noProof/>
                <w:sz w:val="22"/>
                <w:szCs w:val="22"/>
                <w:lang w:val="sr-Latn-CS"/>
              </w:rPr>
            </w:pPr>
            <w:r w:rsidRPr="006A00CC">
              <w:rPr>
                <w:b/>
                <w:bCs/>
                <w:noProof/>
                <w:sz w:val="22"/>
                <w:szCs w:val="22"/>
                <w:lang w:val="sr-Latn-CS"/>
              </w:rPr>
              <w:t>Povezivanje sistema za uzorkovanje</w:t>
            </w:r>
          </w:p>
        </w:tc>
      </w:tr>
      <w:tr w:rsidR="006D52AA" w:rsidRPr="006A00CC" w14:paraId="393708F4" w14:textId="77777777" w:rsidTr="00FE0D42">
        <w:tc>
          <w:tcPr>
            <w:tcW w:w="2986" w:type="dxa"/>
            <w:gridSpan w:val="2"/>
          </w:tcPr>
          <w:p w14:paraId="497A35E6"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25. </w:t>
            </w:r>
            <w:r w:rsidR="006D52AA" w:rsidRPr="006A00CC">
              <w:rPr>
                <w:noProof/>
                <w:sz w:val="22"/>
                <w:szCs w:val="22"/>
                <w:lang w:val="sr-Latn-CS"/>
              </w:rPr>
              <w:t>BAT je pravilan izbor ventila za povezivanje sistema za uzorkovanje, kao i uzorkovanje u zatvorenom sistemu</w:t>
            </w:r>
          </w:p>
          <w:p w14:paraId="7072905E" w14:textId="77777777" w:rsidR="006D52AA" w:rsidRPr="006A00CC" w:rsidRDefault="006D52AA" w:rsidP="00FE0D42">
            <w:pPr>
              <w:pStyle w:val="MediumGrid21"/>
              <w:spacing w:after="120"/>
              <w:rPr>
                <w:noProof/>
                <w:sz w:val="22"/>
                <w:szCs w:val="22"/>
                <w:lang w:val="sr-Latn-CS"/>
              </w:rPr>
            </w:pPr>
          </w:p>
        </w:tc>
        <w:tc>
          <w:tcPr>
            <w:tcW w:w="3330" w:type="dxa"/>
          </w:tcPr>
          <w:p w14:paraId="761961DA"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4.2.9.14</w:t>
            </w:r>
          </w:p>
        </w:tc>
        <w:tc>
          <w:tcPr>
            <w:tcW w:w="4950" w:type="dxa"/>
          </w:tcPr>
          <w:p w14:paraId="46CBE434" w14:textId="77777777" w:rsidR="006D52AA" w:rsidRPr="002D0C33" w:rsidRDefault="00FD5E67" w:rsidP="00FE0D42">
            <w:pPr>
              <w:suppressAutoHyphens w:val="0"/>
              <w:spacing w:after="0" w:line="240" w:lineRule="auto"/>
              <w:jc w:val="both"/>
              <w:rPr>
                <w:b/>
                <w:noProof/>
                <w:lang w:val="sr-Latn-CS"/>
              </w:rPr>
            </w:pPr>
            <w:r w:rsidRPr="002D0C33">
              <w:rPr>
                <w:b/>
                <w:noProof/>
                <w:lang w:val="sr-Latn-CS"/>
              </w:rPr>
              <w:t>DA</w:t>
            </w:r>
          </w:p>
        </w:tc>
        <w:tc>
          <w:tcPr>
            <w:tcW w:w="2436" w:type="dxa"/>
            <w:gridSpan w:val="3"/>
          </w:tcPr>
          <w:p w14:paraId="16FE6A0C" w14:textId="77777777" w:rsidR="006D52AA" w:rsidRPr="006A00CC" w:rsidRDefault="006D52AA" w:rsidP="00FE0D42">
            <w:pPr>
              <w:pStyle w:val="MediumGrid21"/>
              <w:spacing w:after="120"/>
              <w:rPr>
                <w:noProof/>
                <w:sz w:val="22"/>
                <w:szCs w:val="22"/>
                <w:lang w:val="sr-Latn-CS"/>
              </w:rPr>
            </w:pPr>
          </w:p>
        </w:tc>
      </w:tr>
      <w:tr w:rsidR="006D52AA" w:rsidRPr="006A00CC" w14:paraId="572B4782" w14:textId="77777777" w:rsidTr="00FE0D42">
        <w:tc>
          <w:tcPr>
            <w:tcW w:w="13702" w:type="dxa"/>
            <w:gridSpan w:val="7"/>
          </w:tcPr>
          <w:p w14:paraId="0F5F5422" w14:textId="77777777" w:rsidR="006D52AA" w:rsidRPr="006A00CC" w:rsidRDefault="006D52AA" w:rsidP="00FE0D42">
            <w:pPr>
              <w:pStyle w:val="MediumGrid21"/>
              <w:spacing w:after="120"/>
              <w:rPr>
                <w:b/>
                <w:bCs/>
                <w:noProof/>
                <w:sz w:val="22"/>
                <w:szCs w:val="22"/>
                <w:lang w:val="sr-Latn-CS"/>
              </w:rPr>
            </w:pPr>
            <w:r w:rsidRPr="006A00CC">
              <w:rPr>
                <w:b/>
                <w:bCs/>
                <w:noProof/>
                <w:sz w:val="22"/>
                <w:szCs w:val="22"/>
                <w:lang w:val="sr-Latn-CS"/>
              </w:rPr>
              <w:lastRenderedPageBreak/>
              <w:t>Skladištenje čvrstih materijala</w:t>
            </w:r>
          </w:p>
        </w:tc>
      </w:tr>
      <w:tr w:rsidR="006D52AA" w:rsidRPr="006A00CC" w14:paraId="30542B55" w14:textId="77777777" w:rsidTr="00FE0D42">
        <w:tc>
          <w:tcPr>
            <w:tcW w:w="2986" w:type="dxa"/>
            <w:gridSpan w:val="2"/>
          </w:tcPr>
          <w:p w14:paraId="3263380B"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26. </w:t>
            </w:r>
            <w:r w:rsidR="006D52AA" w:rsidRPr="006A00CC">
              <w:rPr>
                <w:noProof/>
                <w:sz w:val="22"/>
                <w:szCs w:val="22"/>
                <w:lang w:val="sr-Latn-CS"/>
              </w:rPr>
              <w:t>BAT je primena zatvorenog tipa skladištenja kao što su silosi, bunkeri, kontejneri ako je to moguće</w:t>
            </w:r>
          </w:p>
        </w:tc>
        <w:tc>
          <w:tcPr>
            <w:tcW w:w="3330" w:type="dxa"/>
          </w:tcPr>
          <w:p w14:paraId="2369D477" w14:textId="77777777" w:rsidR="006D52AA" w:rsidRPr="006A00CC" w:rsidRDefault="006D52AA" w:rsidP="00FE0D42">
            <w:pPr>
              <w:pStyle w:val="MediumGrid21"/>
              <w:spacing w:after="120"/>
              <w:rPr>
                <w:noProof/>
                <w:sz w:val="22"/>
                <w:szCs w:val="22"/>
                <w:lang w:val="sr-Latn-CS"/>
              </w:rPr>
            </w:pPr>
          </w:p>
          <w:p w14:paraId="2E08A43C"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5.3.2</w:t>
            </w:r>
          </w:p>
        </w:tc>
        <w:tc>
          <w:tcPr>
            <w:tcW w:w="4950" w:type="dxa"/>
          </w:tcPr>
          <w:p w14:paraId="1C9164D2" w14:textId="77777777" w:rsidR="00DD07EB" w:rsidRPr="00DD07EB" w:rsidRDefault="00DD07EB" w:rsidP="00FE0D42">
            <w:pPr>
              <w:pStyle w:val="MediumGrid21"/>
              <w:spacing w:after="120"/>
              <w:rPr>
                <w:b/>
                <w:noProof/>
                <w:sz w:val="22"/>
                <w:szCs w:val="22"/>
                <w:lang w:val="sr-Latn-CS"/>
              </w:rPr>
            </w:pPr>
            <w:r w:rsidRPr="00DD07EB">
              <w:rPr>
                <w:b/>
                <w:noProof/>
                <w:sz w:val="22"/>
                <w:szCs w:val="22"/>
                <w:lang w:val="sr-Latn-CS"/>
              </w:rPr>
              <w:t>Da</w:t>
            </w:r>
          </w:p>
          <w:p w14:paraId="10D589A9" w14:textId="77777777" w:rsidR="006D52AA" w:rsidRPr="006A00CC" w:rsidRDefault="0025618E" w:rsidP="00FE0D42">
            <w:pPr>
              <w:pStyle w:val="MediumGrid21"/>
              <w:spacing w:after="120"/>
              <w:rPr>
                <w:noProof/>
                <w:sz w:val="22"/>
                <w:szCs w:val="22"/>
                <w:lang w:val="sr-Latn-CS"/>
              </w:rPr>
            </w:pPr>
            <w:r>
              <w:rPr>
                <w:noProof/>
                <w:sz w:val="22"/>
                <w:szCs w:val="22"/>
                <w:lang w:val="sr-Latn-CS"/>
              </w:rPr>
              <w:t>Čvrste materije se transportuju na europaletama u kartonskoj ambalaži ili ustrečovane na paletama.Sirovina je smrznuta i ustrečovana u blokovima i složena na europalete.</w:t>
            </w:r>
          </w:p>
        </w:tc>
        <w:tc>
          <w:tcPr>
            <w:tcW w:w="2436" w:type="dxa"/>
            <w:gridSpan w:val="3"/>
          </w:tcPr>
          <w:p w14:paraId="6B0EC2CD" w14:textId="77777777" w:rsidR="006D52AA" w:rsidRPr="006A00CC" w:rsidRDefault="006D52AA" w:rsidP="00FE0D42">
            <w:pPr>
              <w:pStyle w:val="MediumGrid21"/>
              <w:spacing w:after="120"/>
              <w:ind w:left="-198"/>
              <w:rPr>
                <w:noProof/>
                <w:sz w:val="22"/>
                <w:szCs w:val="22"/>
                <w:lang w:val="sr-Latn-CS"/>
              </w:rPr>
            </w:pPr>
          </w:p>
        </w:tc>
      </w:tr>
      <w:tr w:rsidR="006D52AA" w:rsidRPr="006A00CC" w14:paraId="57B96A5B" w14:textId="77777777" w:rsidTr="00FE0D42">
        <w:tc>
          <w:tcPr>
            <w:tcW w:w="2986" w:type="dxa"/>
            <w:gridSpan w:val="2"/>
          </w:tcPr>
          <w:p w14:paraId="280F3545"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27. </w:t>
            </w:r>
            <w:r w:rsidR="006D52AA" w:rsidRPr="006A00CC">
              <w:rPr>
                <w:noProof/>
                <w:sz w:val="22"/>
                <w:szCs w:val="22"/>
                <w:lang w:val="sr-Latn-CS"/>
              </w:rPr>
              <w:t>BAT za silose je pravilan dizajn silosa koji obezbeđuje:</w:t>
            </w:r>
          </w:p>
          <w:p w14:paraId="6A7B664A" w14:textId="77777777" w:rsidR="006D52AA" w:rsidRPr="006A00CC" w:rsidRDefault="006D52AA" w:rsidP="006D52AA">
            <w:pPr>
              <w:pStyle w:val="MediumGrid21"/>
              <w:numPr>
                <w:ilvl w:val="0"/>
                <w:numId w:val="13"/>
              </w:numPr>
              <w:ind w:left="273" w:hanging="187"/>
              <w:rPr>
                <w:noProof/>
                <w:sz w:val="22"/>
                <w:szCs w:val="22"/>
                <w:lang w:val="sr-Latn-CS"/>
              </w:rPr>
            </w:pPr>
            <w:r w:rsidRPr="006A00CC">
              <w:rPr>
                <w:noProof/>
                <w:sz w:val="22"/>
                <w:szCs w:val="22"/>
                <w:lang w:val="sr-Latn-CS"/>
              </w:rPr>
              <w:t>stabilnost silosa</w:t>
            </w:r>
          </w:p>
          <w:p w14:paraId="1B101700" w14:textId="77777777" w:rsidR="006D52AA" w:rsidRPr="006A00CC" w:rsidRDefault="006D52AA" w:rsidP="006D52AA">
            <w:pPr>
              <w:pStyle w:val="MediumGrid21"/>
              <w:numPr>
                <w:ilvl w:val="0"/>
                <w:numId w:val="13"/>
              </w:numPr>
              <w:ind w:left="273" w:hanging="187"/>
              <w:rPr>
                <w:noProof/>
                <w:sz w:val="22"/>
                <w:szCs w:val="22"/>
                <w:lang w:val="sr-Latn-CS"/>
              </w:rPr>
            </w:pPr>
            <w:r w:rsidRPr="006A00CC">
              <w:rPr>
                <w:noProof/>
                <w:sz w:val="22"/>
                <w:szCs w:val="22"/>
                <w:lang w:val="sr-Latn-CS"/>
              </w:rPr>
              <w:t>lako i  kontrolisano pražnjenje</w:t>
            </w:r>
          </w:p>
          <w:p w14:paraId="534F26FA" w14:textId="77777777" w:rsidR="006D52AA" w:rsidRPr="002B6578" w:rsidRDefault="006D52AA" w:rsidP="006D52AA">
            <w:pPr>
              <w:pStyle w:val="MediumGrid21"/>
              <w:numPr>
                <w:ilvl w:val="0"/>
                <w:numId w:val="13"/>
              </w:numPr>
              <w:ind w:left="273" w:hanging="187"/>
              <w:rPr>
                <w:noProof/>
                <w:sz w:val="22"/>
                <w:szCs w:val="22"/>
                <w:lang w:val="sr-Latn-CS"/>
              </w:rPr>
            </w:pPr>
            <w:r w:rsidRPr="006A00CC">
              <w:rPr>
                <w:noProof/>
                <w:sz w:val="22"/>
                <w:szCs w:val="22"/>
                <w:lang w:val="sr-Latn-CS"/>
              </w:rPr>
              <w:t>eliminacija prašine pri punjenju i pražnjenju</w:t>
            </w:r>
          </w:p>
        </w:tc>
        <w:tc>
          <w:tcPr>
            <w:tcW w:w="3330" w:type="dxa"/>
          </w:tcPr>
          <w:p w14:paraId="1E9725B4"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4.3.4.1 i 4.3.4.5</w:t>
            </w:r>
          </w:p>
          <w:p w14:paraId="278E3EE9" w14:textId="77777777" w:rsidR="006D52AA" w:rsidRPr="006A00CC" w:rsidRDefault="006D52AA" w:rsidP="00FE0D42">
            <w:pPr>
              <w:pStyle w:val="MediumGrid21"/>
              <w:spacing w:after="120"/>
              <w:rPr>
                <w:noProof/>
                <w:sz w:val="22"/>
                <w:szCs w:val="22"/>
                <w:lang w:val="sr-Latn-CS"/>
              </w:rPr>
            </w:pPr>
          </w:p>
        </w:tc>
        <w:tc>
          <w:tcPr>
            <w:tcW w:w="4950" w:type="dxa"/>
          </w:tcPr>
          <w:p w14:paraId="1710464A" w14:textId="77777777" w:rsidR="006D52AA" w:rsidRPr="002D0C33" w:rsidRDefault="00682EC0" w:rsidP="00FE0D42">
            <w:pPr>
              <w:pStyle w:val="MediumGrid21"/>
              <w:spacing w:after="120"/>
              <w:rPr>
                <w:b/>
                <w:noProof/>
                <w:sz w:val="22"/>
                <w:szCs w:val="22"/>
                <w:lang w:val="sr-Latn-CS"/>
              </w:rPr>
            </w:pPr>
            <w:r w:rsidRPr="002D0C33">
              <w:rPr>
                <w:b/>
                <w:noProof/>
                <w:sz w:val="22"/>
                <w:szCs w:val="22"/>
                <w:lang w:val="sr-Latn-CS"/>
              </w:rPr>
              <w:t>Nije primenljivo</w:t>
            </w:r>
          </w:p>
        </w:tc>
        <w:tc>
          <w:tcPr>
            <w:tcW w:w="2436" w:type="dxa"/>
            <w:gridSpan w:val="3"/>
          </w:tcPr>
          <w:p w14:paraId="66654FF5" w14:textId="77777777" w:rsidR="006D52AA" w:rsidRPr="006A00CC" w:rsidRDefault="006D52AA" w:rsidP="00FE0D42">
            <w:pPr>
              <w:pStyle w:val="MediumGrid21"/>
              <w:spacing w:after="120"/>
              <w:rPr>
                <w:noProof/>
                <w:sz w:val="22"/>
                <w:szCs w:val="22"/>
                <w:lang w:val="sr-Latn-CS"/>
              </w:rPr>
            </w:pPr>
          </w:p>
        </w:tc>
      </w:tr>
      <w:tr w:rsidR="006D52AA" w:rsidRPr="006A00CC" w14:paraId="463E07AD" w14:textId="77777777" w:rsidTr="00FE0D42">
        <w:tc>
          <w:tcPr>
            <w:tcW w:w="2986" w:type="dxa"/>
            <w:gridSpan w:val="2"/>
          </w:tcPr>
          <w:p w14:paraId="7F3204AA"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28. </w:t>
            </w:r>
            <w:r w:rsidR="006D52AA" w:rsidRPr="006A00CC">
              <w:rPr>
                <w:noProof/>
                <w:sz w:val="22"/>
                <w:szCs w:val="22"/>
                <w:lang w:val="sr-Latn-CS"/>
              </w:rPr>
              <w:t>BAT je primena opreme koja pri punjenjenju i pražnjenju obezbeđuju emisiju praškastih materija u granicama 1 - 10 mg/m</w:t>
            </w:r>
            <w:r w:rsidR="006D52AA" w:rsidRPr="006A00CC">
              <w:rPr>
                <w:noProof/>
                <w:sz w:val="22"/>
                <w:szCs w:val="22"/>
                <w:vertAlign w:val="superscript"/>
                <w:lang w:val="sr-Latn-CS"/>
              </w:rPr>
              <w:t xml:space="preserve">3 </w:t>
            </w:r>
            <w:r w:rsidR="006D52AA" w:rsidRPr="006A00CC">
              <w:rPr>
                <w:noProof/>
                <w:sz w:val="22"/>
                <w:szCs w:val="22"/>
                <w:lang w:val="sr-Latn-CS"/>
              </w:rPr>
              <w:t>u zavisnosti od materijala</w:t>
            </w:r>
          </w:p>
        </w:tc>
        <w:tc>
          <w:tcPr>
            <w:tcW w:w="3330" w:type="dxa"/>
          </w:tcPr>
          <w:p w14:paraId="3CE9E545"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4.3.7</w:t>
            </w:r>
          </w:p>
        </w:tc>
        <w:tc>
          <w:tcPr>
            <w:tcW w:w="4950" w:type="dxa"/>
          </w:tcPr>
          <w:p w14:paraId="740D571D" w14:textId="77777777" w:rsidR="00DD07EB" w:rsidRPr="00DD07EB" w:rsidRDefault="00DD07EB" w:rsidP="00FE0D42">
            <w:pPr>
              <w:pStyle w:val="MediumGrid21"/>
              <w:spacing w:after="120"/>
              <w:rPr>
                <w:b/>
                <w:noProof/>
                <w:sz w:val="22"/>
                <w:szCs w:val="22"/>
                <w:lang w:val="sr-Latn-CS"/>
              </w:rPr>
            </w:pPr>
            <w:r w:rsidRPr="00DD07EB">
              <w:rPr>
                <w:b/>
                <w:noProof/>
                <w:sz w:val="22"/>
                <w:szCs w:val="22"/>
                <w:lang w:val="sr-Latn-CS"/>
              </w:rPr>
              <w:t>Da</w:t>
            </w:r>
          </w:p>
          <w:p w14:paraId="3ED3E594" w14:textId="77777777" w:rsidR="006D52AA" w:rsidRPr="006A00CC" w:rsidRDefault="003A395E" w:rsidP="00FE0D42">
            <w:pPr>
              <w:pStyle w:val="MediumGrid21"/>
              <w:spacing w:after="120"/>
              <w:rPr>
                <w:noProof/>
                <w:sz w:val="22"/>
                <w:szCs w:val="22"/>
                <w:lang w:val="sr-Latn-CS"/>
              </w:rPr>
            </w:pPr>
            <w:r>
              <w:rPr>
                <w:noProof/>
                <w:sz w:val="22"/>
                <w:szCs w:val="22"/>
                <w:lang w:val="sr-Latn-CS"/>
              </w:rPr>
              <w:t xml:space="preserve">Praškasti materijali (začini) su upakovani u kese i složeni na europalete. </w:t>
            </w:r>
          </w:p>
        </w:tc>
        <w:tc>
          <w:tcPr>
            <w:tcW w:w="2436" w:type="dxa"/>
            <w:gridSpan w:val="3"/>
          </w:tcPr>
          <w:p w14:paraId="621B23EC" w14:textId="77777777" w:rsidR="006D52AA" w:rsidRPr="006A00CC" w:rsidRDefault="006D52AA" w:rsidP="00FE0D42">
            <w:pPr>
              <w:pStyle w:val="MediumGrid21"/>
              <w:spacing w:after="120"/>
              <w:rPr>
                <w:noProof/>
                <w:sz w:val="22"/>
                <w:szCs w:val="22"/>
                <w:lang w:val="sr-Latn-CS"/>
              </w:rPr>
            </w:pPr>
          </w:p>
        </w:tc>
      </w:tr>
      <w:tr w:rsidR="006D52AA" w:rsidRPr="006A00CC" w14:paraId="18A154E8" w14:textId="77777777" w:rsidTr="00FE0D42">
        <w:tc>
          <w:tcPr>
            <w:tcW w:w="2986" w:type="dxa"/>
            <w:gridSpan w:val="2"/>
          </w:tcPr>
          <w:p w14:paraId="54B943C0"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29. </w:t>
            </w:r>
            <w:r w:rsidR="006D52AA" w:rsidRPr="006A00CC">
              <w:rPr>
                <w:noProof/>
                <w:sz w:val="22"/>
                <w:szCs w:val="22"/>
                <w:lang w:val="sr-Latn-CS"/>
              </w:rPr>
              <w:t>Za skladištenje organskih jedinjenja primeniti silose sa ugrađenom protiveksplozivnom zaštitom</w:t>
            </w:r>
          </w:p>
        </w:tc>
        <w:tc>
          <w:tcPr>
            <w:tcW w:w="3330" w:type="dxa"/>
          </w:tcPr>
          <w:p w14:paraId="6268F6AA"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4.3.8.3 i 4.3.8.4</w:t>
            </w:r>
          </w:p>
        </w:tc>
        <w:tc>
          <w:tcPr>
            <w:tcW w:w="4950" w:type="dxa"/>
          </w:tcPr>
          <w:p w14:paraId="6FCBB065" w14:textId="77777777" w:rsidR="006D52AA" w:rsidRPr="002D0C33" w:rsidRDefault="00682EC0" w:rsidP="00FE0D42">
            <w:pPr>
              <w:pStyle w:val="MediumGrid21"/>
              <w:spacing w:after="120"/>
              <w:rPr>
                <w:b/>
                <w:noProof/>
                <w:sz w:val="22"/>
                <w:szCs w:val="22"/>
                <w:lang w:val="sr-Latn-CS"/>
              </w:rPr>
            </w:pPr>
            <w:r w:rsidRPr="002D0C33">
              <w:rPr>
                <w:b/>
                <w:noProof/>
                <w:sz w:val="22"/>
                <w:szCs w:val="22"/>
                <w:lang w:val="sr-Latn-CS"/>
              </w:rPr>
              <w:t>Nije primenljivo</w:t>
            </w:r>
          </w:p>
        </w:tc>
        <w:tc>
          <w:tcPr>
            <w:tcW w:w="2436" w:type="dxa"/>
            <w:gridSpan w:val="3"/>
          </w:tcPr>
          <w:p w14:paraId="743B0E52" w14:textId="77777777" w:rsidR="006D52AA" w:rsidRPr="006A00CC" w:rsidRDefault="006D52AA" w:rsidP="00FE0D42">
            <w:pPr>
              <w:pStyle w:val="MediumGrid21"/>
              <w:spacing w:after="120"/>
              <w:rPr>
                <w:noProof/>
                <w:sz w:val="22"/>
                <w:szCs w:val="22"/>
                <w:lang w:val="sr-Latn-CS"/>
              </w:rPr>
            </w:pPr>
          </w:p>
        </w:tc>
      </w:tr>
      <w:tr w:rsidR="006D52AA" w:rsidRPr="006A00CC" w14:paraId="2437195C" w14:textId="77777777" w:rsidTr="00FE0D42">
        <w:tc>
          <w:tcPr>
            <w:tcW w:w="13702" w:type="dxa"/>
            <w:gridSpan w:val="7"/>
          </w:tcPr>
          <w:p w14:paraId="0042F82A" w14:textId="77777777" w:rsidR="006D52AA" w:rsidRPr="006A00CC" w:rsidRDefault="0059145C" w:rsidP="00FE0D42">
            <w:pPr>
              <w:pStyle w:val="MediumGrid21"/>
              <w:spacing w:after="120"/>
              <w:rPr>
                <w:b/>
                <w:bCs/>
                <w:noProof/>
                <w:sz w:val="22"/>
                <w:szCs w:val="22"/>
                <w:lang w:val="sr-Latn-CS"/>
              </w:rPr>
            </w:pPr>
            <w:r>
              <w:rPr>
                <w:b/>
                <w:bCs/>
                <w:noProof/>
                <w:sz w:val="22"/>
                <w:szCs w:val="22"/>
                <w:lang w:val="sr-Latn-CS"/>
              </w:rPr>
              <w:t xml:space="preserve">30. </w:t>
            </w:r>
            <w:r w:rsidR="006D52AA" w:rsidRPr="006A00CC">
              <w:rPr>
                <w:b/>
                <w:bCs/>
                <w:noProof/>
                <w:sz w:val="22"/>
                <w:szCs w:val="22"/>
                <w:lang w:val="sr-Latn-CS"/>
              </w:rPr>
              <w:t>Skladištenje opasnih čvrstih materijala</w:t>
            </w:r>
          </w:p>
        </w:tc>
      </w:tr>
      <w:tr w:rsidR="006D52AA" w:rsidRPr="006A00CC" w14:paraId="63D0CCDB" w14:textId="77777777" w:rsidTr="00FE0D42">
        <w:tc>
          <w:tcPr>
            <w:tcW w:w="2986" w:type="dxa"/>
            <w:gridSpan w:val="2"/>
          </w:tcPr>
          <w:p w14:paraId="70D4977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a) Upravljanje rizikom  - primena safety management system-a</w:t>
            </w:r>
          </w:p>
        </w:tc>
        <w:tc>
          <w:tcPr>
            <w:tcW w:w="3330" w:type="dxa"/>
          </w:tcPr>
          <w:p w14:paraId="26C2BB0B"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rPr>
              <w:t>Poglavlje 5.1.2 i 4.1.6.1</w:t>
            </w:r>
          </w:p>
        </w:tc>
        <w:tc>
          <w:tcPr>
            <w:tcW w:w="4950" w:type="dxa"/>
          </w:tcPr>
          <w:p w14:paraId="178E6B8B" w14:textId="77777777" w:rsidR="002D0C33" w:rsidRPr="002D0C33" w:rsidRDefault="002D0C33" w:rsidP="00FE0D42">
            <w:pPr>
              <w:pStyle w:val="MediumGrid21"/>
              <w:spacing w:after="120"/>
              <w:rPr>
                <w:b/>
                <w:noProof/>
                <w:sz w:val="22"/>
                <w:szCs w:val="22"/>
                <w:lang w:val="sr-Latn-CS"/>
              </w:rPr>
            </w:pPr>
            <w:r w:rsidRPr="002D0C33">
              <w:rPr>
                <w:b/>
                <w:noProof/>
                <w:sz w:val="22"/>
                <w:szCs w:val="22"/>
                <w:lang w:val="sr-Latn-CS"/>
              </w:rPr>
              <w:t>DA</w:t>
            </w:r>
          </w:p>
          <w:p w14:paraId="4DC05F1B" w14:textId="77777777" w:rsidR="006D52AA" w:rsidRPr="006A00CC" w:rsidRDefault="003A395E" w:rsidP="00FE0D42">
            <w:pPr>
              <w:pStyle w:val="MediumGrid21"/>
              <w:spacing w:after="120"/>
              <w:rPr>
                <w:noProof/>
                <w:sz w:val="22"/>
                <w:szCs w:val="22"/>
                <w:lang w:val="sr-Latn-CS"/>
              </w:rPr>
            </w:pPr>
            <w:r>
              <w:rPr>
                <w:noProof/>
                <w:sz w:val="22"/>
                <w:szCs w:val="22"/>
                <w:lang w:val="sr-Latn-CS"/>
              </w:rPr>
              <w:t xml:space="preserve">Opasne čvrste materije se privremeno odlažu na definisana mesta koja su propisno obezbeđena i </w:t>
            </w:r>
            <w:r>
              <w:rPr>
                <w:noProof/>
                <w:sz w:val="22"/>
                <w:szCs w:val="22"/>
                <w:lang w:val="sr-Latn-CS"/>
              </w:rPr>
              <w:lastRenderedPageBreak/>
              <w:t>obeležena.Opasne materije se trajno zbrinjavaju od strane ovlaštenih otkupljivača.</w:t>
            </w:r>
          </w:p>
        </w:tc>
        <w:tc>
          <w:tcPr>
            <w:tcW w:w="2436" w:type="dxa"/>
            <w:gridSpan w:val="3"/>
          </w:tcPr>
          <w:p w14:paraId="680D5DB5" w14:textId="77777777" w:rsidR="006D52AA" w:rsidRPr="006A00CC" w:rsidRDefault="006D52AA" w:rsidP="00FE0D42">
            <w:pPr>
              <w:pStyle w:val="MediumGrid21"/>
              <w:spacing w:after="120"/>
              <w:rPr>
                <w:noProof/>
                <w:sz w:val="22"/>
                <w:szCs w:val="22"/>
                <w:lang w:val="sr-Latn-CS"/>
              </w:rPr>
            </w:pPr>
          </w:p>
        </w:tc>
      </w:tr>
      <w:tr w:rsidR="006D52AA" w:rsidRPr="006A00CC" w14:paraId="0EAAC825" w14:textId="77777777" w:rsidTr="00FE0D42">
        <w:tc>
          <w:tcPr>
            <w:tcW w:w="2986" w:type="dxa"/>
            <w:gridSpan w:val="2"/>
          </w:tcPr>
          <w:p w14:paraId="5C4FE12C"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b) Obuka i odgovornost</w:t>
            </w:r>
          </w:p>
        </w:tc>
        <w:tc>
          <w:tcPr>
            <w:tcW w:w="3330" w:type="dxa"/>
          </w:tcPr>
          <w:p w14:paraId="7F7E393C" w14:textId="77777777" w:rsidR="006D52AA" w:rsidRPr="006A00CC" w:rsidRDefault="006D52AA" w:rsidP="00FE0D42">
            <w:pPr>
              <w:pStyle w:val="MediumGrid21"/>
              <w:spacing w:after="120"/>
              <w:rPr>
                <w:noProof/>
                <w:sz w:val="22"/>
                <w:szCs w:val="22"/>
                <w:lang w:val="sr-Latn-CS" w:eastAsia="en-US"/>
              </w:rPr>
            </w:pPr>
          </w:p>
        </w:tc>
        <w:tc>
          <w:tcPr>
            <w:tcW w:w="4950" w:type="dxa"/>
          </w:tcPr>
          <w:p w14:paraId="2866B45A" w14:textId="77777777" w:rsidR="002D0C33" w:rsidRPr="002D0C33" w:rsidRDefault="002D0C33" w:rsidP="00FE0D42">
            <w:pPr>
              <w:pStyle w:val="MediumGrid21"/>
              <w:spacing w:after="120"/>
              <w:rPr>
                <w:b/>
                <w:noProof/>
                <w:sz w:val="22"/>
                <w:szCs w:val="22"/>
                <w:lang w:val="sr-Latn-CS"/>
              </w:rPr>
            </w:pPr>
            <w:r w:rsidRPr="002D0C33">
              <w:rPr>
                <w:b/>
                <w:noProof/>
                <w:sz w:val="22"/>
                <w:szCs w:val="22"/>
                <w:lang w:val="sr-Latn-CS"/>
              </w:rPr>
              <w:t>DA</w:t>
            </w:r>
          </w:p>
          <w:p w14:paraId="0721966C" w14:textId="77777777" w:rsidR="006D52AA" w:rsidRPr="006A00CC" w:rsidRDefault="00D71CB5" w:rsidP="00FE0D42">
            <w:pPr>
              <w:pStyle w:val="MediumGrid21"/>
              <w:spacing w:after="120"/>
              <w:rPr>
                <w:noProof/>
                <w:sz w:val="22"/>
                <w:szCs w:val="22"/>
                <w:lang w:val="sr-Latn-CS"/>
              </w:rPr>
            </w:pPr>
            <w:r>
              <w:rPr>
                <w:noProof/>
                <w:sz w:val="22"/>
                <w:szCs w:val="22"/>
                <w:lang w:val="sr-Latn-CS"/>
              </w:rPr>
              <w:t>Obuka osoblja koja vrši odlaganje opasnih materija</w:t>
            </w:r>
          </w:p>
        </w:tc>
        <w:tc>
          <w:tcPr>
            <w:tcW w:w="2436" w:type="dxa"/>
            <w:gridSpan w:val="3"/>
          </w:tcPr>
          <w:p w14:paraId="2E9469C7" w14:textId="77777777" w:rsidR="006D52AA" w:rsidRPr="006A00CC" w:rsidRDefault="006D52AA" w:rsidP="00FE0D42">
            <w:pPr>
              <w:pStyle w:val="MediumGrid21"/>
              <w:spacing w:after="120"/>
              <w:rPr>
                <w:noProof/>
                <w:sz w:val="22"/>
                <w:szCs w:val="22"/>
                <w:lang w:val="sr-Latn-CS"/>
              </w:rPr>
            </w:pPr>
          </w:p>
        </w:tc>
      </w:tr>
      <w:tr w:rsidR="006D52AA" w:rsidRPr="006A00CC" w14:paraId="715FE1E6" w14:textId="77777777" w:rsidTr="00FE0D42">
        <w:tc>
          <w:tcPr>
            <w:tcW w:w="2986" w:type="dxa"/>
            <w:gridSpan w:val="2"/>
          </w:tcPr>
          <w:p w14:paraId="48CCE68B"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c) Obezbediti zatvoreno skladište/ ukoliko je skladište napolju mora biti nadkriveno</w:t>
            </w:r>
          </w:p>
        </w:tc>
        <w:tc>
          <w:tcPr>
            <w:tcW w:w="3330" w:type="dxa"/>
          </w:tcPr>
          <w:p w14:paraId="77B537B0"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4.7.1.2</w:t>
            </w:r>
          </w:p>
        </w:tc>
        <w:tc>
          <w:tcPr>
            <w:tcW w:w="4950" w:type="dxa"/>
          </w:tcPr>
          <w:p w14:paraId="7E2648EE" w14:textId="77777777" w:rsidR="002D0C33" w:rsidRPr="002D0C33" w:rsidRDefault="002D0C33" w:rsidP="00FE0D42">
            <w:pPr>
              <w:pStyle w:val="MediumGrid21"/>
              <w:spacing w:after="120"/>
              <w:rPr>
                <w:b/>
                <w:noProof/>
                <w:sz w:val="22"/>
                <w:szCs w:val="22"/>
                <w:lang w:val="sr-Latn-CS"/>
              </w:rPr>
            </w:pPr>
            <w:r w:rsidRPr="002D0C33">
              <w:rPr>
                <w:b/>
                <w:noProof/>
                <w:sz w:val="22"/>
                <w:szCs w:val="22"/>
                <w:lang w:val="sr-Latn-CS"/>
              </w:rPr>
              <w:t>DA</w:t>
            </w:r>
          </w:p>
          <w:p w14:paraId="1DC8C52E" w14:textId="77777777" w:rsidR="006D52AA" w:rsidRPr="006A00CC" w:rsidRDefault="00D71CB5" w:rsidP="00FE0D42">
            <w:pPr>
              <w:pStyle w:val="MediumGrid21"/>
              <w:spacing w:after="120"/>
              <w:rPr>
                <w:noProof/>
                <w:sz w:val="22"/>
                <w:szCs w:val="22"/>
                <w:highlight w:val="yellow"/>
                <w:lang w:val="sr-Latn-CS"/>
              </w:rPr>
            </w:pPr>
            <w:r w:rsidRPr="00901BEA">
              <w:rPr>
                <w:noProof/>
                <w:sz w:val="22"/>
                <w:szCs w:val="22"/>
                <w:lang w:val="sr-Latn-CS"/>
              </w:rPr>
              <w:t>Postoje propisno definisane lokacije i objekti za privremeno skladištenje opasnih materija</w:t>
            </w:r>
            <w:r w:rsidR="0076280F" w:rsidRPr="00901BEA">
              <w:rPr>
                <w:noProof/>
                <w:sz w:val="22"/>
                <w:szCs w:val="22"/>
                <w:lang w:val="sr-Latn-CS"/>
              </w:rPr>
              <w:t xml:space="preserve"> (elektronski materijal,akumulatori,delovi ambalaže sredstava za održavanje higjene……)</w:t>
            </w:r>
          </w:p>
        </w:tc>
        <w:tc>
          <w:tcPr>
            <w:tcW w:w="2436" w:type="dxa"/>
            <w:gridSpan w:val="3"/>
          </w:tcPr>
          <w:p w14:paraId="3A412CC9" w14:textId="77777777" w:rsidR="006D52AA" w:rsidRPr="006A00CC" w:rsidRDefault="006D52AA" w:rsidP="00FE0D42">
            <w:pPr>
              <w:pStyle w:val="MediumGrid21"/>
              <w:spacing w:after="120"/>
              <w:rPr>
                <w:noProof/>
                <w:sz w:val="22"/>
                <w:szCs w:val="22"/>
                <w:lang w:val="sr-Latn-CS"/>
              </w:rPr>
            </w:pPr>
          </w:p>
        </w:tc>
      </w:tr>
      <w:tr w:rsidR="006D52AA" w:rsidRPr="006A00CC" w14:paraId="1E8FA206" w14:textId="77777777" w:rsidTr="00FE0D42">
        <w:tc>
          <w:tcPr>
            <w:tcW w:w="2986" w:type="dxa"/>
            <w:gridSpan w:val="2"/>
          </w:tcPr>
          <w:p w14:paraId="066A2E5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d) Razdvojiti skladište opasnih materija od drugih delova postrojenja; razdvojiti materijale koji nisu kompatibilni.</w:t>
            </w:r>
          </w:p>
        </w:tc>
        <w:tc>
          <w:tcPr>
            <w:tcW w:w="3330" w:type="dxa"/>
          </w:tcPr>
          <w:p w14:paraId="327F9359"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rPr>
              <w:t>Poglavlje 4.1.7.3</w:t>
            </w:r>
          </w:p>
        </w:tc>
        <w:tc>
          <w:tcPr>
            <w:tcW w:w="4950" w:type="dxa"/>
          </w:tcPr>
          <w:p w14:paraId="63448077" w14:textId="77777777" w:rsidR="006D52AA" w:rsidRPr="002D0C33" w:rsidRDefault="00682EC0" w:rsidP="00FE0D42">
            <w:pPr>
              <w:pStyle w:val="MediumGrid21"/>
              <w:spacing w:after="120"/>
              <w:rPr>
                <w:b/>
                <w:noProof/>
                <w:sz w:val="22"/>
                <w:szCs w:val="22"/>
                <w:lang w:val="sr-Latn-CS"/>
              </w:rPr>
            </w:pPr>
            <w:r w:rsidRPr="002D0C33">
              <w:rPr>
                <w:b/>
                <w:noProof/>
                <w:sz w:val="22"/>
                <w:szCs w:val="22"/>
                <w:lang w:val="sr-Latn-CS"/>
              </w:rPr>
              <w:t>Da</w:t>
            </w:r>
          </w:p>
          <w:p w14:paraId="56014BD7" w14:textId="77777777" w:rsidR="00682EC0" w:rsidRPr="006A00CC" w:rsidRDefault="00682EC0" w:rsidP="00FE0D42">
            <w:pPr>
              <w:pStyle w:val="MediumGrid21"/>
              <w:spacing w:after="120"/>
              <w:rPr>
                <w:noProof/>
                <w:sz w:val="22"/>
                <w:szCs w:val="22"/>
                <w:lang w:val="sr-Latn-CS"/>
              </w:rPr>
            </w:pPr>
            <w:r>
              <w:rPr>
                <w:noProof/>
                <w:sz w:val="22"/>
                <w:szCs w:val="22"/>
                <w:lang w:val="sr-Latn-CS"/>
              </w:rPr>
              <w:t>Odvojena skladišta opasnih materija</w:t>
            </w:r>
          </w:p>
        </w:tc>
        <w:tc>
          <w:tcPr>
            <w:tcW w:w="2436" w:type="dxa"/>
            <w:gridSpan w:val="3"/>
          </w:tcPr>
          <w:p w14:paraId="0AC7658E" w14:textId="77777777" w:rsidR="006D52AA" w:rsidRPr="006A00CC" w:rsidRDefault="006D52AA" w:rsidP="00FE0D42">
            <w:pPr>
              <w:pStyle w:val="MediumGrid21"/>
              <w:spacing w:after="120"/>
              <w:rPr>
                <w:noProof/>
                <w:sz w:val="22"/>
                <w:szCs w:val="22"/>
                <w:lang w:val="sr-Latn-CS"/>
              </w:rPr>
            </w:pPr>
          </w:p>
        </w:tc>
      </w:tr>
      <w:tr w:rsidR="006D52AA" w:rsidRPr="006A00CC" w14:paraId="1B1B411D" w14:textId="77777777" w:rsidTr="00FE0D42">
        <w:tc>
          <w:tcPr>
            <w:tcW w:w="2986" w:type="dxa"/>
            <w:gridSpan w:val="2"/>
          </w:tcPr>
          <w:p w14:paraId="074784D1"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e) Suzbijanje curenja i kontaminacije</w:t>
            </w:r>
          </w:p>
        </w:tc>
        <w:tc>
          <w:tcPr>
            <w:tcW w:w="3330" w:type="dxa"/>
          </w:tcPr>
          <w:p w14:paraId="5DBF0816"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Poglavlje 4.1.7.5</w:t>
            </w:r>
          </w:p>
        </w:tc>
        <w:tc>
          <w:tcPr>
            <w:tcW w:w="4950" w:type="dxa"/>
          </w:tcPr>
          <w:p w14:paraId="04A61CBF" w14:textId="77777777" w:rsidR="006D52AA" w:rsidRPr="002D0C33" w:rsidRDefault="00682EC0" w:rsidP="00FE0D42">
            <w:pPr>
              <w:pStyle w:val="MediumGrid21"/>
              <w:spacing w:after="120"/>
              <w:rPr>
                <w:b/>
                <w:noProof/>
                <w:sz w:val="22"/>
                <w:szCs w:val="22"/>
                <w:lang w:val="sr-Latn-CS"/>
              </w:rPr>
            </w:pPr>
            <w:r w:rsidRPr="002D0C33">
              <w:rPr>
                <w:b/>
                <w:noProof/>
                <w:sz w:val="22"/>
                <w:szCs w:val="22"/>
                <w:lang w:val="sr-Latn-CS"/>
              </w:rPr>
              <w:t>Da</w:t>
            </w:r>
          </w:p>
          <w:p w14:paraId="73A97C50" w14:textId="77777777" w:rsidR="00682EC0" w:rsidRPr="006A00CC" w:rsidRDefault="00682EC0" w:rsidP="00FE0D42">
            <w:pPr>
              <w:pStyle w:val="MediumGrid21"/>
              <w:spacing w:after="120"/>
              <w:rPr>
                <w:noProof/>
                <w:sz w:val="22"/>
                <w:szCs w:val="22"/>
                <w:lang w:val="sr-Latn-CS"/>
              </w:rPr>
            </w:pPr>
            <w:r>
              <w:rPr>
                <w:noProof/>
                <w:sz w:val="22"/>
                <w:szCs w:val="22"/>
                <w:lang w:val="sr-Latn-CS"/>
              </w:rPr>
              <w:t>Tankvane</w:t>
            </w:r>
          </w:p>
        </w:tc>
        <w:tc>
          <w:tcPr>
            <w:tcW w:w="2436" w:type="dxa"/>
            <w:gridSpan w:val="3"/>
          </w:tcPr>
          <w:p w14:paraId="4812FA5B" w14:textId="77777777" w:rsidR="006D52AA" w:rsidRPr="006A00CC" w:rsidRDefault="006D52AA" w:rsidP="00FE0D42">
            <w:pPr>
              <w:pStyle w:val="MediumGrid21"/>
              <w:spacing w:after="120"/>
              <w:rPr>
                <w:noProof/>
                <w:sz w:val="22"/>
                <w:szCs w:val="22"/>
                <w:lang w:val="sr-Latn-CS"/>
              </w:rPr>
            </w:pPr>
          </w:p>
        </w:tc>
      </w:tr>
      <w:tr w:rsidR="006D52AA" w:rsidRPr="006A00CC" w14:paraId="5378D07D" w14:textId="77777777" w:rsidTr="00FE0D42">
        <w:tc>
          <w:tcPr>
            <w:tcW w:w="2986" w:type="dxa"/>
            <w:gridSpan w:val="2"/>
          </w:tcPr>
          <w:p w14:paraId="7F9DB705"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f) Instaliranje protivpožarne opreme</w:t>
            </w:r>
          </w:p>
        </w:tc>
        <w:tc>
          <w:tcPr>
            <w:tcW w:w="3330" w:type="dxa"/>
          </w:tcPr>
          <w:p w14:paraId="60833193"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rPr>
              <w:t>Poglavlje 4.1.7.5</w:t>
            </w:r>
          </w:p>
        </w:tc>
        <w:tc>
          <w:tcPr>
            <w:tcW w:w="4950" w:type="dxa"/>
          </w:tcPr>
          <w:p w14:paraId="2411D0DC" w14:textId="77777777" w:rsidR="006D52AA" w:rsidRPr="002D0C33" w:rsidRDefault="00682EC0" w:rsidP="00FE0D42">
            <w:pPr>
              <w:pStyle w:val="MediumGrid21"/>
              <w:spacing w:after="120"/>
              <w:rPr>
                <w:b/>
                <w:noProof/>
                <w:sz w:val="22"/>
                <w:szCs w:val="22"/>
                <w:lang w:val="sr-Latn-CS"/>
              </w:rPr>
            </w:pPr>
            <w:r w:rsidRPr="002D0C33">
              <w:rPr>
                <w:b/>
                <w:noProof/>
                <w:sz w:val="22"/>
                <w:szCs w:val="22"/>
                <w:lang w:val="sr-Latn-CS"/>
              </w:rPr>
              <w:t>Da</w:t>
            </w:r>
          </w:p>
          <w:p w14:paraId="5A865672" w14:textId="77777777" w:rsidR="00682EC0" w:rsidRPr="006A00CC" w:rsidRDefault="00682EC0" w:rsidP="00FE0D42">
            <w:pPr>
              <w:pStyle w:val="MediumGrid21"/>
              <w:spacing w:after="120"/>
              <w:rPr>
                <w:noProof/>
                <w:sz w:val="22"/>
                <w:szCs w:val="22"/>
                <w:lang w:val="sr-Latn-CS"/>
              </w:rPr>
            </w:pPr>
            <w:r>
              <w:rPr>
                <w:noProof/>
                <w:sz w:val="22"/>
                <w:szCs w:val="22"/>
                <w:lang w:val="sr-Latn-CS"/>
              </w:rPr>
              <w:t>Instalirana PP oprema</w:t>
            </w:r>
          </w:p>
        </w:tc>
        <w:tc>
          <w:tcPr>
            <w:tcW w:w="2436" w:type="dxa"/>
            <w:gridSpan w:val="3"/>
          </w:tcPr>
          <w:p w14:paraId="6EAF3B0A" w14:textId="77777777" w:rsidR="006D52AA" w:rsidRPr="006A00CC" w:rsidRDefault="006D52AA" w:rsidP="00FE0D42">
            <w:pPr>
              <w:pStyle w:val="MediumGrid21"/>
              <w:spacing w:after="120"/>
              <w:rPr>
                <w:noProof/>
                <w:sz w:val="22"/>
                <w:szCs w:val="22"/>
                <w:lang w:val="sr-Latn-CS"/>
              </w:rPr>
            </w:pPr>
          </w:p>
        </w:tc>
      </w:tr>
      <w:tr w:rsidR="006D52AA" w:rsidRPr="006A00CC" w14:paraId="0AD6C268" w14:textId="77777777" w:rsidTr="00FE0D42">
        <w:tc>
          <w:tcPr>
            <w:tcW w:w="2986" w:type="dxa"/>
            <w:gridSpan w:val="2"/>
          </w:tcPr>
          <w:p w14:paraId="5CE32DF0" w14:textId="77777777" w:rsidR="006D52AA" w:rsidRPr="006A00CC" w:rsidRDefault="006D52AA" w:rsidP="00FE0D42">
            <w:pPr>
              <w:pStyle w:val="MediumGrid21"/>
              <w:spacing w:after="120"/>
              <w:rPr>
                <w:noProof/>
                <w:sz w:val="22"/>
                <w:szCs w:val="22"/>
                <w:lang w:val="sr-Latn-CS"/>
              </w:rPr>
            </w:pPr>
            <w:r w:rsidRPr="006A00CC">
              <w:rPr>
                <w:noProof/>
                <w:sz w:val="22"/>
                <w:szCs w:val="22"/>
                <w:lang w:val="sr-Latn-CS"/>
              </w:rPr>
              <w:t>g) Sprečiti mogućnost samozapaljenja</w:t>
            </w:r>
          </w:p>
        </w:tc>
        <w:tc>
          <w:tcPr>
            <w:tcW w:w="3330" w:type="dxa"/>
          </w:tcPr>
          <w:p w14:paraId="12664AEC"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4.1.7.6</w:t>
            </w:r>
          </w:p>
        </w:tc>
        <w:tc>
          <w:tcPr>
            <w:tcW w:w="4950" w:type="dxa"/>
          </w:tcPr>
          <w:p w14:paraId="79550770" w14:textId="77777777" w:rsidR="006D52AA" w:rsidRPr="002D0C33" w:rsidRDefault="00682EC0" w:rsidP="00FE0D42">
            <w:pPr>
              <w:pStyle w:val="MediumGrid21"/>
              <w:spacing w:after="120"/>
              <w:rPr>
                <w:b/>
                <w:noProof/>
                <w:sz w:val="22"/>
                <w:szCs w:val="22"/>
                <w:lang w:val="sr-Latn-CS"/>
              </w:rPr>
            </w:pPr>
            <w:r w:rsidRPr="002D0C33">
              <w:rPr>
                <w:b/>
                <w:noProof/>
                <w:sz w:val="22"/>
                <w:szCs w:val="22"/>
                <w:lang w:val="sr-Latn-CS"/>
              </w:rPr>
              <w:t>Da</w:t>
            </w:r>
          </w:p>
          <w:p w14:paraId="4E0B4D5F" w14:textId="77777777" w:rsidR="00682EC0" w:rsidRPr="006A00CC" w:rsidRDefault="00682EC0" w:rsidP="00FE0D42">
            <w:pPr>
              <w:pStyle w:val="MediumGrid21"/>
              <w:spacing w:after="120"/>
              <w:rPr>
                <w:noProof/>
                <w:sz w:val="22"/>
                <w:szCs w:val="22"/>
                <w:lang w:val="sr-Latn-CS"/>
              </w:rPr>
            </w:pPr>
            <w:r>
              <w:rPr>
                <w:noProof/>
                <w:sz w:val="22"/>
                <w:szCs w:val="22"/>
                <w:lang w:val="sr-Latn-CS"/>
              </w:rPr>
              <w:t>Adekvatno skladištenje</w:t>
            </w:r>
          </w:p>
        </w:tc>
        <w:tc>
          <w:tcPr>
            <w:tcW w:w="2436" w:type="dxa"/>
            <w:gridSpan w:val="3"/>
          </w:tcPr>
          <w:p w14:paraId="22A40EC1" w14:textId="77777777" w:rsidR="006D52AA" w:rsidRPr="006A00CC" w:rsidRDefault="006D52AA" w:rsidP="00FE0D42">
            <w:pPr>
              <w:pStyle w:val="MediumGrid21"/>
              <w:spacing w:after="120"/>
              <w:rPr>
                <w:noProof/>
                <w:sz w:val="22"/>
                <w:szCs w:val="22"/>
                <w:lang w:val="sr-Latn-CS"/>
              </w:rPr>
            </w:pPr>
          </w:p>
        </w:tc>
      </w:tr>
      <w:tr w:rsidR="006D52AA" w:rsidRPr="006A00CC" w14:paraId="742B56BC" w14:textId="77777777" w:rsidTr="00FE0D42">
        <w:tc>
          <w:tcPr>
            <w:tcW w:w="13702" w:type="dxa"/>
            <w:gridSpan w:val="7"/>
          </w:tcPr>
          <w:p w14:paraId="6BECBD69" w14:textId="77777777" w:rsidR="006D52AA" w:rsidRPr="006A00CC" w:rsidRDefault="006D52AA" w:rsidP="00BF3002">
            <w:pPr>
              <w:pStyle w:val="MediumGrid21"/>
              <w:spacing w:after="120"/>
              <w:ind w:left="708"/>
              <w:rPr>
                <w:b/>
                <w:bCs/>
                <w:noProof/>
                <w:sz w:val="22"/>
                <w:szCs w:val="22"/>
                <w:lang w:val="sr-Latn-CS"/>
              </w:rPr>
            </w:pPr>
            <w:r w:rsidRPr="006A00CC">
              <w:rPr>
                <w:b/>
                <w:bCs/>
                <w:noProof/>
                <w:sz w:val="22"/>
                <w:szCs w:val="22"/>
                <w:lang w:val="sr-Latn-CS"/>
              </w:rPr>
              <w:t>Prevencija incidenata i (velikih) nezgoda</w:t>
            </w:r>
          </w:p>
        </w:tc>
      </w:tr>
      <w:tr w:rsidR="006D52AA" w:rsidRPr="006A00CC" w14:paraId="7C048B1D" w14:textId="77777777" w:rsidTr="00FE0D42">
        <w:tc>
          <w:tcPr>
            <w:tcW w:w="2986" w:type="dxa"/>
            <w:gridSpan w:val="2"/>
          </w:tcPr>
          <w:p w14:paraId="3DAB5239" w14:textId="77777777" w:rsidR="006D52AA" w:rsidRPr="006A00CC" w:rsidRDefault="0059145C" w:rsidP="00FE0D42">
            <w:pPr>
              <w:pStyle w:val="MediumGrid21"/>
              <w:spacing w:after="120"/>
              <w:rPr>
                <w:i/>
                <w:iCs/>
                <w:noProof/>
                <w:sz w:val="22"/>
                <w:szCs w:val="22"/>
                <w:lang w:val="sr-Latn-CS"/>
              </w:rPr>
            </w:pPr>
            <w:r>
              <w:rPr>
                <w:noProof/>
                <w:sz w:val="22"/>
                <w:szCs w:val="22"/>
                <w:lang w:val="sr-Latn-CS"/>
              </w:rPr>
              <w:t xml:space="preserve">31. </w:t>
            </w:r>
            <w:r w:rsidR="006D52AA" w:rsidRPr="006A00CC">
              <w:rPr>
                <w:noProof/>
                <w:sz w:val="22"/>
                <w:szCs w:val="22"/>
                <w:lang w:val="sr-Latn-CS"/>
              </w:rPr>
              <w:t>Upravljanje rizikom  -primena safety management system-a</w:t>
            </w:r>
          </w:p>
        </w:tc>
        <w:tc>
          <w:tcPr>
            <w:tcW w:w="3330" w:type="dxa"/>
          </w:tcPr>
          <w:p w14:paraId="707E2C25"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5.3.4 i 4.1.7.1</w:t>
            </w:r>
          </w:p>
        </w:tc>
        <w:tc>
          <w:tcPr>
            <w:tcW w:w="4950" w:type="dxa"/>
          </w:tcPr>
          <w:p w14:paraId="337086AC" w14:textId="77777777" w:rsidR="006D52AA" w:rsidRPr="002D0C33" w:rsidRDefault="00682EC0" w:rsidP="00FE0D42">
            <w:pPr>
              <w:pStyle w:val="MediumGrid21"/>
              <w:spacing w:after="120"/>
              <w:rPr>
                <w:b/>
                <w:noProof/>
                <w:sz w:val="22"/>
                <w:szCs w:val="22"/>
                <w:lang w:val="sr-Latn-CS"/>
              </w:rPr>
            </w:pPr>
            <w:r w:rsidRPr="002D0C33">
              <w:rPr>
                <w:b/>
                <w:noProof/>
                <w:sz w:val="22"/>
                <w:szCs w:val="22"/>
                <w:lang w:val="sr-Latn-CS"/>
              </w:rPr>
              <w:t xml:space="preserve">Da </w:t>
            </w:r>
          </w:p>
          <w:p w14:paraId="7EEB3871" w14:textId="77777777" w:rsidR="00682EC0" w:rsidRPr="006A00CC" w:rsidRDefault="00682EC0" w:rsidP="00FE0D42">
            <w:pPr>
              <w:pStyle w:val="MediumGrid21"/>
              <w:spacing w:after="120"/>
              <w:rPr>
                <w:noProof/>
                <w:sz w:val="22"/>
                <w:szCs w:val="22"/>
                <w:lang w:val="sr-Latn-CS"/>
              </w:rPr>
            </w:pPr>
            <w:r>
              <w:rPr>
                <w:noProof/>
                <w:sz w:val="22"/>
                <w:szCs w:val="22"/>
                <w:lang w:val="sr-Latn-CS"/>
              </w:rPr>
              <w:t>Postoje procene i planovi</w:t>
            </w:r>
          </w:p>
        </w:tc>
        <w:tc>
          <w:tcPr>
            <w:tcW w:w="2436" w:type="dxa"/>
            <w:gridSpan w:val="3"/>
          </w:tcPr>
          <w:p w14:paraId="20E13D97" w14:textId="77777777" w:rsidR="006D52AA" w:rsidRPr="006A00CC" w:rsidRDefault="006D52AA" w:rsidP="00FE0D42">
            <w:pPr>
              <w:pStyle w:val="MediumGrid21"/>
              <w:spacing w:after="120"/>
              <w:rPr>
                <w:noProof/>
                <w:sz w:val="22"/>
                <w:szCs w:val="22"/>
                <w:lang w:val="sr-Latn-CS"/>
              </w:rPr>
            </w:pPr>
          </w:p>
        </w:tc>
      </w:tr>
      <w:tr w:rsidR="006D52AA" w:rsidRPr="006A00CC" w14:paraId="73E9D1A4" w14:textId="77777777" w:rsidTr="00FE0D42">
        <w:tc>
          <w:tcPr>
            <w:tcW w:w="13702" w:type="dxa"/>
            <w:gridSpan w:val="7"/>
          </w:tcPr>
          <w:p w14:paraId="5559DFC1" w14:textId="77777777" w:rsidR="006D52AA" w:rsidRPr="006A00CC" w:rsidRDefault="006D52AA" w:rsidP="00FE0D42">
            <w:pPr>
              <w:pStyle w:val="MediumGrid21"/>
              <w:spacing w:after="120"/>
              <w:rPr>
                <w:b/>
                <w:bCs/>
                <w:noProof/>
                <w:sz w:val="22"/>
                <w:szCs w:val="22"/>
                <w:lang w:val="sr-Latn-CS"/>
              </w:rPr>
            </w:pPr>
            <w:r w:rsidRPr="006A00CC">
              <w:rPr>
                <w:b/>
                <w:bCs/>
                <w:noProof/>
                <w:sz w:val="22"/>
                <w:szCs w:val="22"/>
                <w:lang w:val="sr-Latn-CS"/>
              </w:rPr>
              <w:t>Transport i manipulacija čvrstih materijala</w:t>
            </w:r>
          </w:p>
        </w:tc>
      </w:tr>
      <w:tr w:rsidR="006D52AA" w:rsidRPr="006A00CC" w14:paraId="1BB373EC" w14:textId="77777777" w:rsidTr="00FE0D42">
        <w:tc>
          <w:tcPr>
            <w:tcW w:w="13702" w:type="dxa"/>
            <w:gridSpan w:val="7"/>
          </w:tcPr>
          <w:p w14:paraId="6C1C7B4F" w14:textId="77777777" w:rsidR="006D52AA" w:rsidRPr="006A00CC" w:rsidRDefault="006D52AA" w:rsidP="00BF3002">
            <w:pPr>
              <w:pStyle w:val="MediumGrid21"/>
              <w:spacing w:after="120"/>
              <w:ind w:left="708"/>
              <w:rPr>
                <w:b/>
                <w:bCs/>
                <w:noProof/>
                <w:sz w:val="22"/>
                <w:szCs w:val="22"/>
                <w:lang w:val="sr-Latn-CS"/>
              </w:rPr>
            </w:pPr>
            <w:r w:rsidRPr="006A00CC">
              <w:rPr>
                <w:b/>
                <w:bCs/>
                <w:noProof/>
                <w:sz w:val="22"/>
                <w:szCs w:val="22"/>
                <w:lang w:val="sr-Latn-CS"/>
              </w:rPr>
              <w:lastRenderedPageBreak/>
              <w:t>Opšti principi za minimiziranje prašine prilikom transporta i manipulacije</w:t>
            </w:r>
          </w:p>
        </w:tc>
      </w:tr>
      <w:tr w:rsidR="006D52AA" w:rsidRPr="006A00CC" w14:paraId="471BE9A4" w14:textId="77777777" w:rsidTr="00FE0D42">
        <w:tc>
          <w:tcPr>
            <w:tcW w:w="2986" w:type="dxa"/>
            <w:gridSpan w:val="2"/>
          </w:tcPr>
          <w:p w14:paraId="4E72DFB4"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32. </w:t>
            </w:r>
            <w:r w:rsidR="006D52AA" w:rsidRPr="006A00CC">
              <w:rPr>
                <w:noProof/>
                <w:sz w:val="22"/>
                <w:szCs w:val="22"/>
                <w:lang w:val="sr-Latn-CS"/>
              </w:rPr>
              <w:t>Za prevenciju disperzije prašine prilikom utovara i istovara materijala na otvorenom BAT je zakazivanje pretovara materijala pri niskim brzinama vetra</w:t>
            </w:r>
          </w:p>
        </w:tc>
        <w:tc>
          <w:tcPr>
            <w:tcW w:w="3330" w:type="dxa"/>
          </w:tcPr>
          <w:p w14:paraId="27FCD45C"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5.4.1 i 4.4.3.1</w:t>
            </w:r>
          </w:p>
        </w:tc>
        <w:tc>
          <w:tcPr>
            <w:tcW w:w="4950" w:type="dxa"/>
          </w:tcPr>
          <w:p w14:paraId="296B8A57" w14:textId="77777777" w:rsidR="00A30441" w:rsidRPr="00A30441" w:rsidRDefault="00A30441" w:rsidP="00FE0D42">
            <w:pPr>
              <w:pStyle w:val="MediumGrid21"/>
              <w:spacing w:after="120"/>
              <w:rPr>
                <w:b/>
                <w:noProof/>
                <w:sz w:val="22"/>
                <w:szCs w:val="22"/>
                <w:lang w:val="sr-Latn-CS"/>
              </w:rPr>
            </w:pPr>
            <w:r w:rsidRPr="00A30441">
              <w:rPr>
                <w:b/>
                <w:noProof/>
                <w:sz w:val="22"/>
                <w:szCs w:val="22"/>
                <w:lang w:val="sr-Latn-CS"/>
              </w:rPr>
              <w:t>Da</w:t>
            </w:r>
          </w:p>
          <w:p w14:paraId="1DA6F8EF" w14:textId="77777777" w:rsidR="006D52AA" w:rsidRPr="006A00CC" w:rsidRDefault="003A395E" w:rsidP="00A30441">
            <w:pPr>
              <w:pStyle w:val="MediumGrid21"/>
              <w:spacing w:after="120"/>
              <w:rPr>
                <w:noProof/>
                <w:sz w:val="22"/>
                <w:szCs w:val="22"/>
                <w:lang w:val="sr-Latn-CS"/>
              </w:rPr>
            </w:pPr>
            <w:r>
              <w:rPr>
                <w:noProof/>
                <w:sz w:val="22"/>
                <w:szCs w:val="22"/>
                <w:lang w:val="sr-Latn-CS"/>
              </w:rPr>
              <w:t>Ne postoji prašina u pitanju je sirovina koja je smrznuta a repromaterijal je upakovan pa je isključena mogućnost stvaranja prašine prilikom utovara i istovara.</w:t>
            </w:r>
          </w:p>
        </w:tc>
        <w:tc>
          <w:tcPr>
            <w:tcW w:w="2436" w:type="dxa"/>
            <w:gridSpan w:val="3"/>
          </w:tcPr>
          <w:p w14:paraId="29A8ADAF" w14:textId="77777777" w:rsidR="006D52AA" w:rsidRPr="006A00CC" w:rsidRDefault="006D52AA" w:rsidP="00FE0D42">
            <w:pPr>
              <w:pStyle w:val="MediumGrid21"/>
              <w:spacing w:after="120"/>
              <w:rPr>
                <w:noProof/>
                <w:sz w:val="22"/>
                <w:szCs w:val="22"/>
                <w:lang w:val="sr-Latn-CS"/>
              </w:rPr>
            </w:pPr>
          </w:p>
        </w:tc>
      </w:tr>
      <w:tr w:rsidR="006D52AA" w:rsidRPr="006A00CC" w14:paraId="5717FF99" w14:textId="77777777" w:rsidTr="00FE0D42">
        <w:tc>
          <w:tcPr>
            <w:tcW w:w="2986" w:type="dxa"/>
            <w:gridSpan w:val="2"/>
          </w:tcPr>
          <w:p w14:paraId="14DF14F8"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33. </w:t>
            </w:r>
            <w:r w:rsidR="006D52AA" w:rsidRPr="006A00CC">
              <w:rPr>
                <w:noProof/>
                <w:sz w:val="22"/>
                <w:szCs w:val="22"/>
                <w:lang w:val="sr-Latn-CS"/>
              </w:rPr>
              <w:t xml:space="preserve">BAT je skraćivanje rastojanja transporta materijala koliko je moguće i korišćenje neprekidnog transporta umesto prekidnog </w:t>
            </w:r>
          </w:p>
        </w:tc>
        <w:tc>
          <w:tcPr>
            <w:tcW w:w="3330" w:type="dxa"/>
          </w:tcPr>
          <w:p w14:paraId="4D342025"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5.4.1 i 4.4.3.5.1</w:t>
            </w:r>
          </w:p>
        </w:tc>
        <w:tc>
          <w:tcPr>
            <w:tcW w:w="4950" w:type="dxa"/>
          </w:tcPr>
          <w:p w14:paraId="63C2122B" w14:textId="77777777" w:rsidR="00682EC0" w:rsidRPr="004B7086" w:rsidRDefault="00682EC0" w:rsidP="004B7086">
            <w:pPr>
              <w:pStyle w:val="MediumGrid21"/>
              <w:spacing w:after="120"/>
              <w:rPr>
                <w:b/>
                <w:noProof/>
                <w:sz w:val="22"/>
                <w:szCs w:val="22"/>
                <w:lang w:val="sr-Latn-CS"/>
              </w:rPr>
            </w:pPr>
            <w:r w:rsidRPr="004B7086">
              <w:rPr>
                <w:b/>
                <w:noProof/>
                <w:sz w:val="22"/>
                <w:szCs w:val="22"/>
                <w:lang w:val="sr-Latn-CS"/>
              </w:rPr>
              <w:t xml:space="preserve">Nije </w:t>
            </w:r>
            <w:r w:rsidR="004B7086" w:rsidRPr="004B7086">
              <w:rPr>
                <w:b/>
                <w:noProof/>
                <w:sz w:val="22"/>
                <w:szCs w:val="22"/>
                <w:lang w:val="sr-Latn-CS"/>
              </w:rPr>
              <w:t>p</w:t>
            </w:r>
            <w:r w:rsidRPr="004B7086">
              <w:rPr>
                <w:b/>
                <w:noProof/>
                <w:sz w:val="22"/>
                <w:szCs w:val="22"/>
                <w:lang w:val="sr-Latn-CS"/>
              </w:rPr>
              <w:t>rimenljivo</w:t>
            </w:r>
          </w:p>
        </w:tc>
        <w:tc>
          <w:tcPr>
            <w:tcW w:w="2436" w:type="dxa"/>
            <w:gridSpan w:val="3"/>
          </w:tcPr>
          <w:p w14:paraId="273FD696" w14:textId="77777777" w:rsidR="006D52AA" w:rsidRPr="006A00CC" w:rsidRDefault="006D52AA" w:rsidP="00FE0D42">
            <w:pPr>
              <w:pStyle w:val="MediumGrid21"/>
              <w:spacing w:after="120"/>
              <w:rPr>
                <w:noProof/>
                <w:sz w:val="22"/>
                <w:szCs w:val="22"/>
                <w:lang w:val="sr-Latn-CS"/>
              </w:rPr>
            </w:pPr>
          </w:p>
        </w:tc>
      </w:tr>
      <w:tr w:rsidR="006D52AA" w:rsidRPr="006A00CC" w14:paraId="03040317" w14:textId="77777777" w:rsidTr="00FE0D42">
        <w:tc>
          <w:tcPr>
            <w:tcW w:w="2986" w:type="dxa"/>
            <w:gridSpan w:val="2"/>
          </w:tcPr>
          <w:p w14:paraId="4EB578E2"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34. </w:t>
            </w:r>
            <w:r w:rsidR="006D52AA" w:rsidRPr="006A00CC">
              <w:rPr>
                <w:noProof/>
                <w:sz w:val="22"/>
                <w:szCs w:val="22"/>
                <w:lang w:val="sr-Latn-CS"/>
              </w:rPr>
              <w:t>Pri korišćenju mini bagera BAT je smanjivanje ispusne visine i odabir najbolje pozicije prilikom pražnjenja u kamion</w:t>
            </w:r>
          </w:p>
        </w:tc>
        <w:tc>
          <w:tcPr>
            <w:tcW w:w="3330" w:type="dxa"/>
          </w:tcPr>
          <w:p w14:paraId="22EB49F3"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5.4.1 i 4.4.3.4.</w:t>
            </w:r>
          </w:p>
        </w:tc>
        <w:tc>
          <w:tcPr>
            <w:tcW w:w="4950" w:type="dxa"/>
          </w:tcPr>
          <w:p w14:paraId="3780AC92" w14:textId="77777777" w:rsidR="006D52AA" w:rsidRPr="004B7086" w:rsidRDefault="00682EC0" w:rsidP="00FE0D42">
            <w:pPr>
              <w:pStyle w:val="MediumGrid21"/>
              <w:spacing w:after="120"/>
              <w:rPr>
                <w:b/>
                <w:noProof/>
                <w:sz w:val="22"/>
                <w:szCs w:val="22"/>
                <w:lang w:val="sr-Latn-CS"/>
              </w:rPr>
            </w:pPr>
            <w:r w:rsidRPr="004B7086">
              <w:rPr>
                <w:b/>
                <w:noProof/>
                <w:sz w:val="22"/>
                <w:szCs w:val="22"/>
                <w:lang w:val="sr-Latn-CS"/>
              </w:rPr>
              <w:t>Nije primenljivo</w:t>
            </w:r>
          </w:p>
        </w:tc>
        <w:tc>
          <w:tcPr>
            <w:tcW w:w="2436" w:type="dxa"/>
            <w:gridSpan w:val="3"/>
          </w:tcPr>
          <w:p w14:paraId="5E6926D8" w14:textId="77777777" w:rsidR="006D52AA" w:rsidRPr="006A00CC" w:rsidRDefault="006D52AA" w:rsidP="00FE0D42">
            <w:pPr>
              <w:pStyle w:val="MediumGrid21"/>
              <w:spacing w:after="120"/>
              <w:rPr>
                <w:noProof/>
                <w:sz w:val="22"/>
                <w:szCs w:val="22"/>
                <w:lang w:val="sr-Latn-CS"/>
              </w:rPr>
            </w:pPr>
          </w:p>
        </w:tc>
      </w:tr>
      <w:tr w:rsidR="006D52AA" w:rsidRPr="006A00CC" w14:paraId="3F6ABDB8" w14:textId="77777777" w:rsidTr="00FE0D42">
        <w:tc>
          <w:tcPr>
            <w:tcW w:w="2986" w:type="dxa"/>
            <w:gridSpan w:val="2"/>
          </w:tcPr>
          <w:p w14:paraId="4BF73BEF"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35. </w:t>
            </w:r>
            <w:r w:rsidR="006D52AA" w:rsidRPr="006A00CC">
              <w:rPr>
                <w:noProof/>
                <w:sz w:val="22"/>
                <w:szCs w:val="22"/>
                <w:lang w:val="sr-Latn-CS"/>
              </w:rPr>
              <w:t xml:space="preserve">Za  puteve koje koriste samo kola i kamioni BAT je korišćenje tvrde podloge napr. betona ili asfalta </w:t>
            </w:r>
          </w:p>
        </w:tc>
        <w:tc>
          <w:tcPr>
            <w:tcW w:w="3330" w:type="dxa"/>
          </w:tcPr>
          <w:p w14:paraId="66C30A9A"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5.4.1 i 4.4.3.5.3</w:t>
            </w:r>
          </w:p>
        </w:tc>
        <w:tc>
          <w:tcPr>
            <w:tcW w:w="4950" w:type="dxa"/>
          </w:tcPr>
          <w:p w14:paraId="637AB16D" w14:textId="77777777" w:rsidR="00A30441" w:rsidRPr="00A30441" w:rsidRDefault="00A30441" w:rsidP="00A30441">
            <w:pPr>
              <w:pStyle w:val="MediumGrid21"/>
              <w:spacing w:after="120"/>
              <w:rPr>
                <w:b/>
                <w:noProof/>
                <w:sz w:val="22"/>
                <w:szCs w:val="22"/>
                <w:lang w:val="sr-Latn-CS"/>
              </w:rPr>
            </w:pPr>
            <w:r w:rsidRPr="00A30441">
              <w:rPr>
                <w:b/>
                <w:noProof/>
                <w:sz w:val="22"/>
                <w:szCs w:val="22"/>
                <w:lang w:val="sr-Latn-CS"/>
              </w:rPr>
              <w:t>Da</w:t>
            </w:r>
          </w:p>
          <w:p w14:paraId="74F5899F" w14:textId="77777777" w:rsidR="006D52AA" w:rsidRPr="006A00CC" w:rsidRDefault="003A395E" w:rsidP="00A30441">
            <w:pPr>
              <w:pStyle w:val="MediumGrid21"/>
              <w:spacing w:after="120"/>
              <w:rPr>
                <w:noProof/>
                <w:sz w:val="22"/>
                <w:szCs w:val="22"/>
                <w:lang w:val="sr-Latn-CS"/>
              </w:rPr>
            </w:pPr>
            <w:r>
              <w:rPr>
                <w:noProof/>
                <w:sz w:val="22"/>
                <w:szCs w:val="22"/>
                <w:lang w:val="sr-Latn-CS"/>
              </w:rPr>
              <w:t>Saobraćajne komunikacije u krugu fabrike su asvaltirane sa redovnim održavanjem,</w:t>
            </w:r>
            <w:r w:rsidR="00A30441">
              <w:rPr>
                <w:noProof/>
                <w:sz w:val="22"/>
                <w:szCs w:val="22"/>
                <w:lang w:val="sr-Latn-CS"/>
              </w:rPr>
              <w:t xml:space="preserve"> </w:t>
            </w:r>
            <w:r>
              <w:rPr>
                <w:noProof/>
                <w:sz w:val="22"/>
                <w:szCs w:val="22"/>
                <w:lang w:val="sr-Latn-CS"/>
              </w:rPr>
              <w:t>prašina je isključena prilikom kretanja vozila</w:t>
            </w:r>
          </w:p>
        </w:tc>
        <w:tc>
          <w:tcPr>
            <w:tcW w:w="2436" w:type="dxa"/>
            <w:gridSpan w:val="3"/>
          </w:tcPr>
          <w:p w14:paraId="0AAD8F9A" w14:textId="77777777" w:rsidR="006D52AA" w:rsidRPr="006A00CC" w:rsidRDefault="006D52AA" w:rsidP="00FE0D42">
            <w:pPr>
              <w:pStyle w:val="MediumGrid21"/>
              <w:spacing w:after="120"/>
              <w:rPr>
                <w:noProof/>
                <w:sz w:val="22"/>
                <w:szCs w:val="22"/>
                <w:lang w:val="sr-Latn-CS"/>
              </w:rPr>
            </w:pPr>
          </w:p>
        </w:tc>
      </w:tr>
      <w:tr w:rsidR="006D52AA" w:rsidRPr="006A00CC" w14:paraId="7553C4C3" w14:textId="77777777" w:rsidTr="00FE0D42">
        <w:tc>
          <w:tcPr>
            <w:tcW w:w="2986" w:type="dxa"/>
            <w:gridSpan w:val="2"/>
          </w:tcPr>
          <w:p w14:paraId="7CFD0D36"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36. </w:t>
            </w:r>
            <w:r w:rsidR="006D52AA" w:rsidRPr="006A00CC">
              <w:rPr>
                <w:noProof/>
                <w:sz w:val="22"/>
                <w:szCs w:val="22"/>
                <w:lang w:val="sr-Latn-CS"/>
              </w:rPr>
              <w:t>Čišćenje puteva sa tvrdom podlogom</w:t>
            </w:r>
          </w:p>
        </w:tc>
        <w:tc>
          <w:tcPr>
            <w:tcW w:w="3330" w:type="dxa"/>
          </w:tcPr>
          <w:p w14:paraId="12F0DADD"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5.4.1 i 4.4.6.12</w:t>
            </w:r>
          </w:p>
        </w:tc>
        <w:tc>
          <w:tcPr>
            <w:tcW w:w="4950" w:type="dxa"/>
          </w:tcPr>
          <w:p w14:paraId="3D0908B5" w14:textId="77777777" w:rsidR="006D52AA" w:rsidRPr="004B7086" w:rsidRDefault="00682EC0" w:rsidP="00FE0D42">
            <w:pPr>
              <w:pStyle w:val="MediumGrid21"/>
              <w:spacing w:after="120"/>
              <w:rPr>
                <w:b/>
                <w:noProof/>
                <w:sz w:val="22"/>
                <w:szCs w:val="22"/>
                <w:lang w:val="sr-Latn-CS"/>
              </w:rPr>
            </w:pPr>
            <w:r w:rsidRPr="004B7086">
              <w:rPr>
                <w:b/>
                <w:noProof/>
                <w:sz w:val="22"/>
                <w:szCs w:val="22"/>
                <w:lang w:val="sr-Latn-CS"/>
              </w:rPr>
              <w:t>Da</w:t>
            </w:r>
          </w:p>
        </w:tc>
        <w:tc>
          <w:tcPr>
            <w:tcW w:w="2436" w:type="dxa"/>
            <w:gridSpan w:val="3"/>
          </w:tcPr>
          <w:p w14:paraId="1E9FD8FB" w14:textId="77777777" w:rsidR="006D52AA" w:rsidRPr="006A00CC" w:rsidRDefault="006D52AA" w:rsidP="00FE0D42">
            <w:pPr>
              <w:pStyle w:val="MediumGrid21"/>
              <w:spacing w:after="120"/>
              <w:rPr>
                <w:noProof/>
                <w:sz w:val="22"/>
                <w:szCs w:val="22"/>
                <w:lang w:val="sr-Latn-CS"/>
              </w:rPr>
            </w:pPr>
          </w:p>
        </w:tc>
      </w:tr>
      <w:tr w:rsidR="006D52AA" w:rsidRPr="006A00CC" w14:paraId="20FF9E7A" w14:textId="77777777" w:rsidTr="00FE0D42">
        <w:tc>
          <w:tcPr>
            <w:tcW w:w="2986" w:type="dxa"/>
            <w:gridSpan w:val="2"/>
          </w:tcPr>
          <w:p w14:paraId="29B053CB" w14:textId="77777777" w:rsidR="006D52AA" w:rsidRPr="00026037" w:rsidRDefault="0059145C" w:rsidP="00FE0D42">
            <w:pPr>
              <w:pStyle w:val="MediumGrid21"/>
              <w:spacing w:after="120"/>
              <w:rPr>
                <w:noProof/>
                <w:sz w:val="22"/>
                <w:szCs w:val="22"/>
                <w:lang w:val="sr-Latn-CS"/>
              </w:rPr>
            </w:pPr>
            <w:r>
              <w:rPr>
                <w:noProof/>
                <w:sz w:val="22"/>
                <w:szCs w:val="22"/>
                <w:lang w:val="sr-Latn-CS"/>
              </w:rPr>
              <w:t xml:space="preserve">37. </w:t>
            </w:r>
            <w:r w:rsidR="006D52AA" w:rsidRPr="00026037">
              <w:rPr>
                <w:noProof/>
                <w:sz w:val="22"/>
                <w:szCs w:val="22"/>
                <w:lang w:val="sr-Latn-CS"/>
              </w:rPr>
              <w:t>Čišćenje guma na vozilima</w:t>
            </w:r>
          </w:p>
        </w:tc>
        <w:tc>
          <w:tcPr>
            <w:tcW w:w="3330" w:type="dxa"/>
          </w:tcPr>
          <w:p w14:paraId="6C8B5C66" w14:textId="77777777" w:rsidR="006D52AA" w:rsidRPr="00026037" w:rsidRDefault="006D52AA" w:rsidP="00FE0D42">
            <w:pPr>
              <w:pStyle w:val="MediumGrid21"/>
              <w:spacing w:after="120"/>
              <w:rPr>
                <w:noProof/>
                <w:sz w:val="22"/>
                <w:szCs w:val="22"/>
                <w:lang w:val="sr-Latn-CS" w:eastAsia="en-US"/>
              </w:rPr>
            </w:pPr>
            <w:r w:rsidRPr="00026037">
              <w:rPr>
                <w:noProof/>
                <w:sz w:val="22"/>
                <w:szCs w:val="22"/>
                <w:lang w:val="sr-Latn-CS" w:eastAsia="en-US"/>
              </w:rPr>
              <w:t>Poglavlje 5.4.1 i 4.4.6.13</w:t>
            </w:r>
          </w:p>
        </w:tc>
        <w:tc>
          <w:tcPr>
            <w:tcW w:w="4950" w:type="dxa"/>
          </w:tcPr>
          <w:p w14:paraId="3964A419" w14:textId="77777777" w:rsidR="006D52AA" w:rsidRPr="004B7086" w:rsidRDefault="004B7086" w:rsidP="00FE0D42">
            <w:pPr>
              <w:pStyle w:val="MediumGrid21"/>
              <w:spacing w:after="120"/>
              <w:rPr>
                <w:b/>
                <w:noProof/>
                <w:sz w:val="22"/>
                <w:szCs w:val="22"/>
                <w:lang w:val="sr-Latn-CS"/>
              </w:rPr>
            </w:pPr>
            <w:r>
              <w:rPr>
                <w:b/>
                <w:noProof/>
                <w:sz w:val="22"/>
                <w:szCs w:val="22"/>
                <w:lang w:val="sr-Latn-CS"/>
              </w:rPr>
              <w:t>Nije p</w:t>
            </w:r>
            <w:r w:rsidR="00682EC0" w:rsidRPr="004B7086">
              <w:rPr>
                <w:b/>
                <w:noProof/>
                <w:sz w:val="22"/>
                <w:szCs w:val="22"/>
                <w:lang w:val="sr-Latn-CS"/>
              </w:rPr>
              <w:t>rimenljivo</w:t>
            </w:r>
          </w:p>
        </w:tc>
        <w:tc>
          <w:tcPr>
            <w:tcW w:w="2436" w:type="dxa"/>
            <w:gridSpan w:val="3"/>
          </w:tcPr>
          <w:p w14:paraId="64F83469" w14:textId="77777777" w:rsidR="006D52AA" w:rsidRPr="006A00CC" w:rsidRDefault="006D52AA" w:rsidP="00FE0D42">
            <w:pPr>
              <w:pStyle w:val="MediumGrid21"/>
              <w:spacing w:after="120"/>
              <w:rPr>
                <w:noProof/>
                <w:sz w:val="22"/>
                <w:szCs w:val="22"/>
                <w:lang w:val="sr-Latn-CS"/>
              </w:rPr>
            </w:pPr>
          </w:p>
        </w:tc>
      </w:tr>
      <w:tr w:rsidR="006D52AA" w:rsidRPr="006A00CC" w14:paraId="0A5BE8A2" w14:textId="77777777" w:rsidTr="00FE0D42">
        <w:tc>
          <w:tcPr>
            <w:tcW w:w="2986" w:type="dxa"/>
            <w:gridSpan w:val="2"/>
          </w:tcPr>
          <w:p w14:paraId="096F6B3E" w14:textId="77777777" w:rsidR="006D52AA" w:rsidRPr="006A00CC" w:rsidRDefault="0059145C" w:rsidP="00FE0D42">
            <w:pPr>
              <w:pStyle w:val="MediumGrid21"/>
              <w:spacing w:after="120"/>
              <w:rPr>
                <w:noProof/>
                <w:sz w:val="22"/>
                <w:szCs w:val="22"/>
                <w:lang w:val="sr-Latn-CS"/>
              </w:rPr>
            </w:pPr>
            <w:r>
              <w:rPr>
                <w:noProof/>
                <w:sz w:val="22"/>
                <w:szCs w:val="22"/>
                <w:lang w:val="sr-Latn-CS"/>
              </w:rPr>
              <w:lastRenderedPageBreak/>
              <w:t xml:space="preserve">38. </w:t>
            </w:r>
            <w:r w:rsidR="006D52AA" w:rsidRPr="006A00CC">
              <w:rPr>
                <w:noProof/>
                <w:sz w:val="22"/>
                <w:szCs w:val="22"/>
                <w:lang w:val="sr-Latn-CS"/>
              </w:rPr>
              <w:t>Ako ne narušava kvalitet proizvoda ili bezbednost pri utovaru/istovaru za određene praškaste proizvode BAT je vlaženje proizvoda po utvrđenim metodama</w:t>
            </w:r>
          </w:p>
        </w:tc>
        <w:tc>
          <w:tcPr>
            <w:tcW w:w="3330" w:type="dxa"/>
          </w:tcPr>
          <w:p w14:paraId="1271D07D"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5.4.1 ; 4.4.6.8; 4.4.6.9 i 4.3.6.1</w:t>
            </w:r>
          </w:p>
          <w:p w14:paraId="33581045" w14:textId="77777777" w:rsidR="006D52AA" w:rsidRPr="006A00CC" w:rsidRDefault="006D52AA" w:rsidP="00FE0D42">
            <w:pPr>
              <w:pStyle w:val="MediumGrid21"/>
              <w:spacing w:after="120"/>
              <w:rPr>
                <w:noProof/>
                <w:sz w:val="22"/>
                <w:szCs w:val="22"/>
                <w:lang w:val="sr-Latn-CS" w:eastAsia="en-US"/>
              </w:rPr>
            </w:pPr>
          </w:p>
        </w:tc>
        <w:tc>
          <w:tcPr>
            <w:tcW w:w="4950" w:type="dxa"/>
          </w:tcPr>
          <w:p w14:paraId="5474FE22" w14:textId="77777777" w:rsidR="00682EC0" w:rsidRPr="004B7086" w:rsidRDefault="00682EC0" w:rsidP="00FE0D42">
            <w:pPr>
              <w:pStyle w:val="MediumGrid21"/>
              <w:spacing w:after="120"/>
              <w:rPr>
                <w:b/>
                <w:noProof/>
                <w:sz w:val="22"/>
                <w:szCs w:val="22"/>
                <w:lang w:val="sr-Latn-CS"/>
              </w:rPr>
            </w:pPr>
            <w:r w:rsidRPr="004B7086">
              <w:rPr>
                <w:b/>
                <w:noProof/>
                <w:sz w:val="22"/>
                <w:szCs w:val="22"/>
                <w:lang w:val="sr-Latn-CS"/>
              </w:rPr>
              <w:t>DA</w:t>
            </w:r>
          </w:p>
          <w:p w14:paraId="27463ABD" w14:textId="77777777" w:rsidR="006D52AA" w:rsidRPr="006A00CC" w:rsidRDefault="00682EC0" w:rsidP="00FE0D42">
            <w:pPr>
              <w:pStyle w:val="MediumGrid21"/>
              <w:spacing w:after="120"/>
              <w:rPr>
                <w:noProof/>
                <w:sz w:val="22"/>
                <w:szCs w:val="22"/>
                <w:lang w:val="sr-Latn-CS"/>
              </w:rPr>
            </w:pPr>
            <w:r>
              <w:rPr>
                <w:noProof/>
                <w:sz w:val="22"/>
                <w:szCs w:val="22"/>
                <w:lang w:val="sr-Latn-CS"/>
              </w:rPr>
              <w:t>Svi proizvodi su u originalnom pakovanju</w:t>
            </w:r>
          </w:p>
        </w:tc>
        <w:tc>
          <w:tcPr>
            <w:tcW w:w="2436" w:type="dxa"/>
            <w:gridSpan w:val="3"/>
          </w:tcPr>
          <w:p w14:paraId="4C483D13" w14:textId="77777777" w:rsidR="006D52AA" w:rsidRPr="006A00CC" w:rsidRDefault="006D52AA" w:rsidP="00FE0D42">
            <w:pPr>
              <w:pStyle w:val="MediumGrid21"/>
              <w:spacing w:after="120"/>
              <w:rPr>
                <w:noProof/>
                <w:sz w:val="22"/>
                <w:szCs w:val="22"/>
                <w:lang w:val="sr-Latn-CS"/>
              </w:rPr>
            </w:pPr>
          </w:p>
        </w:tc>
      </w:tr>
      <w:tr w:rsidR="006D52AA" w:rsidRPr="006A00CC" w14:paraId="2B10FC20" w14:textId="77777777" w:rsidTr="00FE0D42">
        <w:tc>
          <w:tcPr>
            <w:tcW w:w="2986" w:type="dxa"/>
            <w:gridSpan w:val="2"/>
          </w:tcPr>
          <w:p w14:paraId="02F84375"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39. </w:t>
            </w:r>
            <w:r w:rsidR="006D52AA" w:rsidRPr="006A00CC">
              <w:rPr>
                <w:noProof/>
                <w:sz w:val="22"/>
                <w:szCs w:val="22"/>
                <w:lang w:val="sr-Latn-CS"/>
              </w:rPr>
              <w:t>Za aktivnosti vezane za punjenje/pražnjenje BAT je smanjenje brzine pada i smanjenje visine slobodnog pada materijala</w:t>
            </w:r>
          </w:p>
        </w:tc>
        <w:tc>
          <w:tcPr>
            <w:tcW w:w="3330" w:type="dxa"/>
          </w:tcPr>
          <w:p w14:paraId="09408040"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5.4.1;  4.4.5.6i 4.4.5.7</w:t>
            </w:r>
          </w:p>
        </w:tc>
        <w:tc>
          <w:tcPr>
            <w:tcW w:w="4950" w:type="dxa"/>
          </w:tcPr>
          <w:p w14:paraId="0A84D931" w14:textId="77777777" w:rsidR="006D52AA" w:rsidRPr="004B7086" w:rsidRDefault="00682EC0" w:rsidP="00FE0D42">
            <w:pPr>
              <w:pStyle w:val="MediumGrid21"/>
              <w:spacing w:after="120"/>
              <w:rPr>
                <w:b/>
                <w:noProof/>
                <w:sz w:val="22"/>
                <w:szCs w:val="22"/>
                <w:lang w:val="sr-Latn-CS"/>
              </w:rPr>
            </w:pPr>
            <w:r w:rsidRPr="004B7086">
              <w:rPr>
                <w:b/>
                <w:noProof/>
                <w:sz w:val="22"/>
                <w:szCs w:val="22"/>
                <w:lang w:val="sr-Latn-CS"/>
              </w:rPr>
              <w:t>Nije primenljivo</w:t>
            </w:r>
          </w:p>
        </w:tc>
        <w:tc>
          <w:tcPr>
            <w:tcW w:w="2436" w:type="dxa"/>
            <w:gridSpan w:val="3"/>
          </w:tcPr>
          <w:p w14:paraId="258CF147" w14:textId="77777777" w:rsidR="006D52AA" w:rsidRPr="006A00CC" w:rsidRDefault="006D52AA" w:rsidP="00FE0D42">
            <w:pPr>
              <w:pStyle w:val="MediumGrid21"/>
              <w:spacing w:after="120"/>
              <w:rPr>
                <w:noProof/>
                <w:sz w:val="22"/>
                <w:szCs w:val="22"/>
                <w:lang w:val="sr-Latn-CS"/>
              </w:rPr>
            </w:pPr>
          </w:p>
        </w:tc>
      </w:tr>
      <w:tr w:rsidR="006D52AA" w:rsidRPr="006A00CC" w14:paraId="6BEC04F9" w14:textId="77777777" w:rsidTr="00FE0D42">
        <w:tc>
          <w:tcPr>
            <w:tcW w:w="13702" w:type="dxa"/>
            <w:gridSpan w:val="7"/>
          </w:tcPr>
          <w:p w14:paraId="45A52793" w14:textId="77777777" w:rsidR="006D52AA" w:rsidRPr="006A00CC" w:rsidRDefault="006D52AA" w:rsidP="00BF3002">
            <w:pPr>
              <w:pStyle w:val="MediumGrid21"/>
              <w:spacing w:after="120"/>
              <w:ind w:left="708"/>
              <w:rPr>
                <w:b/>
                <w:bCs/>
                <w:noProof/>
                <w:sz w:val="22"/>
                <w:szCs w:val="22"/>
                <w:lang w:val="sr-Latn-CS"/>
              </w:rPr>
            </w:pPr>
            <w:r w:rsidRPr="006A00CC">
              <w:rPr>
                <w:b/>
                <w:bCs/>
                <w:noProof/>
                <w:sz w:val="22"/>
                <w:szCs w:val="22"/>
                <w:lang w:val="sr-Latn-CS"/>
              </w:rPr>
              <w:t>Razmatranja o tehnikama transporta</w:t>
            </w:r>
          </w:p>
        </w:tc>
      </w:tr>
      <w:tr w:rsidR="006D52AA" w:rsidRPr="006A00CC" w14:paraId="4491C8AE" w14:textId="77777777" w:rsidTr="00FE0D42">
        <w:tc>
          <w:tcPr>
            <w:tcW w:w="2986" w:type="dxa"/>
            <w:gridSpan w:val="2"/>
          </w:tcPr>
          <w:p w14:paraId="5887A4BD"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40. </w:t>
            </w:r>
            <w:r w:rsidR="006D52AA" w:rsidRPr="006A00CC">
              <w:rPr>
                <w:noProof/>
                <w:sz w:val="22"/>
                <w:szCs w:val="22"/>
                <w:lang w:val="sr-Latn-CS"/>
              </w:rPr>
              <w:t>Za sve tipove materijala BAT je projektovanje sistema neprekidnog transporta na takav način da je curenje materijala svedeno na minimum</w:t>
            </w:r>
          </w:p>
        </w:tc>
        <w:tc>
          <w:tcPr>
            <w:tcW w:w="3330" w:type="dxa"/>
          </w:tcPr>
          <w:p w14:paraId="66C7D03B"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5.4.2 i 4.4.5.5</w:t>
            </w:r>
          </w:p>
        </w:tc>
        <w:tc>
          <w:tcPr>
            <w:tcW w:w="4950" w:type="dxa"/>
          </w:tcPr>
          <w:p w14:paraId="1A8C6504" w14:textId="77777777" w:rsidR="006D52AA" w:rsidRPr="004B7086" w:rsidRDefault="00682EC0" w:rsidP="00FE0D42">
            <w:pPr>
              <w:pStyle w:val="MediumGrid21"/>
              <w:spacing w:after="120"/>
              <w:rPr>
                <w:b/>
                <w:noProof/>
                <w:sz w:val="22"/>
                <w:szCs w:val="22"/>
                <w:lang w:val="sr-Latn-CS"/>
              </w:rPr>
            </w:pPr>
            <w:r w:rsidRPr="004B7086">
              <w:rPr>
                <w:b/>
                <w:noProof/>
                <w:sz w:val="22"/>
                <w:szCs w:val="22"/>
                <w:lang w:val="sr-Latn-CS"/>
              </w:rPr>
              <w:t>Nije primenljivo</w:t>
            </w:r>
          </w:p>
        </w:tc>
        <w:tc>
          <w:tcPr>
            <w:tcW w:w="2436" w:type="dxa"/>
            <w:gridSpan w:val="3"/>
          </w:tcPr>
          <w:p w14:paraId="170C0E6A" w14:textId="77777777" w:rsidR="006D52AA" w:rsidRPr="006A00CC" w:rsidRDefault="006D52AA" w:rsidP="00FE0D42">
            <w:pPr>
              <w:pStyle w:val="MediumGrid21"/>
              <w:spacing w:after="120"/>
              <w:rPr>
                <w:noProof/>
                <w:sz w:val="22"/>
                <w:szCs w:val="22"/>
                <w:lang w:val="sr-Latn-CS"/>
              </w:rPr>
            </w:pPr>
          </w:p>
        </w:tc>
      </w:tr>
      <w:tr w:rsidR="006D52AA" w:rsidRPr="006A00CC" w14:paraId="42498220" w14:textId="77777777" w:rsidTr="00FE0D42">
        <w:tc>
          <w:tcPr>
            <w:tcW w:w="2986" w:type="dxa"/>
            <w:gridSpan w:val="2"/>
          </w:tcPr>
          <w:p w14:paraId="27CCA2B0"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41. </w:t>
            </w:r>
            <w:r w:rsidR="006D52AA" w:rsidRPr="006A00CC">
              <w:rPr>
                <w:noProof/>
                <w:sz w:val="22"/>
                <w:szCs w:val="22"/>
                <w:lang w:val="sr-Latn-CS"/>
              </w:rPr>
              <w:t>Za komadne materijale BAT je primena otvorenog trakastog transpotrtera koji u zavisnosti od uslova u kojima radi treba da ima:</w:t>
            </w:r>
          </w:p>
          <w:p w14:paraId="708A0DDB" w14:textId="77777777" w:rsidR="006D52AA" w:rsidRPr="006A00CC" w:rsidRDefault="006D52AA" w:rsidP="006D52AA">
            <w:pPr>
              <w:pStyle w:val="MediumGrid21"/>
              <w:numPr>
                <w:ilvl w:val="0"/>
                <w:numId w:val="14"/>
              </w:numPr>
              <w:ind w:left="187" w:hanging="187"/>
              <w:rPr>
                <w:noProof/>
                <w:sz w:val="22"/>
                <w:szCs w:val="22"/>
                <w:lang w:val="sr-Latn-CS"/>
              </w:rPr>
            </w:pPr>
            <w:r w:rsidRPr="006A00CC">
              <w:rPr>
                <w:noProof/>
                <w:sz w:val="22"/>
                <w:szCs w:val="22"/>
                <w:lang w:val="sr-Latn-CS"/>
              </w:rPr>
              <w:t>zaštitu od vetra</w:t>
            </w:r>
          </w:p>
          <w:p w14:paraId="7B42752E" w14:textId="77777777" w:rsidR="006D52AA" w:rsidRPr="006A00CC" w:rsidRDefault="006D52AA" w:rsidP="006D52AA">
            <w:pPr>
              <w:pStyle w:val="MediumGrid21"/>
              <w:numPr>
                <w:ilvl w:val="0"/>
                <w:numId w:val="14"/>
              </w:numPr>
              <w:ind w:left="187" w:hanging="187"/>
              <w:rPr>
                <w:noProof/>
                <w:sz w:val="22"/>
                <w:szCs w:val="22"/>
                <w:lang w:val="sr-Latn-CS"/>
              </w:rPr>
            </w:pPr>
            <w:r w:rsidRPr="006A00CC">
              <w:rPr>
                <w:noProof/>
                <w:sz w:val="22"/>
                <w:szCs w:val="22"/>
                <w:lang w:val="sr-Latn-CS"/>
              </w:rPr>
              <w:t>orošavanje materijala</w:t>
            </w:r>
          </w:p>
          <w:p w14:paraId="3F9651D5" w14:textId="77777777" w:rsidR="006D52AA" w:rsidRPr="006A00CC" w:rsidRDefault="006D52AA" w:rsidP="006D52AA">
            <w:pPr>
              <w:pStyle w:val="MediumGrid21"/>
              <w:numPr>
                <w:ilvl w:val="0"/>
                <w:numId w:val="14"/>
              </w:numPr>
              <w:ind w:left="187" w:hanging="187"/>
              <w:rPr>
                <w:noProof/>
                <w:sz w:val="22"/>
                <w:szCs w:val="22"/>
                <w:lang w:val="sr-Latn-CS"/>
              </w:rPr>
            </w:pPr>
            <w:r w:rsidRPr="006A00CC">
              <w:rPr>
                <w:noProof/>
                <w:sz w:val="22"/>
                <w:szCs w:val="22"/>
                <w:lang w:val="sr-Latn-CS"/>
              </w:rPr>
              <w:t>čišćenje trake</w:t>
            </w:r>
          </w:p>
        </w:tc>
        <w:tc>
          <w:tcPr>
            <w:tcW w:w="3330" w:type="dxa"/>
          </w:tcPr>
          <w:p w14:paraId="04CE366B"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5.4.2 ; 4.4.6.1; 4.4.6.8; 4.4.6.9; 4.4.6.10</w:t>
            </w:r>
          </w:p>
        </w:tc>
        <w:tc>
          <w:tcPr>
            <w:tcW w:w="4950" w:type="dxa"/>
          </w:tcPr>
          <w:p w14:paraId="760A58C5" w14:textId="77777777" w:rsidR="006D52AA" w:rsidRPr="004B7086" w:rsidRDefault="00682EC0" w:rsidP="00FE0D42">
            <w:pPr>
              <w:pStyle w:val="MediumGrid21"/>
              <w:spacing w:after="120"/>
              <w:rPr>
                <w:b/>
                <w:noProof/>
                <w:sz w:val="22"/>
                <w:szCs w:val="22"/>
                <w:lang w:val="sr-Latn-CS"/>
              </w:rPr>
            </w:pPr>
            <w:r w:rsidRPr="004B7086">
              <w:rPr>
                <w:b/>
                <w:noProof/>
                <w:sz w:val="22"/>
                <w:szCs w:val="22"/>
                <w:lang w:val="sr-Latn-CS"/>
              </w:rPr>
              <w:t>Nije primenljivo</w:t>
            </w:r>
          </w:p>
        </w:tc>
        <w:tc>
          <w:tcPr>
            <w:tcW w:w="2436" w:type="dxa"/>
            <w:gridSpan w:val="3"/>
          </w:tcPr>
          <w:p w14:paraId="05FC7CB9" w14:textId="77777777" w:rsidR="006D52AA" w:rsidRPr="006A00CC" w:rsidRDefault="006D52AA" w:rsidP="00FE0D42">
            <w:pPr>
              <w:pStyle w:val="MediumGrid21"/>
              <w:spacing w:after="120"/>
              <w:rPr>
                <w:noProof/>
                <w:sz w:val="22"/>
                <w:szCs w:val="22"/>
                <w:lang w:val="sr-Latn-CS"/>
              </w:rPr>
            </w:pPr>
          </w:p>
        </w:tc>
      </w:tr>
      <w:tr w:rsidR="006D52AA" w:rsidRPr="006A00CC" w14:paraId="493ED7B2" w14:textId="77777777" w:rsidTr="00FE0D42">
        <w:tc>
          <w:tcPr>
            <w:tcW w:w="2986" w:type="dxa"/>
            <w:gridSpan w:val="2"/>
          </w:tcPr>
          <w:p w14:paraId="1911D2F4"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42. </w:t>
            </w:r>
            <w:r w:rsidR="006D52AA" w:rsidRPr="006A00CC">
              <w:rPr>
                <w:noProof/>
                <w:sz w:val="22"/>
                <w:szCs w:val="22"/>
                <w:lang w:val="sr-Latn-CS"/>
              </w:rPr>
              <w:t>Za sipke materijale BAT je primena zatvorenih transportera kao što su:</w:t>
            </w:r>
          </w:p>
          <w:p w14:paraId="5BD69F80" w14:textId="77777777" w:rsidR="006D52AA" w:rsidRPr="006A00CC" w:rsidRDefault="006D52AA" w:rsidP="006D52AA">
            <w:pPr>
              <w:pStyle w:val="MediumGrid21"/>
              <w:numPr>
                <w:ilvl w:val="0"/>
                <w:numId w:val="15"/>
              </w:numPr>
              <w:ind w:left="187" w:hanging="187"/>
              <w:rPr>
                <w:noProof/>
                <w:sz w:val="22"/>
                <w:szCs w:val="22"/>
                <w:lang w:val="sr-Latn-CS"/>
              </w:rPr>
            </w:pPr>
            <w:r w:rsidRPr="006A00CC">
              <w:rPr>
                <w:noProof/>
                <w:sz w:val="22"/>
                <w:szCs w:val="22"/>
                <w:lang w:val="sr-Latn-CS"/>
              </w:rPr>
              <w:lastRenderedPageBreak/>
              <w:t>pneumatski transport</w:t>
            </w:r>
          </w:p>
          <w:p w14:paraId="53B1C891" w14:textId="77777777" w:rsidR="006D52AA" w:rsidRPr="006A00CC" w:rsidRDefault="006D52AA" w:rsidP="006D52AA">
            <w:pPr>
              <w:pStyle w:val="MediumGrid21"/>
              <w:numPr>
                <w:ilvl w:val="0"/>
                <w:numId w:val="15"/>
              </w:numPr>
              <w:ind w:left="187" w:hanging="187"/>
              <w:rPr>
                <w:noProof/>
                <w:sz w:val="22"/>
                <w:szCs w:val="22"/>
                <w:lang w:val="sr-Latn-CS"/>
              </w:rPr>
            </w:pPr>
            <w:r w:rsidRPr="006A00CC">
              <w:rPr>
                <w:noProof/>
                <w:sz w:val="22"/>
                <w:szCs w:val="22"/>
                <w:lang w:val="sr-Latn-CS"/>
              </w:rPr>
              <w:t>redler</w:t>
            </w:r>
          </w:p>
          <w:p w14:paraId="66683F0F" w14:textId="77777777" w:rsidR="006D52AA" w:rsidRPr="006A00CC" w:rsidRDefault="006D52AA" w:rsidP="006D52AA">
            <w:pPr>
              <w:pStyle w:val="MediumGrid21"/>
              <w:numPr>
                <w:ilvl w:val="0"/>
                <w:numId w:val="15"/>
              </w:numPr>
              <w:ind w:left="187" w:hanging="187"/>
              <w:rPr>
                <w:noProof/>
                <w:sz w:val="22"/>
                <w:szCs w:val="22"/>
                <w:lang w:val="sr-Latn-CS"/>
              </w:rPr>
            </w:pPr>
            <w:r w:rsidRPr="006A00CC">
              <w:rPr>
                <w:noProof/>
                <w:sz w:val="22"/>
                <w:szCs w:val="22"/>
                <w:lang w:val="sr-Latn-CS"/>
              </w:rPr>
              <w:t>pužni transporter</w:t>
            </w:r>
          </w:p>
          <w:p w14:paraId="4848213A" w14:textId="77777777" w:rsidR="006D52AA" w:rsidRPr="006A00CC" w:rsidRDefault="006D52AA" w:rsidP="006D52AA">
            <w:pPr>
              <w:pStyle w:val="MediumGrid21"/>
              <w:numPr>
                <w:ilvl w:val="0"/>
                <w:numId w:val="15"/>
              </w:numPr>
              <w:ind w:left="187" w:hanging="187"/>
              <w:rPr>
                <w:noProof/>
                <w:sz w:val="22"/>
                <w:szCs w:val="22"/>
                <w:lang w:val="sr-Latn-CS"/>
              </w:rPr>
            </w:pPr>
            <w:r w:rsidRPr="006A00CC">
              <w:rPr>
                <w:noProof/>
                <w:sz w:val="22"/>
                <w:szCs w:val="22"/>
                <w:lang w:val="sr-Latn-CS"/>
              </w:rPr>
              <w:t>zatvoreni trakasti transporter</w:t>
            </w:r>
          </w:p>
          <w:p w14:paraId="122F94CD" w14:textId="77777777" w:rsidR="006D52AA" w:rsidRPr="006A00CC" w:rsidRDefault="006D52AA" w:rsidP="006D52AA">
            <w:pPr>
              <w:pStyle w:val="MediumGrid21"/>
              <w:numPr>
                <w:ilvl w:val="0"/>
                <w:numId w:val="15"/>
              </w:numPr>
              <w:ind w:left="187" w:hanging="187"/>
              <w:rPr>
                <w:noProof/>
                <w:sz w:val="22"/>
                <w:szCs w:val="22"/>
                <w:lang w:val="sr-Latn-CS"/>
              </w:rPr>
            </w:pPr>
            <w:r w:rsidRPr="006A00CC">
              <w:rPr>
                <w:noProof/>
                <w:sz w:val="22"/>
                <w:szCs w:val="22"/>
                <w:lang w:val="sr-Latn-CS"/>
              </w:rPr>
              <w:t>koričasti trakasti transporter</w:t>
            </w:r>
          </w:p>
          <w:p w14:paraId="466C3112" w14:textId="77777777" w:rsidR="006D52AA" w:rsidRPr="006A00CC" w:rsidRDefault="006D52AA" w:rsidP="006D52AA">
            <w:pPr>
              <w:pStyle w:val="MediumGrid21"/>
              <w:numPr>
                <w:ilvl w:val="0"/>
                <w:numId w:val="15"/>
              </w:numPr>
              <w:ind w:left="187" w:hanging="187"/>
              <w:rPr>
                <w:noProof/>
                <w:sz w:val="22"/>
                <w:szCs w:val="22"/>
                <w:lang w:val="sr-Latn-CS"/>
              </w:rPr>
            </w:pPr>
            <w:r w:rsidRPr="006A00CC">
              <w:rPr>
                <w:noProof/>
                <w:sz w:val="22"/>
                <w:szCs w:val="22"/>
                <w:lang w:val="sr-Latn-CS"/>
              </w:rPr>
              <w:t>kofičasti elevatori</w:t>
            </w:r>
          </w:p>
        </w:tc>
        <w:tc>
          <w:tcPr>
            <w:tcW w:w="3330" w:type="dxa"/>
          </w:tcPr>
          <w:p w14:paraId="3FA36D02"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lastRenderedPageBreak/>
              <w:t>Poglavlje 5.4.2 i 4.4.5.2</w:t>
            </w:r>
          </w:p>
        </w:tc>
        <w:tc>
          <w:tcPr>
            <w:tcW w:w="4950" w:type="dxa"/>
          </w:tcPr>
          <w:p w14:paraId="7B99CE06" w14:textId="77777777" w:rsidR="006D52AA" w:rsidRPr="004B7086" w:rsidRDefault="00682EC0" w:rsidP="00FE0D42">
            <w:pPr>
              <w:pStyle w:val="MediumGrid21"/>
              <w:spacing w:after="120"/>
              <w:rPr>
                <w:b/>
                <w:noProof/>
                <w:sz w:val="22"/>
                <w:szCs w:val="22"/>
                <w:lang w:val="sr-Latn-CS"/>
              </w:rPr>
            </w:pPr>
            <w:r w:rsidRPr="004B7086">
              <w:rPr>
                <w:b/>
                <w:noProof/>
                <w:sz w:val="22"/>
                <w:szCs w:val="22"/>
                <w:lang w:val="sr-Latn-CS"/>
              </w:rPr>
              <w:t>Nije primenljivo</w:t>
            </w:r>
          </w:p>
        </w:tc>
        <w:tc>
          <w:tcPr>
            <w:tcW w:w="2436" w:type="dxa"/>
            <w:gridSpan w:val="3"/>
          </w:tcPr>
          <w:p w14:paraId="5681B663" w14:textId="77777777" w:rsidR="006D52AA" w:rsidRPr="006A00CC" w:rsidRDefault="006D52AA" w:rsidP="00FE0D42">
            <w:pPr>
              <w:pStyle w:val="MediumGrid21"/>
              <w:spacing w:after="120"/>
              <w:rPr>
                <w:noProof/>
                <w:sz w:val="22"/>
                <w:szCs w:val="22"/>
                <w:lang w:val="sr-Latn-CS"/>
              </w:rPr>
            </w:pPr>
          </w:p>
        </w:tc>
      </w:tr>
      <w:tr w:rsidR="006D52AA" w:rsidRPr="006A00CC" w14:paraId="5062445D" w14:textId="77777777" w:rsidTr="00FE0D42">
        <w:tc>
          <w:tcPr>
            <w:tcW w:w="2986" w:type="dxa"/>
            <w:gridSpan w:val="2"/>
          </w:tcPr>
          <w:p w14:paraId="0AE59871" w14:textId="77777777" w:rsidR="006D52AA" w:rsidRPr="006A00CC" w:rsidRDefault="0059145C" w:rsidP="00FE0D42">
            <w:pPr>
              <w:pStyle w:val="MediumGrid21"/>
              <w:spacing w:after="120"/>
              <w:rPr>
                <w:noProof/>
                <w:sz w:val="22"/>
                <w:szCs w:val="22"/>
                <w:lang w:val="sr-Latn-CS"/>
              </w:rPr>
            </w:pPr>
            <w:r>
              <w:rPr>
                <w:noProof/>
                <w:sz w:val="22"/>
                <w:szCs w:val="22"/>
                <w:lang w:val="sr-Latn-CS"/>
              </w:rPr>
              <w:t xml:space="preserve">43. </w:t>
            </w:r>
            <w:r w:rsidR="006D52AA" w:rsidRPr="006A00CC">
              <w:rPr>
                <w:noProof/>
                <w:sz w:val="22"/>
                <w:szCs w:val="22"/>
                <w:lang w:val="sr-Latn-CS"/>
              </w:rPr>
              <w:t>Kad je u primeni sistem aspiracije transportera BAT je filtriranje odlazne struje vazduha</w:t>
            </w:r>
          </w:p>
        </w:tc>
        <w:tc>
          <w:tcPr>
            <w:tcW w:w="3330" w:type="dxa"/>
          </w:tcPr>
          <w:p w14:paraId="2515D32F" w14:textId="77777777" w:rsidR="006D52AA" w:rsidRPr="006A00CC" w:rsidRDefault="006D52AA" w:rsidP="00FE0D42">
            <w:pPr>
              <w:pStyle w:val="MediumGrid21"/>
              <w:spacing w:after="120"/>
              <w:rPr>
                <w:noProof/>
                <w:sz w:val="22"/>
                <w:szCs w:val="22"/>
                <w:lang w:val="sr-Latn-CS" w:eastAsia="en-US"/>
              </w:rPr>
            </w:pPr>
            <w:r w:rsidRPr="006A00CC">
              <w:rPr>
                <w:noProof/>
                <w:sz w:val="22"/>
                <w:szCs w:val="22"/>
                <w:lang w:val="sr-Latn-CS" w:eastAsia="en-US"/>
              </w:rPr>
              <w:t>Poglavlje 5.4.2 i 4.4.6.4</w:t>
            </w:r>
          </w:p>
        </w:tc>
        <w:tc>
          <w:tcPr>
            <w:tcW w:w="4950" w:type="dxa"/>
          </w:tcPr>
          <w:p w14:paraId="51538B63" w14:textId="77777777" w:rsidR="006D52AA" w:rsidRPr="004B7086" w:rsidRDefault="00682EC0" w:rsidP="00FE0D42">
            <w:pPr>
              <w:pStyle w:val="MediumGrid21"/>
              <w:spacing w:after="120"/>
              <w:rPr>
                <w:b/>
                <w:noProof/>
                <w:sz w:val="22"/>
                <w:szCs w:val="22"/>
                <w:lang w:val="sr-Latn-CS"/>
              </w:rPr>
            </w:pPr>
            <w:r w:rsidRPr="004B7086">
              <w:rPr>
                <w:b/>
                <w:noProof/>
                <w:sz w:val="22"/>
                <w:szCs w:val="22"/>
                <w:lang w:val="sr-Latn-CS"/>
              </w:rPr>
              <w:t>Nije primenljivo</w:t>
            </w:r>
          </w:p>
        </w:tc>
        <w:tc>
          <w:tcPr>
            <w:tcW w:w="2436" w:type="dxa"/>
            <w:gridSpan w:val="3"/>
          </w:tcPr>
          <w:p w14:paraId="0D174297" w14:textId="77777777" w:rsidR="006D52AA" w:rsidRPr="006A00CC" w:rsidRDefault="006D52AA" w:rsidP="00FE0D42">
            <w:pPr>
              <w:pStyle w:val="MediumGrid21"/>
              <w:spacing w:after="120"/>
              <w:rPr>
                <w:noProof/>
                <w:sz w:val="22"/>
                <w:szCs w:val="22"/>
                <w:lang w:val="sr-Latn-CS"/>
              </w:rPr>
            </w:pPr>
          </w:p>
        </w:tc>
      </w:tr>
    </w:tbl>
    <w:p w14:paraId="64E595C0" w14:textId="77777777" w:rsidR="00CF2597" w:rsidRPr="00DD4F79" w:rsidRDefault="006D52AA" w:rsidP="009039B2">
      <w:pPr>
        <w:pStyle w:val="Heading1"/>
        <w:numPr>
          <w:ilvl w:val="0"/>
          <w:numId w:val="38"/>
        </w:numPr>
      </w:pPr>
      <w:r>
        <w:br w:type="page"/>
      </w:r>
      <w:bookmarkStart w:id="33" w:name="_Toc387325531"/>
      <w:bookmarkStart w:id="34" w:name="_Toc100823904"/>
      <w:r w:rsidR="00CF2597" w:rsidRPr="00DD4F79">
        <w:rPr>
          <w:lang w:val="nl-NL"/>
        </w:rPr>
        <w:lastRenderedPageBreak/>
        <w:t xml:space="preserve">BREF </w:t>
      </w:r>
      <w:proofErr w:type="spellStart"/>
      <w:r w:rsidR="00CF2597" w:rsidRPr="00DD4F79">
        <w:t>Energetska</w:t>
      </w:r>
      <w:proofErr w:type="spellEnd"/>
      <w:r w:rsidR="00CF2597" w:rsidRPr="00DD4F79">
        <w:rPr>
          <w:lang w:val="nl-NL"/>
        </w:rPr>
        <w:t xml:space="preserve"> </w:t>
      </w:r>
      <w:proofErr w:type="spellStart"/>
      <w:r w:rsidR="00CF2597" w:rsidRPr="00DD4F79">
        <w:t>efikasnost</w:t>
      </w:r>
      <w:bookmarkEnd w:id="33"/>
      <w:bookmarkEnd w:id="34"/>
      <w:proofErr w:type="spellEnd"/>
    </w:p>
    <w:p w14:paraId="56AECB27" w14:textId="77777777" w:rsidR="00CF2597" w:rsidRPr="00B8648A" w:rsidRDefault="00CF2597" w:rsidP="008B1ACE">
      <w:pPr>
        <w:spacing w:before="120" w:after="120" w:line="240" w:lineRule="auto"/>
        <w:rPr>
          <w:sz w:val="22"/>
          <w:szCs w:val="22"/>
          <w:lang w:val="sr-Latn-CS"/>
        </w:rPr>
      </w:pPr>
    </w:p>
    <w:p w14:paraId="0AB4804C" w14:textId="77777777" w:rsidR="00CF2597" w:rsidRPr="00B8648A" w:rsidRDefault="00CF2597" w:rsidP="008B1ACE">
      <w:pPr>
        <w:spacing w:before="120" w:after="120" w:line="240" w:lineRule="auto"/>
        <w:rPr>
          <w:sz w:val="22"/>
          <w:szCs w:val="22"/>
          <w:lang w:val="sr-Latn-CS"/>
        </w:rPr>
      </w:pPr>
      <w:r w:rsidRPr="00B8648A">
        <w:rPr>
          <w:sz w:val="22"/>
          <w:szCs w:val="22"/>
        </w:rPr>
        <w:t>U BREF dokumentu koji se odnosi na energetsku efikasnost (</w:t>
      </w:r>
      <w:r w:rsidRPr="00B8648A">
        <w:rPr>
          <w:b/>
          <w:bCs/>
          <w:sz w:val="22"/>
          <w:szCs w:val="22"/>
        </w:rPr>
        <w:t>Reference Document on the application of Best Available Techniques for Energy Efficiency, February 2009</w:t>
      </w:r>
      <w:r w:rsidRPr="00B8648A">
        <w:rPr>
          <w:sz w:val="22"/>
          <w:szCs w:val="22"/>
        </w:rPr>
        <w:t xml:space="preserve">) date su najbolje dostupne tehnike za energetsku efikasnost. </w:t>
      </w:r>
    </w:p>
    <w:p w14:paraId="49AA9104" w14:textId="77777777" w:rsidR="00CF2597" w:rsidRDefault="00CF2597" w:rsidP="008B1ACE">
      <w:pPr>
        <w:spacing w:before="120" w:after="120" w:line="240" w:lineRule="auto"/>
        <w:rPr>
          <w:sz w:val="22"/>
          <w:szCs w:val="22"/>
        </w:rPr>
      </w:pPr>
      <w:r w:rsidRPr="00B8648A">
        <w:rPr>
          <w:sz w:val="22"/>
          <w:szCs w:val="22"/>
          <w:lang w:val="sr-Latn-CS"/>
        </w:rPr>
        <w:t>Pored</w:t>
      </w:r>
      <w:r w:rsidRPr="00B8648A">
        <w:rPr>
          <w:sz w:val="22"/>
          <w:szCs w:val="22"/>
        </w:rPr>
        <w:t xml:space="preserve"> </w:t>
      </w:r>
      <w:r w:rsidRPr="00B8648A">
        <w:rPr>
          <w:sz w:val="22"/>
          <w:szCs w:val="22"/>
          <w:lang w:val="sr-Latn-CS"/>
        </w:rPr>
        <w:t>stavki</w:t>
      </w:r>
      <w:r w:rsidRPr="00B8648A">
        <w:rPr>
          <w:sz w:val="22"/>
          <w:szCs w:val="22"/>
        </w:rPr>
        <w:t xml:space="preserve"> </w:t>
      </w:r>
      <w:r w:rsidRPr="00B8648A">
        <w:rPr>
          <w:sz w:val="22"/>
          <w:szCs w:val="22"/>
          <w:lang w:val="sr-Latn-CS"/>
        </w:rPr>
        <w:t>datih</w:t>
      </w:r>
      <w:r w:rsidRPr="00B8648A">
        <w:rPr>
          <w:sz w:val="22"/>
          <w:szCs w:val="22"/>
        </w:rPr>
        <w:t xml:space="preserve"> </w:t>
      </w:r>
      <w:r w:rsidRPr="00B8648A">
        <w:rPr>
          <w:sz w:val="22"/>
          <w:szCs w:val="22"/>
          <w:lang w:val="sr-Latn-CS"/>
        </w:rPr>
        <w:t>prema</w:t>
      </w:r>
      <w:r w:rsidRPr="00B8648A">
        <w:rPr>
          <w:sz w:val="22"/>
          <w:szCs w:val="22"/>
        </w:rPr>
        <w:t xml:space="preserve"> </w:t>
      </w:r>
      <w:r w:rsidRPr="00B8648A">
        <w:rPr>
          <w:sz w:val="22"/>
          <w:szCs w:val="22"/>
          <w:lang w:val="sr-Latn-CS"/>
        </w:rPr>
        <w:t>ovom</w:t>
      </w:r>
      <w:r w:rsidRPr="00B8648A">
        <w:rPr>
          <w:sz w:val="22"/>
          <w:szCs w:val="22"/>
        </w:rPr>
        <w:t xml:space="preserve"> BREF-</w:t>
      </w:r>
      <w:r w:rsidRPr="00B8648A">
        <w:rPr>
          <w:sz w:val="22"/>
          <w:szCs w:val="22"/>
          <w:lang w:val="sr-Latn-CS"/>
        </w:rPr>
        <w:t>u</w:t>
      </w:r>
      <w:r w:rsidRPr="00B8648A">
        <w:rPr>
          <w:sz w:val="22"/>
          <w:szCs w:val="22"/>
        </w:rPr>
        <w:t xml:space="preserve"> </w:t>
      </w:r>
      <w:r w:rsidRPr="00B8648A">
        <w:rPr>
          <w:sz w:val="22"/>
          <w:szCs w:val="22"/>
          <w:lang w:val="sr-Latn-CS"/>
        </w:rPr>
        <w:t>energetska</w:t>
      </w:r>
      <w:r w:rsidRPr="00B8648A">
        <w:rPr>
          <w:sz w:val="22"/>
          <w:szCs w:val="22"/>
        </w:rPr>
        <w:t xml:space="preserve"> </w:t>
      </w:r>
      <w:r w:rsidRPr="00B8648A">
        <w:rPr>
          <w:sz w:val="22"/>
          <w:szCs w:val="22"/>
          <w:lang w:val="sr-Latn-CS"/>
        </w:rPr>
        <w:t>efikasnost</w:t>
      </w:r>
      <w:r w:rsidRPr="00B8648A">
        <w:rPr>
          <w:sz w:val="22"/>
          <w:szCs w:val="22"/>
        </w:rPr>
        <w:t xml:space="preserve"> </w:t>
      </w:r>
      <w:r w:rsidRPr="00B8648A">
        <w:rPr>
          <w:sz w:val="22"/>
          <w:szCs w:val="22"/>
          <w:lang w:val="sr-Latn-CS"/>
        </w:rPr>
        <w:t>je</w:t>
      </w:r>
      <w:r w:rsidRPr="00B8648A">
        <w:rPr>
          <w:sz w:val="22"/>
          <w:szCs w:val="22"/>
        </w:rPr>
        <w:t xml:space="preserve"> </w:t>
      </w:r>
      <w:r w:rsidRPr="00B8648A">
        <w:rPr>
          <w:sz w:val="22"/>
          <w:szCs w:val="22"/>
          <w:lang w:val="sr-Latn-CS"/>
        </w:rPr>
        <w:t>obrađena</w:t>
      </w:r>
      <w:r w:rsidRPr="00B8648A">
        <w:rPr>
          <w:sz w:val="22"/>
          <w:szCs w:val="22"/>
        </w:rPr>
        <w:t xml:space="preserve"> </w:t>
      </w:r>
      <w:r w:rsidRPr="00B8648A">
        <w:rPr>
          <w:sz w:val="22"/>
          <w:szCs w:val="22"/>
          <w:lang w:val="sr-Latn-CS"/>
        </w:rPr>
        <w:t>i</w:t>
      </w:r>
      <w:r w:rsidRPr="00B8648A">
        <w:rPr>
          <w:sz w:val="22"/>
          <w:szCs w:val="22"/>
        </w:rPr>
        <w:t xml:space="preserve"> </w:t>
      </w:r>
      <w:r w:rsidRPr="00B8648A">
        <w:rPr>
          <w:sz w:val="22"/>
          <w:szCs w:val="22"/>
          <w:lang w:val="sr-Latn-CS"/>
        </w:rPr>
        <w:t>ranije</w:t>
      </w:r>
      <w:r w:rsidRPr="00B8648A">
        <w:rPr>
          <w:sz w:val="22"/>
          <w:szCs w:val="22"/>
        </w:rPr>
        <w:t xml:space="preserve"> </w:t>
      </w:r>
      <w:r w:rsidRPr="00B8648A">
        <w:rPr>
          <w:sz w:val="22"/>
          <w:szCs w:val="22"/>
          <w:lang w:val="sr-Latn-CS"/>
        </w:rPr>
        <w:t>data</w:t>
      </w:r>
      <w:r w:rsidRPr="00B8648A">
        <w:rPr>
          <w:sz w:val="22"/>
          <w:szCs w:val="22"/>
        </w:rPr>
        <w:t xml:space="preserve"> </w:t>
      </w:r>
      <w:r w:rsidRPr="00B8648A">
        <w:rPr>
          <w:sz w:val="22"/>
          <w:szCs w:val="22"/>
          <w:lang w:val="sr-Latn-CS"/>
        </w:rPr>
        <w:t>u</w:t>
      </w:r>
      <w:r w:rsidRPr="00B8648A">
        <w:rPr>
          <w:sz w:val="22"/>
          <w:szCs w:val="22"/>
        </w:rPr>
        <w:t xml:space="preserve"> BREF </w:t>
      </w:r>
      <w:r w:rsidRPr="00B8648A">
        <w:rPr>
          <w:sz w:val="22"/>
          <w:szCs w:val="22"/>
          <w:lang w:val="sr-Latn-CS"/>
        </w:rPr>
        <w:t>Prehrambena industrija/Klanice</w:t>
      </w:r>
      <w:r w:rsidRPr="00B8648A">
        <w:rPr>
          <w:sz w:val="22"/>
          <w:szCs w:val="22"/>
        </w:rPr>
        <w:t xml:space="preserve"> </w:t>
      </w:r>
      <w:r w:rsidR="00026500">
        <w:rPr>
          <w:sz w:val="22"/>
          <w:szCs w:val="22"/>
        </w:rPr>
        <w:t>.</w:t>
      </w:r>
    </w:p>
    <w:p w14:paraId="2F8A2324" w14:textId="77777777" w:rsidR="00026500" w:rsidRPr="003E0B0E" w:rsidRDefault="00026500" w:rsidP="00026500">
      <w:pPr>
        <w:pStyle w:val="NoSpacing"/>
        <w:spacing w:before="120" w:after="120"/>
        <w:rPr>
          <w:noProof/>
          <w:sz w:val="22"/>
          <w:szCs w:val="22"/>
          <w:u w:val="single"/>
          <w:lang w:val="sr-Latn-CS"/>
        </w:rPr>
      </w:pPr>
      <w:r w:rsidRPr="003E0B0E">
        <w:rPr>
          <w:b/>
          <w:noProof/>
          <w:sz w:val="22"/>
          <w:szCs w:val="22"/>
          <w:u w:val="single"/>
          <w:lang w:val="sr-Latn-CS"/>
        </w:rPr>
        <w:t>Lista mesta identifikovanih u BAT tabelama, koje nisu u skladu sa najboljim dostupnim tehnikama prema BREF dokumentu koji se odnosi na energetsku efikasnost</w:t>
      </w:r>
      <w:r w:rsidRPr="003E0B0E">
        <w:rPr>
          <w:noProof/>
          <w:sz w:val="22"/>
          <w:szCs w:val="22"/>
          <w:u w:val="single"/>
          <w:lang w:val="sr-Latn-CS"/>
        </w:rPr>
        <w:t xml:space="preserve">: </w:t>
      </w:r>
    </w:p>
    <w:p w14:paraId="6172EA00" w14:textId="77777777" w:rsidR="00026500" w:rsidRPr="003E0B0E" w:rsidRDefault="00026500" w:rsidP="00026500">
      <w:pPr>
        <w:spacing w:before="120" w:after="120" w:line="240" w:lineRule="auto"/>
        <w:jc w:val="both"/>
      </w:pPr>
      <w:r w:rsidRPr="003E0B0E">
        <w:rPr>
          <w:sz w:val="22"/>
          <w:szCs w:val="22"/>
        </w:rPr>
        <w:t xml:space="preserve">- </w:t>
      </w:r>
      <w:r w:rsidRPr="003E0B0E">
        <w:t xml:space="preserve">Delimična </w:t>
      </w:r>
      <w:r w:rsidRPr="003E0B0E">
        <w:rPr>
          <w:sz w:val="22"/>
          <w:szCs w:val="22"/>
        </w:rPr>
        <w:t xml:space="preserve">usklađenost sa BAT </w:t>
      </w:r>
      <w:r w:rsidRPr="003E0B0E">
        <w:t>4</w:t>
      </w:r>
      <w:r w:rsidRPr="003E0B0E">
        <w:rPr>
          <w:sz w:val="22"/>
          <w:szCs w:val="22"/>
        </w:rPr>
        <w:t xml:space="preserve">. (Poglavlje </w:t>
      </w:r>
      <w:r w:rsidRPr="003E0B0E">
        <w:t>4.2.23</w:t>
      </w:r>
      <w:r w:rsidRPr="003E0B0E">
        <w:rPr>
          <w:sz w:val="22"/>
          <w:szCs w:val="22"/>
        </w:rPr>
        <w:t xml:space="preserve">.): </w:t>
      </w:r>
      <w:r w:rsidRPr="003E0B0E">
        <w:t>Energetski menadžment nije u celosti uveden pošto nedostaje da se ugradi praćenje preko SCADA sistema. Ugrađena su neophodna merenja po organizacionim jedinicama za sve energente, i može se unazad pratiti potrošnja i na taj način za u buduće upravljati. Ostalo je da se u periodu 2021-2022 izradi i SCADA sistem praćenja potrošnje kako bi energetski menadžment bio kompletiran u svim segmentima.</w:t>
      </w:r>
    </w:p>
    <w:p w14:paraId="4C3F5CC5" w14:textId="77777777" w:rsidR="00026500" w:rsidRPr="00B8648A" w:rsidRDefault="00026500" w:rsidP="008B1ACE">
      <w:pPr>
        <w:spacing w:before="120" w:after="120" w:line="240" w:lineRule="auto"/>
        <w:rPr>
          <w:sz w:val="22"/>
          <w:szCs w:val="22"/>
        </w:rPr>
      </w:pPr>
    </w:p>
    <w:tbl>
      <w:tblPr>
        <w:tblW w:w="140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3420"/>
        <w:gridCol w:w="3602"/>
        <w:gridCol w:w="2788"/>
      </w:tblGrid>
      <w:tr w:rsidR="00CF2597" w:rsidRPr="00B8648A" w14:paraId="1418F0D6" w14:textId="77777777" w:rsidTr="008B1ACE">
        <w:trPr>
          <w:tblHeader/>
        </w:trPr>
        <w:tc>
          <w:tcPr>
            <w:tcW w:w="4246" w:type="dxa"/>
            <w:shd w:val="clear" w:color="auto" w:fill="99CC00"/>
            <w:vAlign w:val="center"/>
          </w:tcPr>
          <w:p w14:paraId="35D6D0F3" w14:textId="77777777" w:rsidR="00CF2597" w:rsidRPr="00B8648A" w:rsidRDefault="00CF2597" w:rsidP="008B1ACE">
            <w:pPr>
              <w:spacing w:before="120" w:after="120" w:line="240" w:lineRule="auto"/>
              <w:rPr>
                <w:sz w:val="22"/>
                <w:szCs w:val="22"/>
              </w:rPr>
            </w:pPr>
            <w:r w:rsidRPr="00B8648A">
              <w:rPr>
                <w:sz w:val="22"/>
                <w:szCs w:val="22"/>
              </w:rPr>
              <w:t>B</w:t>
            </w:r>
            <w:r w:rsidRPr="00B8648A">
              <w:rPr>
                <w:sz w:val="22"/>
                <w:szCs w:val="22"/>
                <w:lang w:val="pl-PL"/>
              </w:rPr>
              <w:t>AT</w:t>
            </w:r>
            <w:r w:rsidRPr="00B8648A">
              <w:rPr>
                <w:sz w:val="22"/>
                <w:szCs w:val="22"/>
              </w:rPr>
              <w:t xml:space="preserve"> </w:t>
            </w:r>
            <w:r w:rsidRPr="00B8648A">
              <w:rPr>
                <w:sz w:val="22"/>
                <w:szCs w:val="22"/>
                <w:lang w:val="pl-PL"/>
              </w:rPr>
              <w:t>zahtevi</w:t>
            </w:r>
            <w:r w:rsidRPr="00B8648A">
              <w:rPr>
                <w:sz w:val="22"/>
                <w:szCs w:val="22"/>
              </w:rPr>
              <w:t xml:space="preserve"> </w:t>
            </w:r>
            <w:r w:rsidRPr="00B8648A">
              <w:rPr>
                <w:sz w:val="22"/>
                <w:szCs w:val="22"/>
                <w:lang w:val="pl-PL"/>
              </w:rPr>
              <w:t>utvrđeni</w:t>
            </w:r>
            <w:r w:rsidRPr="00B8648A">
              <w:rPr>
                <w:sz w:val="22"/>
                <w:szCs w:val="22"/>
              </w:rPr>
              <w:t xml:space="preserve"> </w:t>
            </w:r>
            <w:r w:rsidRPr="00B8648A">
              <w:rPr>
                <w:sz w:val="22"/>
                <w:szCs w:val="22"/>
                <w:lang w:val="pl-PL"/>
              </w:rPr>
              <w:t>referentnim</w:t>
            </w:r>
            <w:r w:rsidRPr="00B8648A">
              <w:rPr>
                <w:sz w:val="22"/>
                <w:szCs w:val="22"/>
              </w:rPr>
              <w:t xml:space="preserve"> BREF </w:t>
            </w:r>
            <w:r w:rsidRPr="00B8648A">
              <w:rPr>
                <w:sz w:val="22"/>
                <w:szCs w:val="22"/>
                <w:lang w:val="pl-PL"/>
              </w:rPr>
              <w:t>dokumentom</w:t>
            </w:r>
          </w:p>
        </w:tc>
        <w:tc>
          <w:tcPr>
            <w:tcW w:w="3420" w:type="dxa"/>
            <w:shd w:val="clear" w:color="auto" w:fill="99CC00"/>
            <w:vAlign w:val="center"/>
          </w:tcPr>
          <w:p w14:paraId="0D1ADCE3" w14:textId="77777777" w:rsidR="00CF2597" w:rsidRPr="00B8648A" w:rsidRDefault="00CF2597" w:rsidP="008B1ACE">
            <w:pPr>
              <w:spacing w:before="120" w:after="120" w:line="240" w:lineRule="auto"/>
              <w:rPr>
                <w:sz w:val="22"/>
                <w:szCs w:val="22"/>
              </w:rPr>
            </w:pPr>
            <w:r w:rsidRPr="00B8648A">
              <w:rPr>
                <w:sz w:val="22"/>
                <w:szCs w:val="22"/>
                <w:lang w:val="pl-PL"/>
              </w:rPr>
              <w:t>Referentni</w:t>
            </w:r>
            <w:r w:rsidRPr="00B8648A">
              <w:rPr>
                <w:sz w:val="22"/>
                <w:szCs w:val="22"/>
              </w:rPr>
              <w:t xml:space="preserve"> </w:t>
            </w:r>
            <w:r w:rsidRPr="00B8648A">
              <w:rPr>
                <w:sz w:val="22"/>
                <w:szCs w:val="22"/>
                <w:lang w:val="pl-PL"/>
              </w:rPr>
              <w:t>dokument</w:t>
            </w:r>
          </w:p>
          <w:p w14:paraId="5A98A570" w14:textId="77777777" w:rsidR="00CF2597" w:rsidRPr="00B8648A" w:rsidRDefault="00CF2597" w:rsidP="008B1ACE">
            <w:pPr>
              <w:spacing w:before="120" w:after="120" w:line="240" w:lineRule="auto"/>
              <w:rPr>
                <w:sz w:val="22"/>
                <w:szCs w:val="22"/>
              </w:rPr>
            </w:pPr>
            <w:r w:rsidRPr="00B8648A">
              <w:rPr>
                <w:sz w:val="22"/>
                <w:szCs w:val="22"/>
              </w:rPr>
              <w:t>(B</w:t>
            </w:r>
            <w:r w:rsidRPr="00B8648A">
              <w:rPr>
                <w:sz w:val="22"/>
                <w:szCs w:val="22"/>
                <w:lang w:val="pl-PL"/>
              </w:rPr>
              <w:t>AT</w:t>
            </w:r>
            <w:r w:rsidRPr="00B8648A">
              <w:rPr>
                <w:sz w:val="22"/>
                <w:szCs w:val="22"/>
              </w:rPr>
              <w:t xml:space="preserve"> </w:t>
            </w:r>
            <w:r w:rsidRPr="00B8648A">
              <w:rPr>
                <w:sz w:val="22"/>
                <w:szCs w:val="22"/>
                <w:lang w:val="pl-PL"/>
              </w:rPr>
              <w:t>po</w:t>
            </w:r>
            <w:r w:rsidRPr="00B8648A">
              <w:rPr>
                <w:sz w:val="22"/>
                <w:szCs w:val="22"/>
              </w:rPr>
              <w:t xml:space="preserve"> BREF </w:t>
            </w:r>
            <w:r w:rsidRPr="00B8648A">
              <w:rPr>
                <w:sz w:val="22"/>
                <w:szCs w:val="22"/>
                <w:lang w:val="pl-PL"/>
              </w:rPr>
              <w:t>dokumentu</w:t>
            </w:r>
            <w:r w:rsidRPr="00B8648A">
              <w:rPr>
                <w:sz w:val="22"/>
                <w:szCs w:val="22"/>
              </w:rPr>
              <w:t>)</w:t>
            </w:r>
          </w:p>
        </w:tc>
        <w:tc>
          <w:tcPr>
            <w:tcW w:w="3602" w:type="dxa"/>
            <w:shd w:val="clear" w:color="auto" w:fill="99CC00"/>
            <w:vAlign w:val="center"/>
          </w:tcPr>
          <w:p w14:paraId="2D0FA3A3" w14:textId="77777777" w:rsidR="00CF2597" w:rsidRPr="00B8648A" w:rsidRDefault="00CF2597" w:rsidP="008B1ACE">
            <w:pPr>
              <w:spacing w:before="120" w:after="120" w:line="240" w:lineRule="auto"/>
              <w:rPr>
                <w:sz w:val="22"/>
                <w:szCs w:val="22"/>
              </w:rPr>
            </w:pPr>
            <w:r w:rsidRPr="00B8648A">
              <w:rPr>
                <w:sz w:val="22"/>
                <w:szCs w:val="22"/>
                <w:lang w:val="it-IT"/>
              </w:rPr>
              <w:t>Usaglašenost</w:t>
            </w:r>
            <w:r w:rsidRPr="00B8648A">
              <w:rPr>
                <w:sz w:val="22"/>
                <w:szCs w:val="22"/>
              </w:rPr>
              <w:t xml:space="preserve"> </w:t>
            </w:r>
            <w:r w:rsidRPr="00B8648A">
              <w:rPr>
                <w:sz w:val="22"/>
                <w:szCs w:val="22"/>
                <w:lang w:val="it-IT"/>
              </w:rPr>
              <w:t>sa</w:t>
            </w:r>
            <w:r w:rsidRPr="00B8648A">
              <w:rPr>
                <w:sz w:val="22"/>
                <w:szCs w:val="22"/>
              </w:rPr>
              <w:t xml:space="preserve"> B</w:t>
            </w:r>
            <w:r w:rsidRPr="00B8648A">
              <w:rPr>
                <w:sz w:val="22"/>
                <w:szCs w:val="22"/>
                <w:lang w:val="it-IT"/>
              </w:rPr>
              <w:t>AT</w:t>
            </w:r>
            <w:r w:rsidRPr="00B8648A">
              <w:rPr>
                <w:sz w:val="22"/>
                <w:szCs w:val="22"/>
              </w:rPr>
              <w:t xml:space="preserve"> </w:t>
            </w:r>
            <w:r w:rsidRPr="00B8648A">
              <w:rPr>
                <w:sz w:val="22"/>
                <w:szCs w:val="22"/>
                <w:lang w:val="it-IT"/>
              </w:rPr>
              <w:t>zahtevima</w:t>
            </w:r>
          </w:p>
          <w:p w14:paraId="4C0577E9" w14:textId="77777777" w:rsidR="00CF2597" w:rsidRPr="00B8648A" w:rsidRDefault="00CF2597" w:rsidP="008B1ACE">
            <w:pPr>
              <w:spacing w:before="120" w:after="120" w:line="240" w:lineRule="auto"/>
              <w:rPr>
                <w:sz w:val="22"/>
                <w:szCs w:val="22"/>
              </w:rPr>
            </w:pPr>
            <w:r w:rsidRPr="00B8648A">
              <w:rPr>
                <w:sz w:val="22"/>
                <w:szCs w:val="22"/>
                <w:lang w:val="it-IT"/>
              </w:rPr>
              <w:t>Da</w:t>
            </w:r>
            <w:r w:rsidRPr="00B8648A">
              <w:rPr>
                <w:sz w:val="22"/>
                <w:szCs w:val="22"/>
              </w:rPr>
              <w:t>/</w:t>
            </w:r>
            <w:r w:rsidRPr="00B8648A">
              <w:rPr>
                <w:sz w:val="22"/>
                <w:szCs w:val="22"/>
                <w:lang w:val="it-IT"/>
              </w:rPr>
              <w:t>Ne</w:t>
            </w:r>
            <w:r w:rsidRPr="00B8648A">
              <w:rPr>
                <w:sz w:val="22"/>
                <w:szCs w:val="22"/>
              </w:rPr>
              <w:t>/</w:t>
            </w:r>
            <w:r w:rsidRPr="00B8648A">
              <w:rPr>
                <w:sz w:val="22"/>
                <w:szCs w:val="22"/>
                <w:lang w:val="it-IT"/>
              </w:rPr>
              <w:t>Nije</w:t>
            </w:r>
            <w:r w:rsidRPr="00B8648A">
              <w:rPr>
                <w:sz w:val="22"/>
                <w:szCs w:val="22"/>
              </w:rPr>
              <w:t xml:space="preserve"> </w:t>
            </w:r>
            <w:r w:rsidRPr="00B8648A">
              <w:rPr>
                <w:sz w:val="22"/>
                <w:szCs w:val="22"/>
                <w:lang w:val="it-IT"/>
              </w:rPr>
              <w:t>primenljivo</w:t>
            </w:r>
            <w:r w:rsidRPr="00B8648A">
              <w:rPr>
                <w:sz w:val="22"/>
                <w:szCs w:val="22"/>
              </w:rPr>
              <w:t xml:space="preserve"> (</w:t>
            </w:r>
            <w:r w:rsidRPr="00B8648A">
              <w:rPr>
                <w:sz w:val="22"/>
                <w:szCs w:val="22"/>
                <w:lang w:val="it-IT"/>
              </w:rPr>
              <w:t>NP</w:t>
            </w:r>
            <w:r w:rsidRPr="00B8648A">
              <w:rPr>
                <w:sz w:val="22"/>
                <w:szCs w:val="22"/>
              </w:rPr>
              <w:t>)</w:t>
            </w:r>
          </w:p>
        </w:tc>
        <w:tc>
          <w:tcPr>
            <w:tcW w:w="2788" w:type="dxa"/>
            <w:shd w:val="clear" w:color="auto" w:fill="99CC00"/>
            <w:vAlign w:val="center"/>
          </w:tcPr>
          <w:p w14:paraId="08D5FB5E" w14:textId="77777777" w:rsidR="00CF2597" w:rsidRPr="00B8648A" w:rsidRDefault="00CF2597" w:rsidP="008B1ACE">
            <w:pPr>
              <w:spacing w:before="120" w:after="120" w:line="240" w:lineRule="auto"/>
              <w:rPr>
                <w:sz w:val="22"/>
                <w:szCs w:val="22"/>
              </w:rPr>
            </w:pPr>
            <w:r w:rsidRPr="00B8648A">
              <w:rPr>
                <w:sz w:val="22"/>
                <w:szCs w:val="22"/>
              </w:rPr>
              <w:t>Akcioni plan</w:t>
            </w:r>
          </w:p>
        </w:tc>
      </w:tr>
      <w:tr w:rsidR="00CF2597" w:rsidRPr="00B8648A" w14:paraId="4C19F787" w14:textId="77777777" w:rsidTr="008B1ACE">
        <w:tc>
          <w:tcPr>
            <w:tcW w:w="4246" w:type="dxa"/>
            <w:vAlign w:val="center"/>
          </w:tcPr>
          <w:p w14:paraId="1BDBF140" w14:textId="77777777" w:rsidR="00CF2597" w:rsidRPr="00B8648A" w:rsidRDefault="00CF2597" w:rsidP="008B1ACE">
            <w:pPr>
              <w:pStyle w:val="ListParagraph"/>
              <w:numPr>
                <w:ilvl w:val="0"/>
                <w:numId w:val="33"/>
              </w:numPr>
              <w:spacing w:before="120" w:after="120" w:line="240" w:lineRule="auto"/>
              <w:contextualSpacing/>
              <w:rPr>
                <w:sz w:val="22"/>
                <w:szCs w:val="22"/>
              </w:rPr>
            </w:pPr>
            <w:r w:rsidRPr="00B8648A">
              <w:rPr>
                <w:sz w:val="22"/>
                <w:szCs w:val="22"/>
              </w:rPr>
              <w:t>Uvođenje sistema upravljanja energetskom efikasnošću i - posvećenost top menadžmenta,</w:t>
            </w:r>
          </w:p>
          <w:p w14:paraId="5FC2DDDE" w14:textId="77777777" w:rsidR="00CF2597" w:rsidRPr="00B8648A" w:rsidRDefault="00CF2597" w:rsidP="008B1ACE">
            <w:pPr>
              <w:pStyle w:val="ListParagraph"/>
              <w:spacing w:before="120" w:after="120" w:line="240" w:lineRule="auto"/>
              <w:rPr>
                <w:sz w:val="22"/>
                <w:szCs w:val="22"/>
              </w:rPr>
            </w:pPr>
            <w:r w:rsidRPr="00B8648A">
              <w:rPr>
                <w:sz w:val="22"/>
                <w:szCs w:val="22"/>
              </w:rPr>
              <w:t>- postojanje politike zaštite životne sredine,</w:t>
            </w:r>
          </w:p>
          <w:p w14:paraId="51C681A3" w14:textId="77777777" w:rsidR="00CF2597" w:rsidRPr="00B8648A" w:rsidRDefault="00CF2597" w:rsidP="008B1ACE">
            <w:pPr>
              <w:pStyle w:val="ListParagraph"/>
              <w:spacing w:before="120" w:after="120" w:line="240" w:lineRule="auto"/>
              <w:rPr>
                <w:sz w:val="22"/>
                <w:szCs w:val="22"/>
              </w:rPr>
            </w:pPr>
            <w:r w:rsidRPr="00B8648A">
              <w:rPr>
                <w:sz w:val="22"/>
                <w:szCs w:val="22"/>
              </w:rPr>
              <w:t>- planiranje ciljeva energetske efikasnosti,</w:t>
            </w:r>
          </w:p>
          <w:p w14:paraId="47682AF2" w14:textId="77777777" w:rsidR="00CF2597" w:rsidRPr="00B8648A" w:rsidRDefault="00CF2597" w:rsidP="008B1ACE">
            <w:pPr>
              <w:pStyle w:val="ListParagraph"/>
              <w:spacing w:before="120" w:after="120" w:line="240" w:lineRule="auto"/>
              <w:rPr>
                <w:sz w:val="22"/>
                <w:szCs w:val="22"/>
              </w:rPr>
            </w:pPr>
            <w:r w:rsidRPr="00B8648A">
              <w:rPr>
                <w:sz w:val="22"/>
                <w:szCs w:val="22"/>
              </w:rPr>
              <w:t>- uspostavljanje procedura iz oblasti energetske efikasnosti</w:t>
            </w:r>
          </w:p>
          <w:p w14:paraId="024472DD" w14:textId="77777777" w:rsidR="00CF2597" w:rsidRPr="00B8648A" w:rsidRDefault="00CF2597" w:rsidP="008B1ACE">
            <w:pPr>
              <w:pStyle w:val="ListParagraph"/>
              <w:spacing w:before="120" w:after="120" w:line="240" w:lineRule="auto"/>
              <w:rPr>
                <w:sz w:val="22"/>
                <w:szCs w:val="22"/>
              </w:rPr>
            </w:pPr>
            <w:r w:rsidRPr="00B8648A">
              <w:rPr>
                <w:sz w:val="22"/>
                <w:szCs w:val="22"/>
              </w:rPr>
              <w:t>- uspostavljanje poređenja sa sličnim postrojenjima u okruženju smislu en. efikasnosti, kao i praćenje promene parametara energetske efikasnosti tokom vremena</w:t>
            </w:r>
          </w:p>
          <w:p w14:paraId="16F73FCF" w14:textId="77777777" w:rsidR="00CF2597" w:rsidRPr="00B8648A" w:rsidRDefault="00CF2597" w:rsidP="008B1ACE">
            <w:pPr>
              <w:pStyle w:val="ListParagraph"/>
              <w:spacing w:before="120" w:after="120" w:line="240" w:lineRule="auto"/>
              <w:rPr>
                <w:sz w:val="22"/>
                <w:szCs w:val="22"/>
              </w:rPr>
            </w:pPr>
            <w:r w:rsidRPr="00B8648A">
              <w:rPr>
                <w:sz w:val="22"/>
                <w:szCs w:val="22"/>
              </w:rPr>
              <w:lastRenderedPageBreak/>
              <w:t>- provera performansi energetske efikasnosti i preduzimanje akcija za poboljšanje</w:t>
            </w:r>
          </w:p>
          <w:p w14:paraId="2657B288" w14:textId="77777777" w:rsidR="00CF2597" w:rsidRPr="00B8648A" w:rsidRDefault="00CF2597" w:rsidP="008B1ACE">
            <w:pPr>
              <w:pStyle w:val="ListParagraph"/>
              <w:spacing w:before="120" w:after="120" w:line="240" w:lineRule="auto"/>
              <w:rPr>
                <w:sz w:val="22"/>
                <w:szCs w:val="22"/>
                <w:lang w:eastAsia="hr-HR"/>
              </w:rPr>
            </w:pPr>
            <w:r w:rsidRPr="00B8648A">
              <w:rPr>
                <w:sz w:val="22"/>
                <w:szCs w:val="22"/>
              </w:rPr>
              <w:t xml:space="preserve">- kontinualna revizija sistema upravljanja životnom sredinom </w:t>
            </w:r>
          </w:p>
        </w:tc>
        <w:tc>
          <w:tcPr>
            <w:tcW w:w="3420" w:type="dxa"/>
            <w:vAlign w:val="center"/>
          </w:tcPr>
          <w:p w14:paraId="0D68DD15" w14:textId="77777777" w:rsidR="00CF2597" w:rsidRPr="00B8648A" w:rsidRDefault="00CF2597" w:rsidP="008B1ACE">
            <w:pPr>
              <w:spacing w:before="120" w:after="120" w:line="240" w:lineRule="auto"/>
              <w:rPr>
                <w:sz w:val="22"/>
                <w:szCs w:val="22"/>
                <w:lang w:val="en-GB" w:eastAsia="hr-HR"/>
              </w:rPr>
            </w:pPr>
            <w:r w:rsidRPr="00B8648A">
              <w:rPr>
                <w:sz w:val="22"/>
                <w:szCs w:val="22"/>
              </w:rPr>
              <w:lastRenderedPageBreak/>
              <w:t>Poglavlje 4.</w:t>
            </w:r>
            <w:r w:rsidR="0059145C">
              <w:rPr>
                <w:sz w:val="22"/>
                <w:szCs w:val="22"/>
              </w:rPr>
              <w:t>2</w:t>
            </w:r>
            <w:r w:rsidRPr="00B8648A">
              <w:rPr>
                <w:sz w:val="22"/>
                <w:szCs w:val="22"/>
              </w:rPr>
              <w:t xml:space="preserve">.2.1 </w:t>
            </w:r>
          </w:p>
          <w:p w14:paraId="0AF621A9" w14:textId="77777777" w:rsidR="00CF2597" w:rsidRPr="00B8648A" w:rsidRDefault="00CF2597" w:rsidP="008B1ACE">
            <w:pPr>
              <w:spacing w:before="120" w:after="120" w:line="240" w:lineRule="auto"/>
              <w:rPr>
                <w:sz w:val="22"/>
                <w:szCs w:val="22"/>
                <w:lang w:val="en-GB" w:eastAsia="hr-HR"/>
              </w:rPr>
            </w:pPr>
            <w:r w:rsidRPr="00B8648A">
              <w:rPr>
                <w:sz w:val="22"/>
                <w:szCs w:val="22"/>
              </w:rPr>
              <w:t>i 2.1</w:t>
            </w:r>
          </w:p>
        </w:tc>
        <w:tc>
          <w:tcPr>
            <w:tcW w:w="3602" w:type="dxa"/>
            <w:vAlign w:val="center"/>
          </w:tcPr>
          <w:p w14:paraId="1F75F842" w14:textId="77777777" w:rsidR="00BF3002" w:rsidRPr="00BF3002" w:rsidRDefault="00BF3002" w:rsidP="008B1ACE">
            <w:pPr>
              <w:spacing w:before="120" w:after="120" w:line="240" w:lineRule="auto"/>
              <w:rPr>
                <w:b/>
                <w:sz w:val="22"/>
                <w:szCs w:val="22"/>
                <w:lang w:eastAsia="hr-HR"/>
              </w:rPr>
            </w:pPr>
            <w:r w:rsidRPr="00BF3002">
              <w:rPr>
                <w:b/>
                <w:sz w:val="22"/>
                <w:szCs w:val="22"/>
                <w:lang w:eastAsia="hr-HR"/>
              </w:rPr>
              <w:t>DA</w:t>
            </w:r>
          </w:p>
          <w:p w14:paraId="0BC1C7BC" w14:textId="77777777" w:rsidR="00CF2597" w:rsidRPr="00B8648A" w:rsidRDefault="00CB6BB0" w:rsidP="00696EBB">
            <w:pPr>
              <w:spacing w:before="120" w:after="120" w:line="240" w:lineRule="auto"/>
              <w:rPr>
                <w:sz w:val="22"/>
                <w:szCs w:val="22"/>
                <w:lang w:eastAsia="hr-HR"/>
              </w:rPr>
            </w:pPr>
            <w:r>
              <w:rPr>
                <w:sz w:val="22"/>
                <w:szCs w:val="22"/>
                <w:lang w:eastAsia="hr-HR"/>
              </w:rPr>
              <w:t>Energetski menadžer pravi planove radi ostvarenja ciljeva u oblasti energetskih ušteda,stvaranje uslova za pra</w:t>
            </w:r>
            <w:r w:rsidR="00696EBB">
              <w:rPr>
                <w:sz w:val="22"/>
                <w:szCs w:val="22"/>
                <w:lang w:eastAsia="hr-HR"/>
              </w:rPr>
              <w:t>ć</w:t>
            </w:r>
            <w:r>
              <w:rPr>
                <w:sz w:val="22"/>
                <w:szCs w:val="22"/>
                <w:lang w:eastAsia="hr-HR"/>
              </w:rPr>
              <w:t>enje rada energetskih uređaja kao i kontinualna merenja potrošnje energije u vremenskoj jedinici.</w:t>
            </w:r>
          </w:p>
        </w:tc>
        <w:tc>
          <w:tcPr>
            <w:tcW w:w="2788" w:type="dxa"/>
            <w:vAlign w:val="center"/>
          </w:tcPr>
          <w:p w14:paraId="24181CEA" w14:textId="77777777" w:rsidR="00CF2597" w:rsidRPr="00B8648A" w:rsidRDefault="00CF2597" w:rsidP="008B1ACE">
            <w:pPr>
              <w:spacing w:before="120" w:after="120" w:line="240" w:lineRule="auto"/>
              <w:rPr>
                <w:sz w:val="22"/>
                <w:szCs w:val="22"/>
              </w:rPr>
            </w:pPr>
          </w:p>
        </w:tc>
      </w:tr>
      <w:tr w:rsidR="00CF2597" w:rsidRPr="00B8648A" w14:paraId="1FCAD2E0" w14:textId="77777777" w:rsidTr="008B1ACE">
        <w:tc>
          <w:tcPr>
            <w:tcW w:w="4246" w:type="dxa"/>
            <w:vAlign w:val="center"/>
          </w:tcPr>
          <w:p w14:paraId="1B39CA91" w14:textId="77777777" w:rsidR="00CF2597" w:rsidRPr="00B8648A" w:rsidRDefault="00CF2597" w:rsidP="008B1ACE">
            <w:pPr>
              <w:pStyle w:val="ListParagraph"/>
              <w:numPr>
                <w:ilvl w:val="0"/>
                <w:numId w:val="33"/>
              </w:numPr>
              <w:spacing w:before="120" w:after="120" w:line="240" w:lineRule="auto"/>
              <w:contextualSpacing/>
              <w:rPr>
                <w:sz w:val="22"/>
                <w:szCs w:val="22"/>
                <w:lang w:eastAsia="hr-HR"/>
              </w:rPr>
            </w:pPr>
            <w:r w:rsidRPr="00B8648A">
              <w:rPr>
                <w:sz w:val="22"/>
                <w:szCs w:val="22"/>
              </w:rPr>
              <w:t xml:space="preserve">Kontinuirano smanjivanje uticaja postrojenja na životnu sredinu </w:t>
            </w:r>
          </w:p>
        </w:tc>
        <w:tc>
          <w:tcPr>
            <w:tcW w:w="3420" w:type="dxa"/>
            <w:vAlign w:val="center"/>
          </w:tcPr>
          <w:p w14:paraId="131CCBF5" w14:textId="77777777" w:rsidR="00CF2597" w:rsidRPr="00B8648A" w:rsidRDefault="00CF2597" w:rsidP="008B1ACE">
            <w:pPr>
              <w:spacing w:before="120" w:after="120" w:line="240" w:lineRule="auto"/>
              <w:rPr>
                <w:sz w:val="22"/>
                <w:szCs w:val="22"/>
                <w:lang w:val="en-GB" w:eastAsia="hr-HR"/>
              </w:rPr>
            </w:pPr>
            <w:r w:rsidRPr="00B8648A">
              <w:rPr>
                <w:sz w:val="22"/>
                <w:szCs w:val="22"/>
              </w:rPr>
              <w:t>Poglavlje 4.2.2.1</w:t>
            </w:r>
          </w:p>
        </w:tc>
        <w:tc>
          <w:tcPr>
            <w:tcW w:w="3602" w:type="dxa"/>
            <w:vAlign w:val="center"/>
          </w:tcPr>
          <w:p w14:paraId="52C94115" w14:textId="77777777" w:rsidR="00A762F8" w:rsidRPr="00A762F8" w:rsidRDefault="00A762F8" w:rsidP="008B1ACE">
            <w:pPr>
              <w:spacing w:before="120" w:after="120" w:line="240" w:lineRule="auto"/>
              <w:rPr>
                <w:b/>
                <w:sz w:val="22"/>
                <w:szCs w:val="22"/>
                <w:lang w:eastAsia="hr-HR"/>
              </w:rPr>
            </w:pPr>
            <w:r w:rsidRPr="00A762F8">
              <w:rPr>
                <w:b/>
                <w:sz w:val="22"/>
                <w:szCs w:val="22"/>
                <w:lang w:eastAsia="hr-HR"/>
              </w:rPr>
              <w:t>DA</w:t>
            </w:r>
          </w:p>
          <w:p w14:paraId="0DD29C9F" w14:textId="77777777" w:rsidR="00CF2597" w:rsidRPr="00B8648A" w:rsidRDefault="00CB6BB0" w:rsidP="006D0160">
            <w:pPr>
              <w:spacing w:before="120" w:after="120" w:line="240" w:lineRule="auto"/>
              <w:rPr>
                <w:sz w:val="22"/>
                <w:szCs w:val="22"/>
                <w:lang w:eastAsia="hr-HR"/>
              </w:rPr>
            </w:pPr>
            <w:r>
              <w:rPr>
                <w:sz w:val="22"/>
                <w:szCs w:val="22"/>
                <w:lang w:eastAsia="hr-HR"/>
              </w:rPr>
              <w:t>Instalirani novi kotlovi pa su toksični elementi u produktima sagorevanja u granicama.</w:t>
            </w:r>
            <w:r w:rsidR="006D0160">
              <w:rPr>
                <w:sz w:val="22"/>
                <w:szCs w:val="22"/>
                <w:lang w:eastAsia="hr-HR"/>
              </w:rPr>
              <w:t xml:space="preserve"> </w:t>
            </w:r>
            <w:r>
              <w:rPr>
                <w:sz w:val="22"/>
                <w:szCs w:val="22"/>
                <w:lang w:eastAsia="hr-HR"/>
              </w:rPr>
              <w:t>Kotlovi su proizvodnje Bo</w:t>
            </w:r>
            <w:r w:rsidR="006D0160">
              <w:rPr>
                <w:sz w:val="22"/>
                <w:szCs w:val="22"/>
                <w:lang w:eastAsia="hr-HR"/>
              </w:rPr>
              <w:t>s</w:t>
            </w:r>
            <w:r>
              <w:rPr>
                <w:sz w:val="22"/>
                <w:szCs w:val="22"/>
                <w:lang w:eastAsia="hr-HR"/>
              </w:rPr>
              <w:t>h na prirodni gas.</w:t>
            </w:r>
          </w:p>
        </w:tc>
        <w:tc>
          <w:tcPr>
            <w:tcW w:w="2788" w:type="dxa"/>
            <w:vAlign w:val="center"/>
          </w:tcPr>
          <w:p w14:paraId="63CF3901" w14:textId="77777777" w:rsidR="00CF2597" w:rsidRPr="00B8648A" w:rsidRDefault="00CF2597" w:rsidP="008B1ACE">
            <w:pPr>
              <w:spacing w:before="120" w:after="120" w:line="240" w:lineRule="auto"/>
              <w:rPr>
                <w:sz w:val="22"/>
                <w:szCs w:val="22"/>
              </w:rPr>
            </w:pPr>
          </w:p>
        </w:tc>
      </w:tr>
      <w:tr w:rsidR="00CF2597" w:rsidRPr="00B8648A" w14:paraId="71F6377C" w14:textId="77777777" w:rsidTr="008B1ACE">
        <w:tc>
          <w:tcPr>
            <w:tcW w:w="4246" w:type="dxa"/>
            <w:vAlign w:val="center"/>
          </w:tcPr>
          <w:p w14:paraId="4308AA59" w14:textId="77777777" w:rsidR="00CF2597" w:rsidRPr="00B8648A" w:rsidRDefault="00CF2597" w:rsidP="008B1ACE">
            <w:pPr>
              <w:pStyle w:val="ListParagraph"/>
              <w:numPr>
                <w:ilvl w:val="0"/>
                <w:numId w:val="33"/>
              </w:numPr>
              <w:spacing w:before="120" w:after="120" w:line="240" w:lineRule="auto"/>
              <w:contextualSpacing/>
              <w:rPr>
                <w:sz w:val="22"/>
                <w:szCs w:val="22"/>
                <w:lang w:eastAsia="hr-HR"/>
              </w:rPr>
            </w:pPr>
            <w:proofErr w:type="spellStart"/>
            <w:r w:rsidRPr="00B8648A">
              <w:rPr>
                <w:sz w:val="22"/>
                <w:szCs w:val="22"/>
                <w:lang w:val="en-GB"/>
              </w:rPr>
              <w:t>Redovni</w:t>
            </w:r>
            <w:proofErr w:type="spellEnd"/>
            <w:r w:rsidRPr="00B8648A">
              <w:rPr>
                <w:sz w:val="22"/>
                <w:szCs w:val="22"/>
              </w:rPr>
              <w:t xml:space="preserve"> </w:t>
            </w:r>
            <w:proofErr w:type="spellStart"/>
            <w:r w:rsidRPr="00B8648A">
              <w:rPr>
                <w:sz w:val="22"/>
                <w:szCs w:val="22"/>
                <w:lang w:val="en-GB"/>
              </w:rPr>
              <w:t>energetski</w:t>
            </w:r>
            <w:proofErr w:type="spellEnd"/>
            <w:r w:rsidRPr="00B8648A">
              <w:rPr>
                <w:sz w:val="22"/>
                <w:szCs w:val="22"/>
              </w:rPr>
              <w:t xml:space="preserve"> </w:t>
            </w:r>
            <w:proofErr w:type="spellStart"/>
            <w:r w:rsidRPr="00B8648A">
              <w:rPr>
                <w:sz w:val="22"/>
                <w:szCs w:val="22"/>
                <w:lang w:val="en-GB"/>
              </w:rPr>
              <w:t>pregled</w:t>
            </w:r>
            <w:proofErr w:type="spellEnd"/>
            <w:r w:rsidRPr="00B8648A">
              <w:rPr>
                <w:sz w:val="22"/>
                <w:szCs w:val="22"/>
              </w:rPr>
              <w:t xml:space="preserve"> (</w:t>
            </w:r>
            <w:r w:rsidRPr="00B8648A">
              <w:rPr>
                <w:sz w:val="22"/>
                <w:szCs w:val="22"/>
                <w:lang w:val="en-GB"/>
              </w:rPr>
              <w:t>audit</w:t>
            </w:r>
            <w:r w:rsidRPr="00B8648A">
              <w:rPr>
                <w:sz w:val="22"/>
                <w:szCs w:val="22"/>
              </w:rPr>
              <w:t xml:space="preserve">) </w:t>
            </w:r>
            <w:proofErr w:type="spellStart"/>
            <w:r w:rsidRPr="00B8648A">
              <w:rPr>
                <w:sz w:val="22"/>
                <w:szCs w:val="22"/>
                <w:lang w:val="en-GB"/>
              </w:rPr>
              <w:t>postrojenja</w:t>
            </w:r>
            <w:proofErr w:type="spellEnd"/>
            <w:r w:rsidRPr="00B8648A">
              <w:rPr>
                <w:sz w:val="22"/>
                <w:szCs w:val="22"/>
              </w:rPr>
              <w:t xml:space="preserve"> </w:t>
            </w:r>
          </w:p>
        </w:tc>
        <w:tc>
          <w:tcPr>
            <w:tcW w:w="3420" w:type="dxa"/>
            <w:vAlign w:val="center"/>
          </w:tcPr>
          <w:p w14:paraId="3E7C0368"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4.2.2.2</w:t>
            </w:r>
          </w:p>
        </w:tc>
        <w:tc>
          <w:tcPr>
            <w:tcW w:w="3602" w:type="dxa"/>
            <w:vAlign w:val="center"/>
          </w:tcPr>
          <w:p w14:paraId="369B75EA" w14:textId="77777777" w:rsidR="00A762F8" w:rsidRPr="00A762F8" w:rsidRDefault="00A762F8" w:rsidP="008B1ACE">
            <w:pPr>
              <w:spacing w:before="120" w:after="120" w:line="240" w:lineRule="auto"/>
              <w:rPr>
                <w:b/>
                <w:sz w:val="22"/>
                <w:szCs w:val="22"/>
              </w:rPr>
            </w:pPr>
            <w:r w:rsidRPr="00A762F8">
              <w:rPr>
                <w:b/>
                <w:sz w:val="22"/>
                <w:szCs w:val="22"/>
              </w:rPr>
              <w:t>DA</w:t>
            </w:r>
          </w:p>
          <w:p w14:paraId="05075047" w14:textId="77777777" w:rsidR="00CF2597" w:rsidRPr="00B8648A" w:rsidRDefault="00CB6BB0" w:rsidP="008B1ACE">
            <w:pPr>
              <w:spacing w:before="120" w:after="120" w:line="240" w:lineRule="auto"/>
              <w:rPr>
                <w:sz w:val="22"/>
                <w:szCs w:val="22"/>
              </w:rPr>
            </w:pPr>
            <w:r>
              <w:rPr>
                <w:sz w:val="22"/>
                <w:szCs w:val="22"/>
              </w:rPr>
              <w:t>Redovan periodični pregled gorionika i ostalih delova</w:t>
            </w:r>
          </w:p>
        </w:tc>
        <w:tc>
          <w:tcPr>
            <w:tcW w:w="2788" w:type="dxa"/>
            <w:vAlign w:val="center"/>
          </w:tcPr>
          <w:p w14:paraId="049F651A" w14:textId="77777777" w:rsidR="00CF2597" w:rsidRPr="00C30050" w:rsidRDefault="00CF2597" w:rsidP="008B1ACE">
            <w:pPr>
              <w:spacing w:before="120" w:after="120" w:line="240" w:lineRule="auto"/>
              <w:rPr>
                <w:sz w:val="22"/>
                <w:szCs w:val="22"/>
                <w:lang w:val="it-IT" w:eastAsia="hr-HR"/>
              </w:rPr>
            </w:pPr>
          </w:p>
        </w:tc>
      </w:tr>
      <w:tr w:rsidR="00CF2597" w:rsidRPr="00B8648A" w14:paraId="65604E02" w14:textId="77777777" w:rsidTr="008B1ACE">
        <w:tc>
          <w:tcPr>
            <w:tcW w:w="4246" w:type="dxa"/>
            <w:vAlign w:val="center"/>
          </w:tcPr>
          <w:p w14:paraId="0DBB9439" w14:textId="77777777" w:rsidR="00CF2597" w:rsidRPr="00B8648A" w:rsidRDefault="00CF2597" w:rsidP="008B1ACE">
            <w:pPr>
              <w:pStyle w:val="ListParagraph"/>
              <w:numPr>
                <w:ilvl w:val="0"/>
                <w:numId w:val="33"/>
              </w:numPr>
              <w:spacing w:before="120" w:after="120" w:line="240" w:lineRule="auto"/>
              <w:contextualSpacing/>
              <w:rPr>
                <w:sz w:val="22"/>
                <w:szCs w:val="22"/>
                <w:lang w:eastAsia="hr-HR"/>
              </w:rPr>
            </w:pPr>
            <w:r w:rsidRPr="00B8648A">
              <w:rPr>
                <w:sz w:val="22"/>
                <w:szCs w:val="22"/>
              </w:rPr>
              <w:t>Primena energetskog upravljanja po pojedinim sistemima, uz uvažavanje sledećih aspekata:</w:t>
            </w:r>
          </w:p>
          <w:p w14:paraId="70321211" w14:textId="77777777" w:rsidR="00CF2597" w:rsidRPr="00B8648A" w:rsidRDefault="00CF2597" w:rsidP="008B1ACE">
            <w:pPr>
              <w:pStyle w:val="ListParagraph"/>
              <w:numPr>
                <w:ilvl w:val="0"/>
                <w:numId w:val="34"/>
              </w:numPr>
              <w:spacing w:before="120" w:after="120" w:line="240" w:lineRule="auto"/>
              <w:contextualSpacing/>
              <w:rPr>
                <w:sz w:val="22"/>
                <w:szCs w:val="22"/>
                <w:lang w:eastAsia="hr-HR"/>
              </w:rPr>
            </w:pPr>
            <w:r w:rsidRPr="00B8648A">
              <w:rPr>
                <w:sz w:val="22"/>
                <w:szCs w:val="22"/>
              </w:rPr>
              <w:t>upotreba energije po pojedinim delovima postrojenja</w:t>
            </w:r>
          </w:p>
          <w:p w14:paraId="4BEBFB54" w14:textId="77777777" w:rsidR="00CF2597" w:rsidRPr="00B8648A" w:rsidRDefault="00CF2597" w:rsidP="008B1ACE">
            <w:pPr>
              <w:pStyle w:val="ListParagraph"/>
              <w:numPr>
                <w:ilvl w:val="0"/>
                <w:numId w:val="34"/>
              </w:numPr>
              <w:spacing w:before="120" w:after="120" w:line="240" w:lineRule="auto"/>
              <w:contextualSpacing/>
              <w:rPr>
                <w:sz w:val="22"/>
                <w:szCs w:val="22"/>
                <w:lang w:eastAsia="hr-HR"/>
              </w:rPr>
            </w:pPr>
            <w:r w:rsidRPr="00B8648A">
              <w:rPr>
                <w:sz w:val="22"/>
                <w:szCs w:val="22"/>
              </w:rPr>
              <w:t>upotreba energije po uređajima</w:t>
            </w:r>
          </w:p>
          <w:p w14:paraId="3715A7BF" w14:textId="77777777" w:rsidR="00CF2597" w:rsidRPr="00B8648A" w:rsidRDefault="00CF2597" w:rsidP="008B1ACE">
            <w:pPr>
              <w:pStyle w:val="ListParagraph"/>
              <w:numPr>
                <w:ilvl w:val="0"/>
                <w:numId w:val="34"/>
              </w:numPr>
              <w:spacing w:before="120" w:after="120" w:line="240" w:lineRule="auto"/>
              <w:contextualSpacing/>
              <w:rPr>
                <w:sz w:val="22"/>
                <w:szCs w:val="22"/>
                <w:lang w:eastAsia="hr-HR"/>
              </w:rPr>
            </w:pPr>
            <w:r w:rsidRPr="00B8648A">
              <w:rPr>
                <w:sz w:val="22"/>
                <w:szCs w:val="22"/>
              </w:rPr>
              <w:t>mogućnosti minimiziranja upotrebe energije</w:t>
            </w:r>
          </w:p>
          <w:p w14:paraId="54D1293F" w14:textId="77777777" w:rsidR="00CF2597" w:rsidRPr="00B8648A" w:rsidRDefault="00CF2597" w:rsidP="008B1ACE">
            <w:pPr>
              <w:pStyle w:val="ListParagraph"/>
              <w:numPr>
                <w:ilvl w:val="0"/>
                <w:numId w:val="34"/>
              </w:numPr>
              <w:spacing w:before="120" w:after="120" w:line="240" w:lineRule="auto"/>
              <w:contextualSpacing/>
              <w:rPr>
                <w:sz w:val="22"/>
                <w:szCs w:val="22"/>
                <w:lang w:eastAsia="hr-HR"/>
              </w:rPr>
            </w:pPr>
            <w:r w:rsidRPr="00B8648A">
              <w:rPr>
                <w:sz w:val="22"/>
                <w:szCs w:val="22"/>
              </w:rPr>
              <w:t>mogućnosti primene alternativnih izvora energije, naročito iskorišćenje otpadne toplote procesa</w:t>
            </w:r>
          </w:p>
          <w:p w14:paraId="77282E13" w14:textId="77777777" w:rsidR="00CF2597" w:rsidRPr="00B8648A" w:rsidRDefault="00CF2597" w:rsidP="008B1ACE">
            <w:pPr>
              <w:pStyle w:val="ListParagraph"/>
              <w:numPr>
                <w:ilvl w:val="0"/>
                <w:numId w:val="34"/>
              </w:numPr>
              <w:spacing w:before="120" w:after="120" w:line="240" w:lineRule="auto"/>
              <w:contextualSpacing/>
              <w:rPr>
                <w:sz w:val="22"/>
                <w:szCs w:val="22"/>
                <w:lang w:eastAsia="hr-HR"/>
              </w:rPr>
            </w:pPr>
            <w:r w:rsidRPr="00B8648A">
              <w:rPr>
                <w:sz w:val="22"/>
                <w:szCs w:val="22"/>
              </w:rPr>
              <w:lastRenderedPageBreak/>
              <w:t>mogućnost korišćenja viška energije u drugim procesima</w:t>
            </w:r>
          </w:p>
        </w:tc>
        <w:tc>
          <w:tcPr>
            <w:tcW w:w="3420" w:type="dxa"/>
            <w:vAlign w:val="center"/>
          </w:tcPr>
          <w:p w14:paraId="5B7C8716"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lastRenderedPageBreak/>
              <w:t>Poglavlje</w:t>
            </w:r>
            <w:proofErr w:type="spellEnd"/>
            <w:r w:rsidRPr="00B8648A">
              <w:rPr>
                <w:sz w:val="22"/>
                <w:szCs w:val="22"/>
              </w:rPr>
              <w:t xml:space="preserve"> 4.2.23</w:t>
            </w:r>
          </w:p>
        </w:tc>
        <w:tc>
          <w:tcPr>
            <w:tcW w:w="3602" w:type="dxa"/>
            <w:vAlign w:val="center"/>
          </w:tcPr>
          <w:p w14:paraId="53573E51" w14:textId="77777777" w:rsidR="00A762F8" w:rsidRPr="00EC2D9A" w:rsidRDefault="00EC2D9A" w:rsidP="008B1ACE">
            <w:pPr>
              <w:spacing w:before="120" w:after="120" w:line="240" w:lineRule="auto"/>
              <w:rPr>
                <w:b/>
                <w:sz w:val="22"/>
                <w:szCs w:val="22"/>
                <w:lang w:val="sr-Latn-CS" w:eastAsia="hr-HR"/>
              </w:rPr>
            </w:pPr>
            <w:r w:rsidRPr="00EC2D9A">
              <w:rPr>
                <w:b/>
                <w:sz w:val="22"/>
                <w:szCs w:val="22"/>
                <w:lang w:val="sr-Latn-CS" w:eastAsia="hr-HR"/>
              </w:rPr>
              <w:t>DELIMIČNO</w:t>
            </w:r>
          </w:p>
          <w:p w14:paraId="54FE95C5" w14:textId="77777777" w:rsidR="00CF2597" w:rsidRPr="00736AC9" w:rsidRDefault="00CB6BB0" w:rsidP="00EC2D9A">
            <w:pPr>
              <w:spacing w:before="120" w:after="120" w:line="240" w:lineRule="auto"/>
              <w:rPr>
                <w:sz w:val="22"/>
                <w:szCs w:val="22"/>
                <w:lang w:val="sr-Latn-CS" w:eastAsia="hr-HR"/>
              </w:rPr>
            </w:pPr>
            <w:r w:rsidRPr="00EC2D9A">
              <w:rPr>
                <w:sz w:val="22"/>
                <w:szCs w:val="22"/>
                <w:lang w:val="sr-Latn-CS" w:eastAsia="hr-HR"/>
              </w:rPr>
              <w:t>Energetski menadžment nije u</w:t>
            </w:r>
            <w:r w:rsidR="00BB50C5" w:rsidRPr="00EC2D9A">
              <w:rPr>
                <w:sz w:val="22"/>
                <w:szCs w:val="22"/>
                <w:lang w:val="sr-Latn-CS" w:eastAsia="hr-HR"/>
              </w:rPr>
              <w:t xml:space="preserve"> </w:t>
            </w:r>
            <w:r w:rsidRPr="00EC2D9A">
              <w:rPr>
                <w:sz w:val="22"/>
                <w:szCs w:val="22"/>
                <w:lang w:val="sr-Latn-CS" w:eastAsia="hr-HR"/>
              </w:rPr>
              <w:t>celosti uveden</w:t>
            </w:r>
            <w:r w:rsidR="00EC2D9A" w:rsidRPr="00EC2D9A">
              <w:rPr>
                <w:sz w:val="22"/>
                <w:szCs w:val="22"/>
                <w:lang w:val="sr-Latn-CS" w:eastAsia="hr-HR"/>
              </w:rPr>
              <w:t xml:space="preserve"> pošto nedostaje da se ugradi praćenje preko SCADA sistema. </w:t>
            </w:r>
          </w:p>
        </w:tc>
        <w:tc>
          <w:tcPr>
            <w:tcW w:w="2788" w:type="dxa"/>
            <w:vAlign w:val="center"/>
          </w:tcPr>
          <w:p w14:paraId="45C4996E" w14:textId="77777777" w:rsidR="00EC2D9A" w:rsidRPr="00736AC9" w:rsidRDefault="00EC2D9A" w:rsidP="00EC2D9A">
            <w:pPr>
              <w:spacing w:before="120" w:after="120" w:line="240" w:lineRule="auto"/>
              <w:rPr>
                <w:sz w:val="22"/>
                <w:szCs w:val="22"/>
              </w:rPr>
            </w:pPr>
            <w:r>
              <w:rPr>
                <w:sz w:val="22"/>
                <w:szCs w:val="22"/>
              </w:rPr>
              <w:t>Ugrađena su neophodna merenja po organizacionim jedinicama za sve energente</w:t>
            </w:r>
            <w:r w:rsidR="000518BF">
              <w:rPr>
                <w:sz w:val="22"/>
                <w:szCs w:val="22"/>
              </w:rPr>
              <w:t>, i moze se unazad pratiti potrošnja i na taj način za u buduće upravljati</w:t>
            </w:r>
            <w:r>
              <w:rPr>
                <w:sz w:val="22"/>
                <w:szCs w:val="22"/>
              </w:rPr>
              <w:t>. Ostalo je da se u periodu 2021-2022 izradi i SCADA sistem praćenja potrošnje kako bi energetski menadžment bio kompletiran u svim segmentima</w:t>
            </w:r>
          </w:p>
          <w:p w14:paraId="223EFC43" w14:textId="77777777" w:rsidR="0036444A" w:rsidRPr="00736AC9" w:rsidRDefault="0036444A" w:rsidP="00A762F8">
            <w:pPr>
              <w:spacing w:before="120" w:after="120" w:line="240" w:lineRule="auto"/>
              <w:rPr>
                <w:sz w:val="22"/>
                <w:szCs w:val="22"/>
              </w:rPr>
            </w:pPr>
          </w:p>
        </w:tc>
      </w:tr>
      <w:tr w:rsidR="00CF2597" w:rsidRPr="00B8648A" w14:paraId="01226A42" w14:textId="77777777" w:rsidTr="008B1ACE">
        <w:tc>
          <w:tcPr>
            <w:tcW w:w="4246" w:type="dxa"/>
            <w:vAlign w:val="center"/>
          </w:tcPr>
          <w:p w14:paraId="3A9DA15B" w14:textId="77777777" w:rsidR="00CF2597" w:rsidRPr="00B8648A" w:rsidRDefault="00CF2597" w:rsidP="008B1ACE">
            <w:pPr>
              <w:pStyle w:val="ListParagraph"/>
              <w:numPr>
                <w:ilvl w:val="0"/>
                <w:numId w:val="33"/>
              </w:numPr>
              <w:spacing w:before="120" w:after="120" w:line="240" w:lineRule="auto"/>
              <w:contextualSpacing/>
              <w:rPr>
                <w:sz w:val="22"/>
                <w:szCs w:val="22"/>
                <w:lang w:eastAsia="hr-HR"/>
              </w:rPr>
            </w:pPr>
            <w:r w:rsidRPr="00B8648A">
              <w:rPr>
                <w:sz w:val="22"/>
                <w:szCs w:val="22"/>
              </w:rPr>
              <w:lastRenderedPageBreak/>
              <w:t>Korišćenje odgovarajućih alata za procenu energetske efikasnosti (modela, baza podataka, softvera)</w:t>
            </w:r>
          </w:p>
        </w:tc>
        <w:tc>
          <w:tcPr>
            <w:tcW w:w="3420" w:type="dxa"/>
            <w:vAlign w:val="center"/>
          </w:tcPr>
          <w:p w14:paraId="4C43F8D9" w14:textId="77777777" w:rsidR="00CF2597" w:rsidRPr="00B8648A" w:rsidRDefault="00CF2597" w:rsidP="008B1ACE">
            <w:pPr>
              <w:spacing w:before="120" w:after="120" w:line="240" w:lineRule="auto"/>
              <w:rPr>
                <w:sz w:val="22"/>
                <w:szCs w:val="22"/>
                <w:lang w:eastAsia="hr-HR"/>
              </w:rPr>
            </w:pPr>
            <w:proofErr w:type="spellStart"/>
            <w:r w:rsidRPr="00B8648A">
              <w:rPr>
                <w:sz w:val="22"/>
                <w:szCs w:val="22"/>
                <w:lang w:val="es-ES"/>
              </w:rPr>
              <w:t>Poglavlje</w:t>
            </w:r>
            <w:proofErr w:type="spellEnd"/>
            <w:r w:rsidRPr="00B8648A">
              <w:rPr>
                <w:sz w:val="22"/>
                <w:szCs w:val="22"/>
              </w:rPr>
              <w:t xml:space="preserve"> 4.2.2.2</w:t>
            </w:r>
          </w:p>
        </w:tc>
        <w:tc>
          <w:tcPr>
            <w:tcW w:w="3602" w:type="dxa"/>
            <w:vAlign w:val="center"/>
          </w:tcPr>
          <w:p w14:paraId="66AE8009" w14:textId="77777777" w:rsidR="00CF2597" w:rsidRPr="004B7086" w:rsidRDefault="00682EC0" w:rsidP="008B1ACE">
            <w:pPr>
              <w:spacing w:before="120" w:after="120" w:line="240" w:lineRule="auto"/>
              <w:rPr>
                <w:b/>
                <w:sz w:val="22"/>
                <w:szCs w:val="22"/>
              </w:rPr>
            </w:pPr>
            <w:r w:rsidRPr="004B7086">
              <w:rPr>
                <w:b/>
                <w:sz w:val="22"/>
                <w:szCs w:val="22"/>
              </w:rPr>
              <w:t>Da</w:t>
            </w:r>
          </w:p>
        </w:tc>
        <w:tc>
          <w:tcPr>
            <w:tcW w:w="2788" w:type="dxa"/>
            <w:vAlign w:val="center"/>
          </w:tcPr>
          <w:p w14:paraId="4F72C5FD" w14:textId="77777777" w:rsidR="00CF2597" w:rsidRPr="00B8648A" w:rsidRDefault="00CF2597" w:rsidP="008B1ACE">
            <w:pPr>
              <w:spacing w:before="120" w:after="120" w:line="240" w:lineRule="auto"/>
              <w:rPr>
                <w:sz w:val="22"/>
                <w:szCs w:val="22"/>
                <w:lang w:val="en-GB" w:eastAsia="hr-HR"/>
              </w:rPr>
            </w:pPr>
          </w:p>
        </w:tc>
      </w:tr>
      <w:tr w:rsidR="00CF2597" w:rsidRPr="00B8648A" w14:paraId="6B4D6283" w14:textId="77777777" w:rsidTr="008B1ACE">
        <w:tc>
          <w:tcPr>
            <w:tcW w:w="4246" w:type="dxa"/>
            <w:vAlign w:val="center"/>
          </w:tcPr>
          <w:p w14:paraId="2053164F"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rPr>
              <w:t>Identifikovati mogućnost korišćenja toplote generisane u procesu u postrojenju ili u susednim kompanijama</w:t>
            </w:r>
          </w:p>
        </w:tc>
        <w:tc>
          <w:tcPr>
            <w:tcW w:w="3420" w:type="dxa"/>
            <w:vAlign w:val="center"/>
          </w:tcPr>
          <w:p w14:paraId="2E8B8E3F"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4.2.2.4</w:t>
            </w:r>
          </w:p>
        </w:tc>
        <w:tc>
          <w:tcPr>
            <w:tcW w:w="3602" w:type="dxa"/>
            <w:vAlign w:val="center"/>
          </w:tcPr>
          <w:p w14:paraId="3ADCD90C" w14:textId="77777777" w:rsidR="00CF2597" w:rsidRPr="004B7086" w:rsidRDefault="00682EC0" w:rsidP="008B1ACE">
            <w:pPr>
              <w:spacing w:before="120" w:after="120" w:line="240" w:lineRule="auto"/>
              <w:rPr>
                <w:b/>
                <w:sz w:val="22"/>
                <w:szCs w:val="22"/>
              </w:rPr>
            </w:pPr>
            <w:r w:rsidRPr="004B7086">
              <w:rPr>
                <w:b/>
                <w:sz w:val="22"/>
                <w:szCs w:val="22"/>
              </w:rPr>
              <w:t>Da</w:t>
            </w:r>
          </w:p>
          <w:p w14:paraId="457F6E7F" w14:textId="77777777" w:rsidR="00682EC0" w:rsidRPr="00B8648A" w:rsidRDefault="00682EC0" w:rsidP="008B1ACE">
            <w:pPr>
              <w:spacing w:before="120" w:after="120" w:line="240" w:lineRule="auto"/>
              <w:rPr>
                <w:sz w:val="22"/>
                <w:szCs w:val="22"/>
              </w:rPr>
            </w:pPr>
            <w:r>
              <w:rPr>
                <w:sz w:val="22"/>
                <w:szCs w:val="22"/>
              </w:rPr>
              <w:t>Nema mogućnosti</w:t>
            </w:r>
          </w:p>
        </w:tc>
        <w:tc>
          <w:tcPr>
            <w:tcW w:w="2788" w:type="dxa"/>
            <w:vAlign w:val="center"/>
          </w:tcPr>
          <w:p w14:paraId="44BEEB15" w14:textId="77777777" w:rsidR="00CF2597" w:rsidRPr="00B8648A" w:rsidRDefault="00CF2597" w:rsidP="008B1ACE">
            <w:pPr>
              <w:spacing w:before="120" w:after="120" w:line="240" w:lineRule="auto"/>
              <w:rPr>
                <w:sz w:val="22"/>
                <w:szCs w:val="22"/>
                <w:lang w:val="en-GB" w:eastAsia="hr-HR"/>
              </w:rPr>
            </w:pPr>
          </w:p>
        </w:tc>
      </w:tr>
      <w:tr w:rsidR="00CF2597" w:rsidRPr="00B8648A" w14:paraId="2DDB4A4E" w14:textId="77777777" w:rsidTr="008B1ACE">
        <w:tc>
          <w:tcPr>
            <w:tcW w:w="4246" w:type="dxa"/>
            <w:vAlign w:val="center"/>
          </w:tcPr>
          <w:p w14:paraId="12C92C49"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rPr>
              <w:t>Optimizacija potrošnje energije korišćenjem sistemskog pristupa</w:t>
            </w:r>
          </w:p>
        </w:tc>
        <w:tc>
          <w:tcPr>
            <w:tcW w:w="3420" w:type="dxa"/>
            <w:vAlign w:val="center"/>
          </w:tcPr>
          <w:p w14:paraId="4AB4A730"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4.2.2.4</w:t>
            </w:r>
          </w:p>
        </w:tc>
        <w:tc>
          <w:tcPr>
            <w:tcW w:w="3602" w:type="dxa"/>
            <w:vAlign w:val="center"/>
          </w:tcPr>
          <w:p w14:paraId="0F7EBEE6" w14:textId="77777777" w:rsidR="00CF2597" w:rsidRPr="004B7086" w:rsidRDefault="00682EC0" w:rsidP="008B1ACE">
            <w:pPr>
              <w:spacing w:before="120" w:after="120" w:line="240" w:lineRule="auto"/>
              <w:rPr>
                <w:b/>
                <w:sz w:val="22"/>
                <w:szCs w:val="22"/>
              </w:rPr>
            </w:pPr>
            <w:r w:rsidRPr="004B7086">
              <w:rPr>
                <w:b/>
                <w:sz w:val="22"/>
                <w:szCs w:val="22"/>
              </w:rPr>
              <w:t>Da</w:t>
            </w:r>
          </w:p>
          <w:p w14:paraId="0C6E2499" w14:textId="77777777" w:rsidR="00682EC0" w:rsidRPr="00B8648A" w:rsidRDefault="00682EC0" w:rsidP="008B1ACE">
            <w:pPr>
              <w:spacing w:before="120" w:after="120" w:line="240" w:lineRule="auto"/>
              <w:rPr>
                <w:sz w:val="22"/>
                <w:szCs w:val="22"/>
              </w:rPr>
            </w:pPr>
            <w:r>
              <w:rPr>
                <w:sz w:val="22"/>
                <w:szCs w:val="22"/>
              </w:rPr>
              <w:t>Postoji Plan energetske efikasnosti</w:t>
            </w:r>
          </w:p>
        </w:tc>
        <w:tc>
          <w:tcPr>
            <w:tcW w:w="2788" w:type="dxa"/>
            <w:vAlign w:val="center"/>
          </w:tcPr>
          <w:p w14:paraId="787EA70B" w14:textId="77777777" w:rsidR="00CF2597" w:rsidRPr="00B8648A" w:rsidRDefault="00CF2597" w:rsidP="008B1ACE">
            <w:pPr>
              <w:spacing w:before="120" w:after="120" w:line="240" w:lineRule="auto"/>
              <w:rPr>
                <w:sz w:val="22"/>
                <w:szCs w:val="22"/>
                <w:lang w:val="en-GB" w:eastAsia="hr-HR"/>
              </w:rPr>
            </w:pPr>
          </w:p>
        </w:tc>
      </w:tr>
      <w:tr w:rsidR="00CF2597" w:rsidRPr="00B8648A" w14:paraId="38A79B00" w14:textId="77777777" w:rsidTr="008B1ACE">
        <w:tc>
          <w:tcPr>
            <w:tcW w:w="4246" w:type="dxa"/>
            <w:vAlign w:val="center"/>
          </w:tcPr>
          <w:p w14:paraId="50BE6F2C"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lang w:val="it-IT"/>
              </w:rPr>
              <w:t>Uspostavljanje</w:t>
            </w:r>
            <w:r w:rsidRPr="00B8648A">
              <w:rPr>
                <w:sz w:val="22"/>
                <w:szCs w:val="22"/>
              </w:rPr>
              <w:t xml:space="preserve"> </w:t>
            </w:r>
            <w:r w:rsidRPr="00B8648A">
              <w:rPr>
                <w:sz w:val="22"/>
                <w:szCs w:val="22"/>
                <w:lang w:val="it-IT"/>
              </w:rPr>
              <w:t>indikatora</w:t>
            </w:r>
            <w:r w:rsidRPr="00B8648A">
              <w:rPr>
                <w:sz w:val="22"/>
                <w:szCs w:val="22"/>
              </w:rPr>
              <w:t xml:space="preserve"> </w:t>
            </w:r>
            <w:r w:rsidRPr="00B8648A">
              <w:rPr>
                <w:sz w:val="22"/>
                <w:szCs w:val="22"/>
                <w:lang w:val="it-IT"/>
              </w:rPr>
              <w:t>i</w:t>
            </w:r>
            <w:r w:rsidRPr="00B8648A">
              <w:rPr>
                <w:sz w:val="22"/>
                <w:szCs w:val="22"/>
              </w:rPr>
              <w:t xml:space="preserve"> </w:t>
            </w:r>
            <w:r w:rsidRPr="00B8648A">
              <w:rPr>
                <w:sz w:val="22"/>
                <w:szCs w:val="22"/>
                <w:lang w:val="it-IT"/>
              </w:rPr>
              <w:t>ciljeva</w:t>
            </w:r>
            <w:r w:rsidRPr="00B8648A">
              <w:rPr>
                <w:sz w:val="22"/>
                <w:szCs w:val="22"/>
              </w:rPr>
              <w:t xml:space="preserve"> </w:t>
            </w:r>
            <w:r w:rsidRPr="00B8648A">
              <w:rPr>
                <w:sz w:val="22"/>
                <w:szCs w:val="22"/>
                <w:lang w:val="it-IT"/>
              </w:rPr>
              <w:t>energetske</w:t>
            </w:r>
            <w:r w:rsidRPr="00B8648A">
              <w:rPr>
                <w:sz w:val="22"/>
                <w:szCs w:val="22"/>
              </w:rPr>
              <w:t xml:space="preserve"> </w:t>
            </w:r>
            <w:r w:rsidRPr="00B8648A">
              <w:rPr>
                <w:sz w:val="22"/>
                <w:szCs w:val="22"/>
                <w:lang w:val="it-IT"/>
              </w:rPr>
              <w:t>efikasnosti</w:t>
            </w:r>
          </w:p>
        </w:tc>
        <w:tc>
          <w:tcPr>
            <w:tcW w:w="3420" w:type="dxa"/>
            <w:vAlign w:val="center"/>
          </w:tcPr>
          <w:p w14:paraId="34BBC6D9"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4.2.2.4</w:t>
            </w:r>
          </w:p>
        </w:tc>
        <w:tc>
          <w:tcPr>
            <w:tcW w:w="3602" w:type="dxa"/>
            <w:vAlign w:val="center"/>
          </w:tcPr>
          <w:p w14:paraId="22C840D6" w14:textId="77777777" w:rsidR="00682EC0" w:rsidRPr="004B7086" w:rsidRDefault="00682EC0" w:rsidP="00682EC0">
            <w:pPr>
              <w:spacing w:before="120" w:after="120" w:line="240" w:lineRule="auto"/>
              <w:rPr>
                <w:b/>
                <w:sz w:val="22"/>
                <w:szCs w:val="22"/>
              </w:rPr>
            </w:pPr>
            <w:r w:rsidRPr="004B7086">
              <w:rPr>
                <w:b/>
                <w:sz w:val="22"/>
                <w:szCs w:val="22"/>
              </w:rPr>
              <w:t>Da</w:t>
            </w:r>
          </w:p>
          <w:p w14:paraId="776C0896" w14:textId="77777777" w:rsidR="00CF2597" w:rsidRPr="00B8648A" w:rsidRDefault="00682EC0" w:rsidP="00682EC0">
            <w:pPr>
              <w:spacing w:before="120" w:after="120" w:line="240" w:lineRule="auto"/>
              <w:rPr>
                <w:sz w:val="22"/>
                <w:szCs w:val="22"/>
              </w:rPr>
            </w:pPr>
            <w:r>
              <w:rPr>
                <w:sz w:val="22"/>
                <w:szCs w:val="22"/>
              </w:rPr>
              <w:t>Postoji Plan energetske efikasnosti</w:t>
            </w:r>
          </w:p>
        </w:tc>
        <w:tc>
          <w:tcPr>
            <w:tcW w:w="2788" w:type="dxa"/>
            <w:vAlign w:val="center"/>
          </w:tcPr>
          <w:p w14:paraId="06926133" w14:textId="77777777" w:rsidR="00CF2597" w:rsidRPr="00B8648A" w:rsidRDefault="00CF2597" w:rsidP="008B1ACE">
            <w:pPr>
              <w:spacing w:before="120" w:after="120" w:line="240" w:lineRule="auto"/>
              <w:rPr>
                <w:sz w:val="22"/>
                <w:szCs w:val="22"/>
                <w:lang w:val="en-GB" w:eastAsia="hr-HR"/>
              </w:rPr>
            </w:pPr>
          </w:p>
        </w:tc>
      </w:tr>
      <w:tr w:rsidR="00CF2597" w:rsidRPr="00B8648A" w14:paraId="09908B73" w14:textId="77777777" w:rsidTr="008B1ACE">
        <w:tc>
          <w:tcPr>
            <w:tcW w:w="4246" w:type="dxa"/>
            <w:vAlign w:val="center"/>
          </w:tcPr>
          <w:p w14:paraId="10F20EB1" w14:textId="77777777" w:rsidR="00CF2597" w:rsidRPr="00B8648A" w:rsidRDefault="00CF2597" w:rsidP="008B1ACE">
            <w:pPr>
              <w:pStyle w:val="ListParagraph"/>
              <w:numPr>
                <w:ilvl w:val="0"/>
                <w:numId w:val="33"/>
              </w:numPr>
              <w:spacing w:before="120" w:after="120" w:line="240" w:lineRule="auto"/>
              <w:contextualSpacing/>
              <w:rPr>
                <w:sz w:val="22"/>
                <w:szCs w:val="22"/>
                <w:lang w:val="pl-PL" w:eastAsia="hr-HR"/>
              </w:rPr>
            </w:pPr>
            <w:r w:rsidRPr="00B8648A">
              <w:rPr>
                <w:sz w:val="22"/>
                <w:szCs w:val="22"/>
              </w:rPr>
              <w:t>Primena bancmarking-a, odnosno poređenja sa sličnim postrojenjima u okruženju</w:t>
            </w:r>
          </w:p>
        </w:tc>
        <w:tc>
          <w:tcPr>
            <w:tcW w:w="3420" w:type="dxa"/>
            <w:vAlign w:val="center"/>
          </w:tcPr>
          <w:p w14:paraId="312A5EEA"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4.2.2.5</w:t>
            </w:r>
          </w:p>
        </w:tc>
        <w:tc>
          <w:tcPr>
            <w:tcW w:w="3602" w:type="dxa"/>
            <w:vAlign w:val="center"/>
          </w:tcPr>
          <w:p w14:paraId="4187FCD7" w14:textId="77777777" w:rsidR="00CF2597" w:rsidRPr="004B7086" w:rsidRDefault="00682EC0" w:rsidP="008B1ACE">
            <w:pPr>
              <w:spacing w:before="120" w:after="120" w:line="240" w:lineRule="auto"/>
              <w:rPr>
                <w:b/>
                <w:sz w:val="22"/>
                <w:szCs w:val="22"/>
              </w:rPr>
            </w:pPr>
            <w:r w:rsidRPr="007770D7">
              <w:rPr>
                <w:b/>
                <w:sz w:val="22"/>
                <w:szCs w:val="22"/>
              </w:rPr>
              <w:t>Ne</w:t>
            </w:r>
          </w:p>
        </w:tc>
        <w:tc>
          <w:tcPr>
            <w:tcW w:w="2788" w:type="dxa"/>
            <w:vAlign w:val="center"/>
          </w:tcPr>
          <w:p w14:paraId="18FBA909" w14:textId="77777777" w:rsidR="00CF2597" w:rsidRPr="00B8648A" w:rsidRDefault="00CF2597" w:rsidP="008B1ACE">
            <w:pPr>
              <w:spacing w:before="120" w:after="120" w:line="240" w:lineRule="auto"/>
              <w:rPr>
                <w:sz w:val="22"/>
                <w:szCs w:val="22"/>
                <w:lang w:val="en-GB" w:eastAsia="hr-HR"/>
              </w:rPr>
            </w:pPr>
          </w:p>
        </w:tc>
      </w:tr>
      <w:tr w:rsidR="00CF2597" w:rsidRPr="00B8648A" w14:paraId="2C6788B2" w14:textId="77777777" w:rsidTr="008B1ACE">
        <w:tc>
          <w:tcPr>
            <w:tcW w:w="4246" w:type="dxa"/>
            <w:vAlign w:val="center"/>
          </w:tcPr>
          <w:p w14:paraId="094271B4" w14:textId="77777777" w:rsidR="00CF2597" w:rsidRPr="00B8648A" w:rsidRDefault="00CF2597" w:rsidP="008B1ACE">
            <w:pPr>
              <w:pStyle w:val="ListParagraph"/>
              <w:numPr>
                <w:ilvl w:val="0"/>
                <w:numId w:val="33"/>
              </w:numPr>
              <w:spacing w:before="120" w:after="120" w:line="240" w:lineRule="auto"/>
              <w:contextualSpacing/>
              <w:rPr>
                <w:sz w:val="22"/>
                <w:szCs w:val="22"/>
                <w:lang w:eastAsia="hr-HR"/>
              </w:rPr>
            </w:pPr>
            <w:r w:rsidRPr="00B8648A">
              <w:rPr>
                <w:sz w:val="22"/>
                <w:szCs w:val="22"/>
                <w:lang w:eastAsia="hr-HR"/>
              </w:rPr>
              <w:t>Primena tehnika energetske efikasnosti prilikom projektovanja novih postrojenja/delova postrojenja</w:t>
            </w:r>
          </w:p>
        </w:tc>
        <w:tc>
          <w:tcPr>
            <w:tcW w:w="3420" w:type="dxa"/>
            <w:vAlign w:val="center"/>
          </w:tcPr>
          <w:p w14:paraId="5510BF56"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4.2.3 </w:t>
            </w:r>
          </w:p>
        </w:tc>
        <w:tc>
          <w:tcPr>
            <w:tcW w:w="3602" w:type="dxa"/>
            <w:vAlign w:val="center"/>
          </w:tcPr>
          <w:p w14:paraId="7E8921E0" w14:textId="77777777" w:rsidR="00682EC0" w:rsidRPr="004B7086" w:rsidRDefault="00682EC0" w:rsidP="00682EC0">
            <w:pPr>
              <w:spacing w:before="120" w:after="120" w:line="240" w:lineRule="auto"/>
              <w:rPr>
                <w:b/>
                <w:sz w:val="22"/>
                <w:szCs w:val="22"/>
              </w:rPr>
            </w:pPr>
            <w:r w:rsidRPr="004B7086">
              <w:rPr>
                <w:b/>
                <w:sz w:val="22"/>
                <w:szCs w:val="22"/>
              </w:rPr>
              <w:t>Da</w:t>
            </w:r>
          </w:p>
          <w:p w14:paraId="6DE59432" w14:textId="77777777" w:rsidR="00CF2597" w:rsidRPr="00B8648A" w:rsidRDefault="00682EC0" w:rsidP="00682EC0">
            <w:pPr>
              <w:spacing w:before="120" w:after="120" w:line="240" w:lineRule="auto"/>
              <w:rPr>
                <w:sz w:val="22"/>
                <w:szCs w:val="22"/>
                <w:lang w:val="en-GB" w:eastAsia="hr-HR"/>
              </w:rPr>
            </w:pPr>
            <w:r>
              <w:rPr>
                <w:sz w:val="22"/>
                <w:szCs w:val="22"/>
              </w:rPr>
              <w:t>Postoji Plan energetske efikasnosti</w:t>
            </w:r>
          </w:p>
        </w:tc>
        <w:tc>
          <w:tcPr>
            <w:tcW w:w="2788" w:type="dxa"/>
            <w:vAlign w:val="center"/>
          </w:tcPr>
          <w:p w14:paraId="1B732BE4" w14:textId="77777777" w:rsidR="00CF2597" w:rsidRPr="00B8648A" w:rsidRDefault="00CF2597" w:rsidP="008B1ACE">
            <w:pPr>
              <w:spacing w:before="120" w:after="120" w:line="240" w:lineRule="auto"/>
              <w:rPr>
                <w:sz w:val="22"/>
                <w:szCs w:val="22"/>
              </w:rPr>
            </w:pPr>
          </w:p>
        </w:tc>
      </w:tr>
      <w:tr w:rsidR="00CF2597" w:rsidRPr="00B8648A" w14:paraId="6EEBF811" w14:textId="77777777" w:rsidTr="008B1ACE">
        <w:tc>
          <w:tcPr>
            <w:tcW w:w="4246" w:type="dxa"/>
            <w:vAlign w:val="center"/>
          </w:tcPr>
          <w:p w14:paraId="1AF3D75A" w14:textId="77777777" w:rsidR="00CF2597" w:rsidRPr="00B8648A" w:rsidRDefault="00CF2597" w:rsidP="008B1ACE">
            <w:pPr>
              <w:pStyle w:val="ListParagraph"/>
              <w:numPr>
                <w:ilvl w:val="0"/>
                <w:numId w:val="33"/>
              </w:numPr>
              <w:spacing w:before="120" w:after="120" w:line="240" w:lineRule="auto"/>
              <w:contextualSpacing/>
              <w:rPr>
                <w:sz w:val="22"/>
                <w:szCs w:val="22"/>
                <w:lang w:val="en-GB" w:eastAsia="hr-HR"/>
              </w:rPr>
            </w:pPr>
            <w:proofErr w:type="spellStart"/>
            <w:r w:rsidRPr="00B8648A">
              <w:rPr>
                <w:sz w:val="22"/>
                <w:szCs w:val="22"/>
                <w:lang w:val="en-GB" w:eastAsia="hr-HR"/>
              </w:rPr>
              <w:t>Primena</w:t>
            </w:r>
            <w:proofErr w:type="spellEnd"/>
            <w:r w:rsidRPr="00B8648A">
              <w:rPr>
                <w:sz w:val="22"/>
                <w:szCs w:val="22"/>
                <w:lang w:val="en-GB" w:eastAsia="hr-HR"/>
              </w:rPr>
              <w:t xml:space="preserve"> </w:t>
            </w:r>
            <w:proofErr w:type="spellStart"/>
            <w:r w:rsidRPr="00B8648A">
              <w:rPr>
                <w:sz w:val="22"/>
                <w:szCs w:val="22"/>
                <w:lang w:val="en-GB" w:eastAsia="hr-HR"/>
              </w:rPr>
              <w:t>energetske</w:t>
            </w:r>
            <w:proofErr w:type="spellEnd"/>
            <w:r w:rsidRPr="00B8648A">
              <w:rPr>
                <w:sz w:val="22"/>
                <w:szCs w:val="22"/>
                <w:lang w:val="en-GB" w:eastAsia="hr-HR"/>
              </w:rPr>
              <w:t xml:space="preserve"> </w:t>
            </w:r>
            <w:proofErr w:type="spellStart"/>
            <w:r w:rsidRPr="00B8648A">
              <w:rPr>
                <w:sz w:val="22"/>
                <w:szCs w:val="22"/>
                <w:lang w:val="en-GB" w:eastAsia="hr-HR"/>
              </w:rPr>
              <w:t>integracije</w:t>
            </w:r>
            <w:proofErr w:type="spellEnd"/>
            <w:r w:rsidRPr="00B8648A">
              <w:rPr>
                <w:sz w:val="22"/>
                <w:szCs w:val="22"/>
                <w:lang w:val="en-GB" w:eastAsia="hr-HR"/>
              </w:rPr>
              <w:t xml:space="preserve"> </w:t>
            </w:r>
            <w:proofErr w:type="spellStart"/>
            <w:r w:rsidRPr="00B8648A">
              <w:rPr>
                <w:sz w:val="22"/>
                <w:szCs w:val="22"/>
                <w:lang w:val="en-GB" w:eastAsia="hr-HR"/>
              </w:rPr>
              <w:t>procesa</w:t>
            </w:r>
            <w:proofErr w:type="spellEnd"/>
          </w:p>
        </w:tc>
        <w:tc>
          <w:tcPr>
            <w:tcW w:w="3420" w:type="dxa"/>
            <w:vAlign w:val="center"/>
          </w:tcPr>
          <w:p w14:paraId="17996480"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4.2.4 </w:t>
            </w:r>
          </w:p>
        </w:tc>
        <w:tc>
          <w:tcPr>
            <w:tcW w:w="3602" w:type="dxa"/>
            <w:vAlign w:val="center"/>
          </w:tcPr>
          <w:p w14:paraId="72B13CF1" w14:textId="77777777" w:rsidR="00CF2597" w:rsidRPr="004B7086" w:rsidRDefault="00682EC0" w:rsidP="008B1ACE">
            <w:pPr>
              <w:spacing w:before="120" w:after="120" w:line="240" w:lineRule="auto"/>
              <w:rPr>
                <w:b/>
                <w:sz w:val="22"/>
                <w:szCs w:val="22"/>
                <w:lang w:val="en-GB" w:eastAsia="hr-HR"/>
              </w:rPr>
            </w:pPr>
            <w:r w:rsidRPr="004B7086">
              <w:rPr>
                <w:b/>
                <w:sz w:val="22"/>
                <w:szCs w:val="22"/>
                <w:lang w:val="en-GB" w:eastAsia="hr-HR"/>
              </w:rPr>
              <w:t>Da</w:t>
            </w:r>
          </w:p>
        </w:tc>
        <w:tc>
          <w:tcPr>
            <w:tcW w:w="2788" w:type="dxa"/>
            <w:vAlign w:val="center"/>
          </w:tcPr>
          <w:p w14:paraId="147BDD78" w14:textId="77777777" w:rsidR="00CF2597" w:rsidRPr="00B8648A" w:rsidRDefault="00CF2597" w:rsidP="008B1ACE">
            <w:pPr>
              <w:spacing w:before="120" w:after="120" w:line="240" w:lineRule="auto"/>
              <w:rPr>
                <w:sz w:val="22"/>
                <w:szCs w:val="22"/>
              </w:rPr>
            </w:pPr>
          </w:p>
        </w:tc>
      </w:tr>
      <w:tr w:rsidR="00CF2597" w:rsidRPr="00B8648A" w14:paraId="7B18DFF6" w14:textId="77777777" w:rsidTr="008B1ACE">
        <w:tc>
          <w:tcPr>
            <w:tcW w:w="4246" w:type="dxa"/>
            <w:vAlign w:val="center"/>
          </w:tcPr>
          <w:p w14:paraId="6D989C35" w14:textId="77777777" w:rsidR="00CF2597" w:rsidRPr="00B8648A" w:rsidRDefault="00CF2597" w:rsidP="008B1ACE">
            <w:pPr>
              <w:pStyle w:val="ListParagraph"/>
              <w:numPr>
                <w:ilvl w:val="0"/>
                <w:numId w:val="33"/>
              </w:numPr>
              <w:spacing w:before="120" w:after="120" w:line="240" w:lineRule="auto"/>
              <w:contextualSpacing/>
              <w:rPr>
                <w:sz w:val="22"/>
                <w:szCs w:val="22"/>
                <w:lang w:eastAsia="hr-HR"/>
              </w:rPr>
            </w:pPr>
            <w:r w:rsidRPr="00B8648A">
              <w:rPr>
                <w:sz w:val="22"/>
                <w:szCs w:val="22"/>
              </w:rPr>
              <w:lastRenderedPageBreak/>
              <w:t xml:space="preserve">Podsticanje inicijativa za povećanje energetske efikasnosti </w:t>
            </w:r>
          </w:p>
        </w:tc>
        <w:tc>
          <w:tcPr>
            <w:tcW w:w="3420" w:type="dxa"/>
            <w:vAlign w:val="center"/>
          </w:tcPr>
          <w:p w14:paraId="12AD9D29"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4.2.5</w:t>
            </w:r>
          </w:p>
        </w:tc>
        <w:tc>
          <w:tcPr>
            <w:tcW w:w="3602" w:type="dxa"/>
            <w:vAlign w:val="center"/>
          </w:tcPr>
          <w:p w14:paraId="2972E3C5" w14:textId="77777777" w:rsidR="00CF2597" w:rsidRPr="004B7086" w:rsidRDefault="00682EC0" w:rsidP="008B1ACE">
            <w:pPr>
              <w:spacing w:before="120" w:after="120" w:line="240" w:lineRule="auto"/>
              <w:rPr>
                <w:b/>
                <w:sz w:val="22"/>
                <w:szCs w:val="22"/>
                <w:lang w:val="en-GB" w:eastAsia="hr-HR"/>
              </w:rPr>
            </w:pPr>
            <w:r w:rsidRPr="004B7086">
              <w:rPr>
                <w:b/>
                <w:sz w:val="22"/>
                <w:szCs w:val="22"/>
                <w:lang w:val="en-GB" w:eastAsia="hr-HR"/>
              </w:rPr>
              <w:t>Da</w:t>
            </w:r>
          </w:p>
        </w:tc>
        <w:tc>
          <w:tcPr>
            <w:tcW w:w="2788" w:type="dxa"/>
            <w:vAlign w:val="center"/>
          </w:tcPr>
          <w:p w14:paraId="3798C70C" w14:textId="77777777" w:rsidR="00CF2597" w:rsidRPr="00B8648A" w:rsidRDefault="00CF2597" w:rsidP="008B1ACE">
            <w:pPr>
              <w:spacing w:before="120" w:after="120" w:line="240" w:lineRule="auto"/>
              <w:rPr>
                <w:sz w:val="22"/>
                <w:szCs w:val="22"/>
              </w:rPr>
            </w:pPr>
          </w:p>
        </w:tc>
      </w:tr>
      <w:tr w:rsidR="00CF2597" w:rsidRPr="00B8648A" w14:paraId="7C5E98CF" w14:textId="77777777" w:rsidTr="008B1ACE">
        <w:tc>
          <w:tcPr>
            <w:tcW w:w="4246" w:type="dxa"/>
            <w:vAlign w:val="center"/>
          </w:tcPr>
          <w:p w14:paraId="0454E0F3" w14:textId="77777777" w:rsidR="00CF2597" w:rsidRPr="00B8648A" w:rsidRDefault="00CF2597" w:rsidP="008B1ACE">
            <w:pPr>
              <w:pStyle w:val="ListParagraph"/>
              <w:numPr>
                <w:ilvl w:val="0"/>
                <w:numId w:val="33"/>
              </w:numPr>
              <w:spacing w:before="120" w:after="120" w:line="240" w:lineRule="auto"/>
              <w:contextualSpacing/>
              <w:rPr>
                <w:sz w:val="22"/>
                <w:szCs w:val="22"/>
                <w:lang w:val="en-GB" w:eastAsia="hr-HR"/>
              </w:rPr>
            </w:pPr>
            <w:r w:rsidRPr="00B8648A">
              <w:rPr>
                <w:sz w:val="22"/>
                <w:szCs w:val="22"/>
              </w:rPr>
              <w:t xml:space="preserve">Održavanje ekspertize zaposlenih </w:t>
            </w:r>
          </w:p>
        </w:tc>
        <w:tc>
          <w:tcPr>
            <w:tcW w:w="3420" w:type="dxa"/>
            <w:vAlign w:val="center"/>
          </w:tcPr>
          <w:p w14:paraId="47467210"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4.2.6</w:t>
            </w:r>
          </w:p>
        </w:tc>
        <w:tc>
          <w:tcPr>
            <w:tcW w:w="3602" w:type="dxa"/>
            <w:vAlign w:val="center"/>
          </w:tcPr>
          <w:p w14:paraId="7492BAF5" w14:textId="77777777" w:rsidR="00CF2597" w:rsidRPr="004B7086" w:rsidRDefault="00682EC0" w:rsidP="008B1ACE">
            <w:pPr>
              <w:spacing w:before="120" w:after="120" w:line="240" w:lineRule="auto"/>
              <w:rPr>
                <w:b/>
                <w:sz w:val="22"/>
                <w:szCs w:val="22"/>
                <w:lang w:val="en-GB" w:eastAsia="hr-HR"/>
              </w:rPr>
            </w:pPr>
            <w:r w:rsidRPr="004B7086">
              <w:rPr>
                <w:b/>
                <w:sz w:val="22"/>
                <w:szCs w:val="22"/>
                <w:lang w:val="en-GB" w:eastAsia="hr-HR"/>
              </w:rPr>
              <w:t>Da</w:t>
            </w:r>
          </w:p>
        </w:tc>
        <w:tc>
          <w:tcPr>
            <w:tcW w:w="2788" w:type="dxa"/>
            <w:vAlign w:val="center"/>
          </w:tcPr>
          <w:p w14:paraId="3C1B3F77" w14:textId="77777777" w:rsidR="00CF2597" w:rsidRPr="00B8648A" w:rsidRDefault="00CF2597" w:rsidP="008B1ACE">
            <w:pPr>
              <w:spacing w:before="120" w:after="120" w:line="240" w:lineRule="auto"/>
              <w:rPr>
                <w:sz w:val="22"/>
                <w:szCs w:val="22"/>
              </w:rPr>
            </w:pPr>
          </w:p>
        </w:tc>
      </w:tr>
      <w:tr w:rsidR="00CF2597" w:rsidRPr="00B8648A" w14:paraId="425DED40" w14:textId="77777777" w:rsidTr="008B1ACE">
        <w:tc>
          <w:tcPr>
            <w:tcW w:w="4246" w:type="dxa"/>
            <w:vAlign w:val="center"/>
          </w:tcPr>
          <w:p w14:paraId="54194292"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val="en-GB" w:eastAsia="hr-HR"/>
              </w:rPr>
            </w:pPr>
            <w:r w:rsidRPr="00B8648A">
              <w:rPr>
                <w:sz w:val="22"/>
                <w:szCs w:val="22"/>
              </w:rPr>
              <w:t xml:space="preserve">Efikasno upravljanje procesom </w:t>
            </w:r>
          </w:p>
        </w:tc>
        <w:tc>
          <w:tcPr>
            <w:tcW w:w="3420" w:type="dxa"/>
            <w:vAlign w:val="center"/>
          </w:tcPr>
          <w:p w14:paraId="681BC12A"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4.2.7</w:t>
            </w:r>
          </w:p>
        </w:tc>
        <w:tc>
          <w:tcPr>
            <w:tcW w:w="3602" w:type="dxa"/>
            <w:vAlign w:val="center"/>
          </w:tcPr>
          <w:p w14:paraId="0BCE5834" w14:textId="77777777" w:rsidR="00CF2597" w:rsidRPr="004B7086" w:rsidRDefault="00682EC0" w:rsidP="008B1ACE">
            <w:pPr>
              <w:spacing w:before="120" w:after="120" w:line="240" w:lineRule="auto"/>
              <w:rPr>
                <w:b/>
                <w:sz w:val="22"/>
                <w:szCs w:val="22"/>
                <w:lang w:val="en-GB" w:eastAsia="hr-HR"/>
              </w:rPr>
            </w:pPr>
            <w:r w:rsidRPr="004B7086">
              <w:rPr>
                <w:b/>
                <w:sz w:val="22"/>
                <w:szCs w:val="22"/>
                <w:lang w:val="en-GB" w:eastAsia="hr-HR"/>
              </w:rPr>
              <w:t>Da</w:t>
            </w:r>
          </w:p>
        </w:tc>
        <w:tc>
          <w:tcPr>
            <w:tcW w:w="2788" w:type="dxa"/>
            <w:vAlign w:val="center"/>
          </w:tcPr>
          <w:p w14:paraId="061A849B" w14:textId="77777777" w:rsidR="00CF2597" w:rsidRPr="00B8648A" w:rsidRDefault="00CF2597" w:rsidP="008B1ACE">
            <w:pPr>
              <w:spacing w:before="120" w:after="120" w:line="240" w:lineRule="auto"/>
              <w:rPr>
                <w:sz w:val="22"/>
                <w:szCs w:val="22"/>
              </w:rPr>
            </w:pPr>
          </w:p>
        </w:tc>
      </w:tr>
      <w:tr w:rsidR="00CF2597" w:rsidRPr="00B8648A" w14:paraId="04D194C7" w14:textId="77777777" w:rsidTr="008B1ACE">
        <w:tc>
          <w:tcPr>
            <w:tcW w:w="4246" w:type="dxa"/>
            <w:vAlign w:val="center"/>
          </w:tcPr>
          <w:p w14:paraId="286379E8" w14:textId="77777777" w:rsidR="00CF2597" w:rsidRPr="00B8648A" w:rsidRDefault="00CF2597" w:rsidP="008B1ACE">
            <w:pPr>
              <w:pStyle w:val="ListParagraph"/>
              <w:numPr>
                <w:ilvl w:val="0"/>
                <w:numId w:val="33"/>
              </w:numPr>
              <w:spacing w:before="120" w:after="120" w:line="240" w:lineRule="auto"/>
              <w:contextualSpacing/>
              <w:rPr>
                <w:sz w:val="22"/>
                <w:szCs w:val="22"/>
                <w:lang w:val="en-GB" w:eastAsia="hr-HR"/>
              </w:rPr>
            </w:pPr>
            <w:r w:rsidRPr="00B8648A">
              <w:rPr>
                <w:sz w:val="22"/>
                <w:szCs w:val="22"/>
              </w:rPr>
              <w:t xml:space="preserve">Adekvatno održavanje opreme </w:t>
            </w:r>
          </w:p>
        </w:tc>
        <w:tc>
          <w:tcPr>
            <w:tcW w:w="3420" w:type="dxa"/>
            <w:vAlign w:val="center"/>
          </w:tcPr>
          <w:p w14:paraId="0B4881F7" w14:textId="77777777" w:rsidR="00CF2597" w:rsidRPr="00B8648A" w:rsidRDefault="00CF2597" w:rsidP="008B1ACE">
            <w:pPr>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4.2.8</w:t>
            </w:r>
          </w:p>
        </w:tc>
        <w:tc>
          <w:tcPr>
            <w:tcW w:w="3602" w:type="dxa"/>
            <w:vAlign w:val="center"/>
          </w:tcPr>
          <w:p w14:paraId="77AE9B8C" w14:textId="77777777" w:rsidR="00CF2597" w:rsidRPr="004B7086" w:rsidRDefault="00682EC0" w:rsidP="008B1ACE">
            <w:pPr>
              <w:spacing w:before="120" w:after="120" w:line="240" w:lineRule="auto"/>
              <w:rPr>
                <w:b/>
                <w:sz w:val="22"/>
                <w:szCs w:val="22"/>
                <w:lang w:val="en-GB" w:eastAsia="hr-HR"/>
              </w:rPr>
            </w:pPr>
            <w:r w:rsidRPr="004B7086">
              <w:rPr>
                <w:b/>
                <w:sz w:val="22"/>
                <w:szCs w:val="22"/>
                <w:lang w:val="en-GB" w:eastAsia="hr-HR"/>
              </w:rPr>
              <w:t>Da</w:t>
            </w:r>
          </w:p>
        </w:tc>
        <w:tc>
          <w:tcPr>
            <w:tcW w:w="2788" w:type="dxa"/>
            <w:vAlign w:val="center"/>
          </w:tcPr>
          <w:p w14:paraId="00923A42" w14:textId="77777777" w:rsidR="00CF2597" w:rsidRPr="00B8648A" w:rsidRDefault="00CF2597" w:rsidP="008B1ACE">
            <w:pPr>
              <w:spacing w:before="120" w:after="120" w:line="240" w:lineRule="auto"/>
              <w:rPr>
                <w:sz w:val="22"/>
                <w:szCs w:val="22"/>
              </w:rPr>
            </w:pPr>
          </w:p>
        </w:tc>
      </w:tr>
      <w:tr w:rsidR="00CF2597" w:rsidRPr="00B8648A" w14:paraId="4148A050" w14:textId="77777777" w:rsidTr="008B1ACE">
        <w:tc>
          <w:tcPr>
            <w:tcW w:w="4246" w:type="dxa"/>
            <w:vAlign w:val="center"/>
          </w:tcPr>
          <w:p w14:paraId="77453C81"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rPr>
              <w:t>Monitoring i merenje  parametara procesa</w:t>
            </w:r>
          </w:p>
        </w:tc>
        <w:tc>
          <w:tcPr>
            <w:tcW w:w="3420" w:type="dxa"/>
            <w:vAlign w:val="center"/>
          </w:tcPr>
          <w:p w14:paraId="362F1EA0"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4.2.9</w:t>
            </w:r>
          </w:p>
        </w:tc>
        <w:tc>
          <w:tcPr>
            <w:tcW w:w="3602" w:type="dxa"/>
            <w:vAlign w:val="center"/>
          </w:tcPr>
          <w:p w14:paraId="48B6C128" w14:textId="77777777" w:rsidR="00CF2597" w:rsidRPr="004B7086" w:rsidRDefault="00682EC0" w:rsidP="008B1ACE">
            <w:pPr>
              <w:autoSpaceDE w:val="0"/>
              <w:autoSpaceDN w:val="0"/>
              <w:adjustRightInd w:val="0"/>
              <w:spacing w:before="120" w:after="120" w:line="240" w:lineRule="auto"/>
              <w:rPr>
                <w:b/>
                <w:sz w:val="22"/>
                <w:szCs w:val="22"/>
                <w:lang w:val="en-GB" w:eastAsia="hr-HR"/>
              </w:rPr>
            </w:pPr>
            <w:r w:rsidRPr="004B7086">
              <w:rPr>
                <w:b/>
                <w:sz w:val="22"/>
                <w:szCs w:val="22"/>
                <w:lang w:val="en-GB" w:eastAsia="hr-HR"/>
              </w:rPr>
              <w:t>Da</w:t>
            </w:r>
          </w:p>
        </w:tc>
        <w:tc>
          <w:tcPr>
            <w:tcW w:w="2788" w:type="dxa"/>
            <w:vAlign w:val="center"/>
          </w:tcPr>
          <w:p w14:paraId="261CFDFD"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64B18049" w14:textId="77777777" w:rsidTr="008B1ACE">
        <w:tc>
          <w:tcPr>
            <w:tcW w:w="4246" w:type="dxa"/>
            <w:vAlign w:val="center"/>
          </w:tcPr>
          <w:p w14:paraId="1A3AE8E4" w14:textId="77777777" w:rsidR="00CF2597" w:rsidRPr="00B8648A" w:rsidRDefault="00CF2597" w:rsidP="008B1ACE">
            <w:pPr>
              <w:autoSpaceDE w:val="0"/>
              <w:autoSpaceDN w:val="0"/>
              <w:adjustRightInd w:val="0"/>
              <w:spacing w:before="120" w:after="120" w:line="240" w:lineRule="auto"/>
              <w:rPr>
                <w:b/>
                <w:i/>
                <w:sz w:val="22"/>
                <w:szCs w:val="22"/>
                <w:lang w:eastAsia="hr-HR"/>
              </w:rPr>
            </w:pPr>
            <w:r w:rsidRPr="00B8648A">
              <w:rPr>
                <w:b/>
                <w:i/>
                <w:sz w:val="22"/>
                <w:szCs w:val="22"/>
                <w:lang w:eastAsia="hr-HR"/>
              </w:rPr>
              <w:t>Specifični BAT-ovi za pojedine procese</w:t>
            </w:r>
          </w:p>
        </w:tc>
        <w:tc>
          <w:tcPr>
            <w:tcW w:w="3420" w:type="dxa"/>
            <w:vAlign w:val="center"/>
          </w:tcPr>
          <w:p w14:paraId="610545C6" w14:textId="77777777" w:rsidR="00CF2597" w:rsidRPr="00C30050" w:rsidRDefault="00CF2597" w:rsidP="008B1ACE">
            <w:pPr>
              <w:autoSpaceDE w:val="0"/>
              <w:autoSpaceDN w:val="0"/>
              <w:adjustRightInd w:val="0"/>
              <w:spacing w:before="120" w:after="120" w:line="240" w:lineRule="auto"/>
              <w:rPr>
                <w:sz w:val="22"/>
                <w:szCs w:val="22"/>
                <w:lang w:val="it-IT" w:eastAsia="hr-HR"/>
              </w:rPr>
            </w:pPr>
          </w:p>
        </w:tc>
        <w:tc>
          <w:tcPr>
            <w:tcW w:w="3602" w:type="dxa"/>
            <w:vAlign w:val="center"/>
          </w:tcPr>
          <w:p w14:paraId="225299B1" w14:textId="77777777" w:rsidR="00CF2597" w:rsidRPr="00B8648A" w:rsidRDefault="00CF2597" w:rsidP="008B1ACE">
            <w:pPr>
              <w:spacing w:before="120" w:after="120" w:line="240" w:lineRule="auto"/>
              <w:rPr>
                <w:sz w:val="22"/>
                <w:szCs w:val="22"/>
              </w:rPr>
            </w:pPr>
          </w:p>
        </w:tc>
        <w:tc>
          <w:tcPr>
            <w:tcW w:w="2788" w:type="dxa"/>
            <w:vAlign w:val="center"/>
          </w:tcPr>
          <w:p w14:paraId="55DEF032"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2ED5D06F" w14:textId="77777777" w:rsidTr="008B1ACE">
        <w:tc>
          <w:tcPr>
            <w:tcW w:w="4246" w:type="dxa"/>
            <w:vAlign w:val="center"/>
          </w:tcPr>
          <w:p w14:paraId="08934D5C"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rPr>
              <w:t xml:space="preserve">Optimizacija energetske efikasnosti procesa sagorevanja </w:t>
            </w:r>
          </w:p>
        </w:tc>
        <w:tc>
          <w:tcPr>
            <w:tcW w:w="3420" w:type="dxa"/>
            <w:vAlign w:val="center"/>
          </w:tcPr>
          <w:p w14:paraId="160B77EC"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4.3.1</w:t>
            </w:r>
          </w:p>
        </w:tc>
        <w:tc>
          <w:tcPr>
            <w:tcW w:w="3602" w:type="dxa"/>
            <w:vAlign w:val="center"/>
          </w:tcPr>
          <w:p w14:paraId="510466BC" w14:textId="77777777" w:rsidR="00901BEA" w:rsidRPr="00901BEA" w:rsidRDefault="00901BEA" w:rsidP="008B1ACE">
            <w:pPr>
              <w:spacing w:before="120" w:after="120" w:line="240" w:lineRule="auto"/>
              <w:rPr>
                <w:b/>
                <w:sz w:val="22"/>
                <w:szCs w:val="22"/>
              </w:rPr>
            </w:pPr>
            <w:r w:rsidRPr="00901BEA">
              <w:rPr>
                <w:b/>
                <w:sz w:val="22"/>
                <w:szCs w:val="22"/>
              </w:rPr>
              <w:t>DA</w:t>
            </w:r>
          </w:p>
          <w:p w14:paraId="30E61782" w14:textId="77777777" w:rsidR="00CF2597" w:rsidRPr="00B8648A" w:rsidRDefault="0095484A" w:rsidP="008B1ACE">
            <w:pPr>
              <w:spacing w:before="120" w:after="120" w:line="240" w:lineRule="auto"/>
              <w:rPr>
                <w:sz w:val="22"/>
                <w:szCs w:val="22"/>
              </w:rPr>
            </w:pPr>
            <w:r>
              <w:rPr>
                <w:sz w:val="22"/>
                <w:szCs w:val="22"/>
              </w:rPr>
              <w:t>Redovno servisiranje parnih kotlova</w:t>
            </w:r>
          </w:p>
        </w:tc>
        <w:tc>
          <w:tcPr>
            <w:tcW w:w="2788" w:type="dxa"/>
            <w:vAlign w:val="center"/>
          </w:tcPr>
          <w:p w14:paraId="0620AE92"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553A5B56" w14:textId="77777777" w:rsidTr="008B1ACE">
        <w:tc>
          <w:tcPr>
            <w:tcW w:w="4246" w:type="dxa"/>
            <w:vAlign w:val="center"/>
          </w:tcPr>
          <w:p w14:paraId="5BAA1168"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lang w:eastAsia="hr-HR"/>
              </w:rPr>
              <w:t>Optimizacija sistema pare i kondenzata</w:t>
            </w:r>
          </w:p>
        </w:tc>
        <w:tc>
          <w:tcPr>
            <w:tcW w:w="3420" w:type="dxa"/>
            <w:vAlign w:val="center"/>
          </w:tcPr>
          <w:p w14:paraId="266AAFE1" w14:textId="77777777" w:rsidR="00CF2597" w:rsidRPr="00B8648A" w:rsidRDefault="00CF2597" w:rsidP="008B1ACE">
            <w:pPr>
              <w:autoSpaceDE w:val="0"/>
              <w:autoSpaceDN w:val="0"/>
              <w:adjustRightInd w:val="0"/>
              <w:spacing w:before="120" w:after="120" w:line="240" w:lineRule="auto"/>
              <w:rPr>
                <w:sz w:val="22"/>
                <w:szCs w:val="22"/>
                <w:lang w:eastAsia="hr-HR"/>
              </w:rPr>
            </w:pPr>
            <w:proofErr w:type="spellStart"/>
            <w:r w:rsidRPr="00B8648A">
              <w:rPr>
                <w:sz w:val="22"/>
                <w:szCs w:val="22"/>
                <w:lang w:val="es-ES"/>
              </w:rPr>
              <w:t>Poglavlje</w:t>
            </w:r>
            <w:proofErr w:type="spellEnd"/>
            <w:r w:rsidRPr="00B8648A">
              <w:rPr>
                <w:sz w:val="22"/>
                <w:szCs w:val="22"/>
              </w:rPr>
              <w:t xml:space="preserve"> 4.3.2</w:t>
            </w:r>
          </w:p>
        </w:tc>
        <w:tc>
          <w:tcPr>
            <w:tcW w:w="3602" w:type="dxa"/>
            <w:vAlign w:val="center"/>
          </w:tcPr>
          <w:p w14:paraId="65EA1032" w14:textId="77777777" w:rsidR="00901BEA" w:rsidRPr="00901BEA" w:rsidRDefault="00901BEA" w:rsidP="00901BEA">
            <w:pPr>
              <w:spacing w:before="120" w:after="120" w:line="240" w:lineRule="auto"/>
              <w:rPr>
                <w:b/>
                <w:sz w:val="22"/>
                <w:szCs w:val="22"/>
              </w:rPr>
            </w:pPr>
            <w:r w:rsidRPr="00901BEA">
              <w:rPr>
                <w:b/>
                <w:sz w:val="22"/>
                <w:szCs w:val="22"/>
              </w:rPr>
              <w:t>DA</w:t>
            </w:r>
          </w:p>
          <w:p w14:paraId="5F7C369D" w14:textId="77777777" w:rsidR="00CF2597" w:rsidRPr="00C30050" w:rsidRDefault="0036444A" w:rsidP="008B1ACE">
            <w:pPr>
              <w:autoSpaceDE w:val="0"/>
              <w:autoSpaceDN w:val="0"/>
              <w:adjustRightInd w:val="0"/>
              <w:spacing w:before="120" w:after="120" w:line="240" w:lineRule="auto"/>
              <w:rPr>
                <w:sz w:val="22"/>
                <w:szCs w:val="22"/>
                <w:lang w:val="it-IT" w:eastAsia="hr-HR"/>
              </w:rPr>
            </w:pPr>
            <w:r w:rsidRPr="00C30050">
              <w:rPr>
                <w:sz w:val="22"/>
                <w:szCs w:val="22"/>
                <w:lang w:val="it-IT" w:eastAsia="hr-HR"/>
              </w:rPr>
              <w:t xml:space="preserve">Izvršena toplotna izolacija parovoda </w:t>
            </w:r>
            <w:r w:rsidR="0095484A" w:rsidRPr="00C30050">
              <w:rPr>
                <w:sz w:val="22"/>
                <w:szCs w:val="22"/>
                <w:lang w:val="it-IT" w:eastAsia="hr-HR"/>
              </w:rPr>
              <w:t>,parne armature I razdelnika pare.</w:t>
            </w:r>
          </w:p>
        </w:tc>
        <w:tc>
          <w:tcPr>
            <w:tcW w:w="2788" w:type="dxa"/>
            <w:vAlign w:val="center"/>
          </w:tcPr>
          <w:p w14:paraId="3B4806D1"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52FCCFA1" w14:textId="77777777" w:rsidTr="008B1ACE">
        <w:tc>
          <w:tcPr>
            <w:tcW w:w="4246" w:type="dxa"/>
            <w:vAlign w:val="center"/>
          </w:tcPr>
          <w:p w14:paraId="3ACEE329"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rPr>
              <w:t xml:space="preserve">Povraćaj toplote (optimizacija rada razmenjivača toplote, primena toplotnih pumpi) </w:t>
            </w:r>
          </w:p>
        </w:tc>
        <w:tc>
          <w:tcPr>
            <w:tcW w:w="3420" w:type="dxa"/>
            <w:vAlign w:val="center"/>
          </w:tcPr>
          <w:p w14:paraId="2DED6B78"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4.3.3</w:t>
            </w:r>
          </w:p>
        </w:tc>
        <w:tc>
          <w:tcPr>
            <w:tcW w:w="3602" w:type="dxa"/>
            <w:vAlign w:val="center"/>
          </w:tcPr>
          <w:p w14:paraId="0840B0B1" w14:textId="77777777" w:rsidR="00901BEA" w:rsidRPr="00901BEA" w:rsidRDefault="00901BEA" w:rsidP="00901BEA">
            <w:pPr>
              <w:spacing w:before="120" w:after="120" w:line="240" w:lineRule="auto"/>
              <w:rPr>
                <w:b/>
                <w:sz w:val="22"/>
                <w:szCs w:val="22"/>
              </w:rPr>
            </w:pPr>
            <w:r w:rsidRPr="00901BEA">
              <w:rPr>
                <w:b/>
                <w:sz w:val="22"/>
                <w:szCs w:val="22"/>
              </w:rPr>
              <w:t>DA</w:t>
            </w:r>
          </w:p>
          <w:p w14:paraId="34C71E77" w14:textId="77777777" w:rsidR="00CF2597" w:rsidRPr="00C30050" w:rsidRDefault="0036444A" w:rsidP="008B1ACE">
            <w:pPr>
              <w:autoSpaceDE w:val="0"/>
              <w:autoSpaceDN w:val="0"/>
              <w:adjustRightInd w:val="0"/>
              <w:spacing w:before="120" w:after="120" w:line="240" w:lineRule="auto"/>
              <w:rPr>
                <w:sz w:val="22"/>
                <w:szCs w:val="22"/>
                <w:lang w:val="it-IT" w:eastAsia="hr-HR"/>
              </w:rPr>
            </w:pPr>
            <w:r w:rsidRPr="00C30050">
              <w:rPr>
                <w:sz w:val="22"/>
                <w:szCs w:val="22"/>
                <w:lang w:val="it-IT" w:eastAsia="hr-HR"/>
              </w:rPr>
              <w:t>Povraćaj toplote iz uređaja za sterilizaciju konzerve</w:t>
            </w:r>
          </w:p>
        </w:tc>
        <w:tc>
          <w:tcPr>
            <w:tcW w:w="2788" w:type="dxa"/>
            <w:vAlign w:val="center"/>
          </w:tcPr>
          <w:p w14:paraId="55E87C7E"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6AEF671A" w14:textId="77777777" w:rsidTr="008B1ACE">
        <w:tc>
          <w:tcPr>
            <w:tcW w:w="4246" w:type="dxa"/>
            <w:vAlign w:val="center"/>
          </w:tcPr>
          <w:p w14:paraId="47B635DE"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lang w:eastAsia="hr-HR"/>
              </w:rPr>
              <w:t>Razmotriti mogućnost kogeneracije</w:t>
            </w:r>
          </w:p>
        </w:tc>
        <w:tc>
          <w:tcPr>
            <w:tcW w:w="3420" w:type="dxa"/>
            <w:vAlign w:val="center"/>
          </w:tcPr>
          <w:p w14:paraId="343D7272" w14:textId="77777777" w:rsidR="00CF2597" w:rsidRPr="00B8648A" w:rsidRDefault="00CF2597" w:rsidP="008B1ACE">
            <w:pPr>
              <w:autoSpaceDE w:val="0"/>
              <w:autoSpaceDN w:val="0"/>
              <w:adjustRightInd w:val="0"/>
              <w:spacing w:before="120" w:after="120" w:line="240" w:lineRule="auto"/>
              <w:rPr>
                <w:sz w:val="22"/>
                <w:szCs w:val="22"/>
                <w:lang w:val="en-GB" w:eastAsia="hr-HR"/>
              </w:rPr>
            </w:pPr>
          </w:p>
        </w:tc>
        <w:tc>
          <w:tcPr>
            <w:tcW w:w="3602" w:type="dxa"/>
            <w:vAlign w:val="center"/>
          </w:tcPr>
          <w:p w14:paraId="345C4F5D" w14:textId="77777777" w:rsidR="00901BEA" w:rsidRPr="00901BEA" w:rsidRDefault="00901BEA" w:rsidP="00901BEA">
            <w:pPr>
              <w:spacing w:before="120" w:after="120" w:line="240" w:lineRule="auto"/>
              <w:rPr>
                <w:b/>
                <w:sz w:val="22"/>
                <w:szCs w:val="22"/>
              </w:rPr>
            </w:pPr>
            <w:r w:rsidRPr="00901BEA">
              <w:rPr>
                <w:b/>
                <w:sz w:val="22"/>
                <w:szCs w:val="22"/>
              </w:rPr>
              <w:t>DA</w:t>
            </w:r>
          </w:p>
          <w:p w14:paraId="545D755B" w14:textId="77777777" w:rsidR="00CF2597" w:rsidRPr="00B8648A" w:rsidRDefault="0036444A" w:rsidP="008B1ACE">
            <w:pPr>
              <w:autoSpaceDE w:val="0"/>
              <w:autoSpaceDN w:val="0"/>
              <w:adjustRightInd w:val="0"/>
              <w:spacing w:before="120" w:after="120" w:line="240" w:lineRule="auto"/>
              <w:rPr>
                <w:sz w:val="22"/>
                <w:szCs w:val="22"/>
                <w:lang w:val="en-GB" w:eastAsia="hr-HR"/>
              </w:rPr>
            </w:pPr>
            <w:proofErr w:type="spellStart"/>
            <w:r>
              <w:rPr>
                <w:sz w:val="22"/>
                <w:szCs w:val="22"/>
                <w:lang w:val="en-GB" w:eastAsia="hr-HR"/>
              </w:rPr>
              <w:t>Rađena</w:t>
            </w:r>
            <w:proofErr w:type="spellEnd"/>
            <w:r>
              <w:rPr>
                <w:sz w:val="22"/>
                <w:szCs w:val="22"/>
                <w:lang w:val="en-GB" w:eastAsia="hr-HR"/>
              </w:rPr>
              <w:t xml:space="preserve"> </w:t>
            </w:r>
            <w:proofErr w:type="spellStart"/>
            <w:r>
              <w:rPr>
                <w:sz w:val="22"/>
                <w:szCs w:val="22"/>
                <w:lang w:val="en-GB" w:eastAsia="hr-HR"/>
              </w:rPr>
              <w:t>studija</w:t>
            </w:r>
            <w:proofErr w:type="spellEnd"/>
            <w:r>
              <w:rPr>
                <w:sz w:val="22"/>
                <w:szCs w:val="22"/>
                <w:lang w:val="en-GB" w:eastAsia="hr-HR"/>
              </w:rPr>
              <w:t xml:space="preserve"> </w:t>
            </w:r>
            <w:proofErr w:type="spellStart"/>
            <w:r>
              <w:rPr>
                <w:sz w:val="22"/>
                <w:szCs w:val="22"/>
                <w:lang w:val="en-GB" w:eastAsia="hr-HR"/>
              </w:rPr>
              <w:t>izvodljivosti</w:t>
            </w:r>
            <w:proofErr w:type="spellEnd"/>
            <w:r>
              <w:rPr>
                <w:sz w:val="22"/>
                <w:szCs w:val="22"/>
                <w:lang w:val="en-GB" w:eastAsia="hr-HR"/>
              </w:rPr>
              <w:t xml:space="preserve"> </w:t>
            </w:r>
          </w:p>
        </w:tc>
        <w:tc>
          <w:tcPr>
            <w:tcW w:w="2788" w:type="dxa"/>
            <w:vAlign w:val="center"/>
          </w:tcPr>
          <w:p w14:paraId="206C0458"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4E9DA41F" w14:textId="77777777" w:rsidTr="008B1ACE">
        <w:tc>
          <w:tcPr>
            <w:tcW w:w="4246" w:type="dxa"/>
            <w:vAlign w:val="center"/>
          </w:tcPr>
          <w:p w14:paraId="7D53470E" w14:textId="77777777" w:rsidR="00CF2597" w:rsidRPr="00B8648A" w:rsidRDefault="00CF2597" w:rsidP="008B1ACE">
            <w:pPr>
              <w:pStyle w:val="ListParagraph"/>
              <w:numPr>
                <w:ilvl w:val="0"/>
                <w:numId w:val="33"/>
              </w:numPr>
              <w:autoSpaceDE w:val="0"/>
              <w:autoSpaceDN w:val="0"/>
              <w:adjustRightInd w:val="0"/>
              <w:spacing w:before="120" w:after="120" w:line="240" w:lineRule="auto"/>
              <w:contextualSpacing/>
              <w:rPr>
                <w:sz w:val="22"/>
                <w:szCs w:val="22"/>
                <w:lang w:eastAsia="hr-HR"/>
              </w:rPr>
            </w:pPr>
            <w:r w:rsidRPr="00B8648A">
              <w:rPr>
                <w:sz w:val="22"/>
                <w:szCs w:val="22"/>
              </w:rPr>
              <w:lastRenderedPageBreak/>
              <w:t>-23 Optimizacija snabdevanja električnom energijom – povećanje faktora snage</w:t>
            </w:r>
          </w:p>
        </w:tc>
        <w:tc>
          <w:tcPr>
            <w:tcW w:w="3420" w:type="dxa"/>
            <w:vAlign w:val="center"/>
          </w:tcPr>
          <w:p w14:paraId="7ED9D29A"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4.3.5</w:t>
            </w:r>
          </w:p>
        </w:tc>
        <w:tc>
          <w:tcPr>
            <w:tcW w:w="3602" w:type="dxa"/>
            <w:vAlign w:val="center"/>
          </w:tcPr>
          <w:p w14:paraId="05715B28" w14:textId="77777777" w:rsidR="00901BEA" w:rsidRPr="00901BEA" w:rsidRDefault="00901BEA" w:rsidP="00901BEA">
            <w:pPr>
              <w:spacing w:before="120" w:after="120" w:line="240" w:lineRule="auto"/>
              <w:rPr>
                <w:b/>
                <w:sz w:val="22"/>
                <w:szCs w:val="22"/>
              </w:rPr>
            </w:pPr>
            <w:r w:rsidRPr="00901BEA">
              <w:rPr>
                <w:b/>
                <w:sz w:val="22"/>
                <w:szCs w:val="22"/>
              </w:rPr>
              <w:t>DA</w:t>
            </w:r>
          </w:p>
          <w:p w14:paraId="68C2AEB9" w14:textId="77777777" w:rsidR="00CF2597" w:rsidRPr="00B8648A" w:rsidRDefault="0036444A" w:rsidP="008B1ACE">
            <w:pPr>
              <w:autoSpaceDE w:val="0"/>
              <w:autoSpaceDN w:val="0"/>
              <w:adjustRightInd w:val="0"/>
              <w:spacing w:before="120" w:after="120" w:line="240" w:lineRule="auto"/>
              <w:rPr>
                <w:sz w:val="22"/>
                <w:szCs w:val="22"/>
                <w:lang w:val="en-GB" w:eastAsia="hr-HR"/>
              </w:rPr>
            </w:pPr>
            <w:proofErr w:type="spellStart"/>
            <w:r>
              <w:rPr>
                <w:sz w:val="22"/>
                <w:szCs w:val="22"/>
                <w:lang w:val="en-GB" w:eastAsia="hr-HR"/>
              </w:rPr>
              <w:t>Ugradnja</w:t>
            </w:r>
            <w:proofErr w:type="spellEnd"/>
            <w:r>
              <w:rPr>
                <w:sz w:val="22"/>
                <w:szCs w:val="22"/>
                <w:lang w:val="en-GB" w:eastAsia="hr-HR"/>
              </w:rPr>
              <w:t xml:space="preserve"> led </w:t>
            </w:r>
            <w:proofErr w:type="spellStart"/>
            <w:r>
              <w:rPr>
                <w:sz w:val="22"/>
                <w:szCs w:val="22"/>
                <w:lang w:val="en-GB" w:eastAsia="hr-HR"/>
              </w:rPr>
              <w:t>rasvete</w:t>
            </w:r>
            <w:proofErr w:type="spellEnd"/>
            <w:r>
              <w:rPr>
                <w:sz w:val="22"/>
                <w:szCs w:val="22"/>
                <w:lang w:val="en-GB" w:eastAsia="hr-HR"/>
              </w:rPr>
              <w:t xml:space="preserve"> za </w:t>
            </w:r>
            <w:proofErr w:type="spellStart"/>
            <w:r>
              <w:rPr>
                <w:sz w:val="22"/>
                <w:szCs w:val="22"/>
                <w:lang w:val="en-GB" w:eastAsia="hr-HR"/>
              </w:rPr>
              <w:t>celu</w:t>
            </w:r>
            <w:proofErr w:type="spellEnd"/>
            <w:r>
              <w:rPr>
                <w:sz w:val="22"/>
                <w:szCs w:val="22"/>
                <w:lang w:val="en-GB" w:eastAsia="hr-HR"/>
              </w:rPr>
              <w:t xml:space="preserve"> </w:t>
            </w:r>
            <w:proofErr w:type="spellStart"/>
            <w:r>
              <w:rPr>
                <w:sz w:val="22"/>
                <w:szCs w:val="22"/>
                <w:lang w:val="en-GB" w:eastAsia="hr-HR"/>
              </w:rPr>
              <w:t>fabriku</w:t>
            </w:r>
            <w:proofErr w:type="spellEnd"/>
          </w:p>
        </w:tc>
        <w:tc>
          <w:tcPr>
            <w:tcW w:w="2788" w:type="dxa"/>
            <w:vAlign w:val="center"/>
          </w:tcPr>
          <w:p w14:paraId="0FB5DAF5"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45F9484F" w14:textId="77777777" w:rsidTr="008B1ACE">
        <w:tc>
          <w:tcPr>
            <w:tcW w:w="4246" w:type="dxa"/>
            <w:vAlign w:val="center"/>
          </w:tcPr>
          <w:p w14:paraId="10AE1F2B" w14:textId="77777777" w:rsidR="00CF2597" w:rsidRPr="00B8648A" w:rsidRDefault="00CF2597" w:rsidP="008B1ACE">
            <w:pPr>
              <w:pStyle w:val="ListParagraph"/>
              <w:numPr>
                <w:ilvl w:val="0"/>
                <w:numId w:val="35"/>
              </w:numPr>
              <w:autoSpaceDE w:val="0"/>
              <w:autoSpaceDN w:val="0"/>
              <w:adjustRightInd w:val="0"/>
              <w:spacing w:before="120" w:after="120" w:line="240" w:lineRule="auto"/>
              <w:contextualSpacing/>
              <w:rPr>
                <w:sz w:val="22"/>
                <w:szCs w:val="22"/>
                <w:lang w:val="en-GB" w:eastAsia="hr-HR"/>
              </w:rPr>
            </w:pPr>
            <w:proofErr w:type="spellStart"/>
            <w:r w:rsidRPr="00B8648A">
              <w:rPr>
                <w:sz w:val="22"/>
                <w:szCs w:val="22"/>
                <w:lang w:val="en-GB"/>
              </w:rPr>
              <w:t>Optimizacija</w:t>
            </w:r>
            <w:proofErr w:type="spellEnd"/>
            <w:r w:rsidRPr="00B8648A">
              <w:rPr>
                <w:sz w:val="22"/>
                <w:szCs w:val="22"/>
                <w:lang w:val="en-GB"/>
              </w:rPr>
              <w:t xml:space="preserve"> </w:t>
            </w:r>
            <w:r w:rsidRPr="00B8648A">
              <w:rPr>
                <w:sz w:val="22"/>
                <w:szCs w:val="22"/>
              </w:rPr>
              <w:t xml:space="preserve">rada </w:t>
            </w:r>
            <w:proofErr w:type="spellStart"/>
            <w:r w:rsidRPr="00B8648A">
              <w:rPr>
                <w:sz w:val="22"/>
                <w:szCs w:val="22"/>
                <w:lang w:val="en-GB"/>
              </w:rPr>
              <w:t>električnih</w:t>
            </w:r>
            <w:proofErr w:type="spellEnd"/>
            <w:r w:rsidRPr="00B8648A">
              <w:rPr>
                <w:sz w:val="22"/>
                <w:szCs w:val="22"/>
                <w:lang w:val="en-GB"/>
              </w:rPr>
              <w:t xml:space="preserve"> </w:t>
            </w:r>
            <w:proofErr w:type="spellStart"/>
            <w:r w:rsidRPr="00B8648A">
              <w:rPr>
                <w:sz w:val="22"/>
                <w:szCs w:val="22"/>
                <w:lang w:val="en-GB"/>
              </w:rPr>
              <w:t>motora</w:t>
            </w:r>
            <w:proofErr w:type="spellEnd"/>
            <w:r w:rsidRPr="00B8648A">
              <w:rPr>
                <w:sz w:val="22"/>
                <w:szCs w:val="22"/>
                <w:lang w:val="en-GB"/>
              </w:rPr>
              <w:t xml:space="preserve"> </w:t>
            </w:r>
          </w:p>
        </w:tc>
        <w:tc>
          <w:tcPr>
            <w:tcW w:w="3420" w:type="dxa"/>
            <w:vAlign w:val="center"/>
          </w:tcPr>
          <w:p w14:paraId="02EE694D"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4.3.6</w:t>
            </w:r>
          </w:p>
        </w:tc>
        <w:tc>
          <w:tcPr>
            <w:tcW w:w="3602" w:type="dxa"/>
            <w:vAlign w:val="center"/>
          </w:tcPr>
          <w:p w14:paraId="0F4A56B0" w14:textId="77777777" w:rsidR="00901BEA" w:rsidRPr="00901BEA" w:rsidRDefault="00901BEA" w:rsidP="00901BEA">
            <w:pPr>
              <w:spacing w:before="120" w:after="120" w:line="240" w:lineRule="auto"/>
              <w:rPr>
                <w:b/>
                <w:sz w:val="22"/>
                <w:szCs w:val="22"/>
              </w:rPr>
            </w:pPr>
            <w:r w:rsidRPr="00901BEA">
              <w:rPr>
                <w:b/>
                <w:sz w:val="22"/>
                <w:szCs w:val="22"/>
              </w:rPr>
              <w:t>DA</w:t>
            </w:r>
          </w:p>
          <w:p w14:paraId="31EC5BC2" w14:textId="77777777" w:rsidR="00CF2597" w:rsidRPr="00C30050" w:rsidRDefault="0095484A" w:rsidP="008B1ACE">
            <w:pPr>
              <w:autoSpaceDE w:val="0"/>
              <w:autoSpaceDN w:val="0"/>
              <w:adjustRightInd w:val="0"/>
              <w:spacing w:before="120" w:after="120" w:line="240" w:lineRule="auto"/>
              <w:rPr>
                <w:sz w:val="22"/>
                <w:szCs w:val="22"/>
                <w:lang w:val="it-IT" w:eastAsia="hr-HR"/>
              </w:rPr>
            </w:pPr>
            <w:r w:rsidRPr="00C30050">
              <w:rPr>
                <w:sz w:val="22"/>
                <w:szCs w:val="22"/>
                <w:lang w:val="it-IT" w:eastAsia="hr-HR"/>
              </w:rPr>
              <w:t>Delimična ugradnja regulatora rada el,motora (praćenje potreba I usklađenost rada spram potrebama)</w:t>
            </w:r>
          </w:p>
        </w:tc>
        <w:tc>
          <w:tcPr>
            <w:tcW w:w="2788" w:type="dxa"/>
            <w:vAlign w:val="center"/>
          </w:tcPr>
          <w:p w14:paraId="5388E656"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0215A7A9" w14:textId="77777777" w:rsidTr="008B1ACE">
        <w:tc>
          <w:tcPr>
            <w:tcW w:w="4246" w:type="dxa"/>
            <w:vAlign w:val="center"/>
          </w:tcPr>
          <w:p w14:paraId="0757DB17" w14:textId="77777777" w:rsidR="00CF2597" w:rsidRPr="00B8648A" w:rsidRDefault="00CF2597" w:rsidP="008B1ACE">
            <w:pPr>
              <w:pStyle w:val="ListParagraph"/>
              <w:numPr>
                <w:ilvl w:val="0"/>
                <w:numId w:val="35"/>
              </w:numPr>
              <w:autoSpaceDE w:val="0"/>
              <w:autoSpaceDN w:val="0"/>
              <w:adjustRightInd w:val="0"/>
              <w:spacing w:before="120" w:after="120" w:line="240" w:lineRule="auto"/>
              <w:contextualSpacing/>
              <w:rPr>
                <w:sz w:val="22"/>
                <w:szCs w:val="22"/>
                <w:lang w:val="en-GB" w:eastAsia="hr-HR"/>
              </w:rPr>
            </w:pPr>
            <w:proofErr w:type="spellStart"/>
            <w:r w:rsidRPr="00B8648A">
              <w:rPr>
                <w:sz w:val="22"/>
                <w:szCs w:val="22"/>
                <w:lang w:val="en-GB"/>
              </w:rPr>
              <w:t>Optimizacija</w:t>
            </w:r>
            <w:proofErr w:type="spellEnd"/>
            <w:r w:rsidRPr="00B8648A">
              <w:rPr>
                <w:sz w:val="22"/>
                <w:szCs w:val="22"/>
                <w:lang w:val="en-GB"/>
              </w:rPr>
              <w:t xml:space="preserve"> </w:t>
            </w:r>
            <w:proofErr w:type="spellStart"/>
            <w:r w:rsidRPr="00B8648A">
              <w:rPr>
                <w:sz w:val="22"/>
                <w:szCs w:val="22"/>
                <w:lang w:val="en-GB"/>
              </w:rPr>
              <w:t>sistema</w:t>
            </w:r>
            <w:proofErr w:type="spellEnd"/>
            <w:r w:rsidRPr="00B8648A">
              <w:rPr>
                <w:sz w:val="22"/>
                <w:szCs w:val="22"/>
                <w:lang w:val="en-GB"/>
              </w:rPr>
              <w:t xml:space="preserve"> </w:t>
            </w:r>
            <w:proofErr w:type="spellStart"/>
            <w:r w:rsidRPr="00B8648A">
              <w:rPr>
                <w:sz w:val="22"/>
                <w:szCs w:val="22"/>
                <w:lang w:val="en-GB"/>
              </w:rPr>
              <w:t>komprimovanog</w:t>
            </w:r>
            <w:proofErr w:type="spellEnd"/>
            <w:r w:rsidRPr="00B8648A">
              <w:rPr>
                <w:sz w:val="22"/>
                <w:szCs w:val="22"/>
                <w:lang w:val="en-GB"/>
              </w:rPr>
              <w:t xml:space="preserve"> </w:t>
            </w:r>
            <w:proofErr w:type="spellStart"/>
            <w:r w:rsidRPr="00B8648A">
              <w:rPr>
                <w:sz w:val="22"/>
                <w:szCs w:val="22"/>
                <w:lang w:val="en-GB"/>
              </w:rPr>
              <w:t>vazduha</w:t>
            </w:r>
            <w:proofErr w:type="spellEnd"/>
            <w:r w:rsidRPr="00B8648A">
              <w:rPr>
                <w:sz w:val="22"/>
                <w:szCs w:val="22"/>
                <w:lang w:val="en-GB"/>
              </w:rPr>
              <w:t xml:space="preserve"> </w:t>
            </w:r>
          </w:p>
        </w:tc>
        <w:tc>
          <w:tcPr>
            <w:tcW w:w="3420" w:type="dxa"/>
            <w:vAlign w:val="center"/>
          </w:tcPr>
          <w:p w14:paraId="507CB368"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4.3.7</w:t>
            </w:r>
          </w:p>
        </w:tc>
        <w:tc>
          <w:tcPr>
            <w:tcW w:w="3602" w:type="dxa"/>
            <w:vAlign w:val="center"/>
          </w:tcPr>
          <w:p w14:paraId="5AFB8382" w14:textId="77777777" w:rsidR="00901BEA" w:rsidRPr="00901BEA" w:rsidRDefault="00901BEA" w:rsidP="00901BEA">
            <w:pPr>
              <w:spacing w:before="120" w:after="120" w:line="240" w:lineRule="auto"/>
              <w:rPr>
                <w:b/>
                <w:sz w:val="22"/>
                <w:szCs w:val="22"/>
              </w:rPr>
            </w:pPr>
            <w:r w:rsidRPr="00901BEA">
              <w:rPr>
                <w:b/>
                <w:sz w:val="22"/>
                <w:szCs w:val="22"/>
              </w:rPr>
              <w:t>DA</w:t>
            </w:r>
          </w:p>
          <w:p w14:paraId="7DF0ED30" w14:textId="77777777" w:rsidR="00CF2597" w:rsidRPr="00C30050" w:rsidRDefault="0095484A" w:rsidP="008B1ACE">
            <w:pPr>
              <w:autoSpaceDE w:val="0"/>
              <w:autoSpaceDN w:val="0"/>
              <w:adjustRightInd w:val="0"/>
              <w:spacing w:before="120" w:after="120" w:line="240" w:lineRule="auto"/>
              <w:rPr>
                <w:sz w:val="22"/>
                <w:szCs w:val="22"/>
                <w:lang w:eastAsia="hr-HR"/>
              </w:rPr>
            </w:pPr>
            <w:r w:rsidRPr="00C30050">
              <w:rPr>
                <w:sz w:val="22"/>
                <w:szCs w:val="22"/>
                <w:lang w:eastAsia="hr-HR"/>
              </w:rPr>
              <w:t>Smanjenje curenja I komprimovanog vazduha iz mreže (smanjenje gubitaka),obaranje nivoa pritisaka na optimalne vrednosti.</w:t>
            </w:r>
          </w:p>
        </w:tc>
        <w:tc>
          <w:tcPr>
            <w:tcW w:w="2788" w:type="dxa"/>
            <w:vAlign w:val="center"/>
          </w:tcPr>
          <w:p w14:paraId="1EC837E9"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67B0F87C" w14:textId="77777777" w:rsidTr="008B1ACE">
        <w:tc>
          <w:tcPr>
            <w:tcW w:w="4246" w:type="dxa"/>
            <w:vAlign w:val="center"/>
          </w:tcPr>
          <w:p w14:paraId="13CDB2D9" w14:textId="77777777" w:rsidR="00CF2597" w:rsidRPr="00B8648A" w:rsidRDefault="00CF2597" w:rsidP="008B1ACE">
            <w:pPr>
              <w:pStyle w:val="ListParagraph"/>
              <w:numPr>
                <w:ilvl w:val="0"/>
                <w:numId w:val="35"/>
              </w:numPr>
              <w:autoSpaceDE w:val="0"/>
              <w:autoSpaceDN w:val="0"/>
              <w:adjustRightInd w:val="0"/>
              <w:spacing w:before="120" w:after="120" w:line="240" w:lineRule="auto"/>
              <w:contextualSpacing/>
              <w:rPr>
                <w:sz w:val="22"/>
                <w:szCs w:val="22"/>
                <w:lang w:val="en-GB" w:eastAsia="hr-HR"/>
              </w:rPr>
            </w:pPr>
            <w:proofErr w:type="spellStart"/>
            <w:r w:rsidRPr="00B8648A">
              <w:rPr>
                <w:sz w:val="22"/>
                <w:szCs w:val="22"/>
                <w:lang w:val="en-GB" w:eastAsia="hr-HR"/>
              </w:rPr>
              <w:t>Optimizacija</w:t>
            </w:r>
            <w:proofErr w:type="spellEnd"/>
            <w:r w:rsidRPr="00B8648A">
              <w:rPr>
                <w:sz w:val="22"/>
                <w:szCs w:val="22"/>
                <w:lang w:val="en-GB" w:eastAsia="hr-HR"/>
              </w:rPr>
              <w:t xml:space="preserve"> </w:t>
            </w:r>
            <w:proofErr w:type="spellStart"/>
            <w:r w:rsidRPr="00B8648A">
              <w:rPr>
                <w:sz w:val="22"/>
                <w:szCs w:val="22"/>
                <w:lang w:val="en-GB" w:eastAsia="hr-HR"/>
              </w:rPr>
              <w:t>rada</w:t>
            </w:r>
            <w:proofErr w:type="spellEnd"/>
            <w:r w:rsidRPr="00B8648A">
              <w:rPr>
                <w:sz w:val="22"/>
                <w:szCs w:val="22"/>
                <w:lang w:val="en-GB" w:eastAsia="hr-HR"/>
              </w:rPr>
              <w:t xml:space="preserve"> </w:t>
            </w:r>
            <w:proofErr w:type="spellStart"/>
            <w:r w:rsidRPr="00B8648A">
              <w:rPr>
                <w:sz w:val="22"/>
                <w:szCs w:val="22"/>
                <w:lang w:val="en-GB" w:eastAsia="hr-HR"/>
              </w:rPr>
              <w:t>pumpi</w:t>
            </w:r>
            <w:proofErr w:type="spellEnd"/>
          </w:p>
        </w:tc>
        <w:tc>
          <w:tcPr>
            <w:tcW w:w="3420" w:type="dxa"/>
            <w:vAlign w:val="center"/>
          </w:tcPr>
          <w:p w14:paraId="5552E801"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4.3.8</w:t>
            </w:r>
          </w:p>
        </w:tc>
        <w:tc>
          <w:tcPr>
            <w:tcW w:w="3602" w:type="dxa"/>
            <w:vAlign w:val="center"/>
          </w:tcPr>
          <w:p w14:paraId="689B4F8B" w14:textId="77777777" w:rsidR="00CF2597" w:rsidRPr="00651E8E" w:rsidRDefault="00651E8E" w:rsidP="008B1ACE">
            <w:pPr>
              <w:autoSpaceDE w:val="0"/>
              <w:autoSpaceDN w:val="0"/>
              <w:adjustRightInd w:val="0"/>
              <w:spacing w:before="120" w:after="120" w:line="240" w:lineRule="auto"/>
              <w:rPr>
                <w:b/>
                <w:sz w:val="22"/>
                <w:szCs w:val="22"/>
                <w:lang w:val="en-GB" w:eastAsia="hr-HR"/>
              </w:rPr>
            </w:pPr>
            <w:r w:rsidRPr="00651E8E">
              <w:rPr>
                <w:b/>
                <w:sz w:val="22"/>
                <w:szCs w:val="22"/>
                <w:lang w:val="en-GB" w:eastAsia="hr-HR"/>
              </w:rPr>
              <w:t>DA</w:t>
            </w:r>
          </w:p>
          <w:p w14:paraId="294777E4" w14:textId="77777777" w:rsidR="00651E8E" w:rsidRPr="00B8648A" w:rsidRDefault="00651E8E" w:rsidP="008B1ACE">
            <w:pPr>
              <w:autoSpaceDE w:val="0"/>
              <w:autoSpaceDN w:val="0"/>
              <w:adjustRightInd w:val="0"/>
              <w:spacing w:before="120" w:after="120" w:line="240" w:lineRule="auto"/>
              <w:rPr>
                <w:sz w:val="22"/>
                <w:szCs w:val="22"/>
                <w:lang w:val="en-GB" w:eastAsia="hr-HR"/>
              </w:rPr>
            </w:pPr>
            <w:proofErr w:type="spellStart"/>
            <w:r>
              <w:rPr>
                <w:sz w:val="22"/>
                <w:szCs w:val="22"/>
                <w:lang w:val="en-GB" w:eastAsia="hr-HR"/>
              </w:rPr>
              <w:t>Postoji</w:t>
            </w:r>
            <w:proofErr w:type="spellEnd"/>
            <w:r>
              <w:rPr>
                <w:sz w:val="22"/>
                <w:szCs w:val="22"/>
                <w:lang w:val="en-GB" w:eastAsia="hr-HR"/>
              </w:rPr>
              <w:t xml:space="preserve"> </w:t>
            </w:r>
            <w:proofErr w:type="spellStart"/>
            <w:r>
              <w:rPr>
                <w:sz w:val="22"/>
                <w:szCs w:val="22"/>
                <w:lang w:val="en-GB" w:eastAsia="hr-HR"/>
              </w:rPr>
              <w:t>sistem</w:t>
            </w:r>
            <w:proofErr w:type="spellEnd"/>
            <w:r>
              <w:rPr>
                <w:sz w:val="22"/>
                <w:szCs w:val="22"/>
                <w:lang w:val="en-GB" w:eastAsia="hr-HR"/>
              </w:rPr>
              <w:t xml:space="preserve"> za </w:t>
            </w:r>
            <w:proofErr w:type="spellStart"/>
            <w:r>
              <w:rPr>
                <w:sz w:val="22"/>
                <w:szCs w:val="22"/>
                <w:lang w:val="en-GB" w:eastAsia="hr-HR"/>
              </w:rPr>
              <w:t>automatsku</w:t>
            </w:r>
            <w:proofErr w:type="spellEnd"/>
            <w:r>
              <w:rPr>
                <w:sz w:val="22"/>
                <w:szCs w:val="22"/>
                <w:lang w:val="en-GB" w:eastAsia="hr-HR"/>
              </w:rPr>
              <w:t xml:space="preserve"> </w:t>
            </w:r>
            <w:proofErr w:type="spellStart"/>
            <w:r>
              <w:rPr>
                <w:sz w:val="22"/>
                <w:szCs w:val="22"/>
                <w:lang w:val="en-GB" w:eastAsia="hr-HR"/>
              </w:rPr>
              <w:t>regulaciju</w:t>
            </w:r>
            <w:proofErr w:type="spellEnd"/>
            <w:r>
              <w:rPr>
                <w:sz w:val="22"/>
                <w:szCs w:val="22"/>
                <w:lang w:val="en-GB" w:eastAsia="hr-HR"/>
              </w:rPr>
              <w:t xml:space="preserve"> </w:t>
            </w:r>
            <w:proofErr w:type="spellStart"/>
            <w:r>
              <w:rPr>
                <w:sz w:val="22"/>
                <w:szCs w:val="22"/>
                <w:lang w:val="en-GB" w:eastAsia="hr-HR"/>
              </w:rPr>
              <w:t>pritiska</w:t>
            </w:r>
            <w:proofErr w:type="spellEnd"/>
          </w:p>
        </w:tc>
        <w:tc>
          <w:tcPr>
            <w:tcW w:w="2788" w:type="dxa"/>
            <w:vAlign w:val="center"/>
          </w:tcPr>
          <w:p w14:paraId="35CF2AFD" w14:textId="77777777" w:rsidR="00CF2597" w:rsidRPr="00B8648A" w:rsidRDefault="00CF2597" w:rsidP="008B1ACE">
            <w:pPr>
              <w:autoSpaceDE w:val="0"/>
              <w:autoSpaceDN w:val="0"/>
              <w:adjustRightInd w:val="0"/>
              <w:spacing w:before="120" w:after="120" w:line="240" w:lineRule="auto"/>
              <w:rPr>
                <w:sz w:val="22"/>
                <w:szCs w:val="22"/>
              </w:rPr>
            </w:pPr>
          </w:p>
        </w:tc>
      </w:tr>
      <w:tr w:rsidR="00CF2597" w:rsidRPr="00B8648A" w14:paraId="042FBCA9" w14:textId="77777777" w:rsidTr="008B1ACE">
        <w:tc>
          <w:tcPr>
            <w:tcW w:w="4246" w:type="dxa"/>
            <w:vAlign w:val="center"/>
          </w:tcPr>
          <w:p w14:paraId="0B399F51" w14:textId="77777777" w:rsidR="00CF2597" w:rsidRPr="00B8648A" w:rsidRDefault="00CF2597" w:rsidP="008B1ACE">
            <w:pPr>
              <w:pStyle w:val="ListParagraph"/>
              <w:numPr>
                <w:ilvl w:val="0"/>
                <w:numId w:val="35"/>
              </w:numPr>
              <w:autoSpaceDE w:val="0"/>
              <w:autoSpaceDN w:val="0"/>
              <w:adjustRightInd w:val="0"/>
              <w:spacing w:before="120" w:after="120" w:line="240" w:lineRule="auto"/>
              <w:contextualSpacing/>
              <w:rPr>
                <w:sz w:val="22"/>
                <w:szCs w:val="22"/>
                <w:lang w:eastAsia="hr-HR"/>
              </w:rPr>
            </w:pPr>
            <w:r w:rsidRPr="00B8648A">
              <w:rPr>
                <w:sz w:val="22"/>
                <w:szCs w:val="22"/>
              </w:rPr>
              <w:t xml:space="preserve">Optimizacija KGH (klimatizacija-grejanje-hlađenje) sistema </w:t>
            </w:r>
          </w:p>
        </w:tc>
        <w:tc>
          <w:tcPr>
            <w:tcW w:w="3420" w:type="dxa"/>
            <w:vAlign w:val="center"/>
          </w:tcPr>
          <w:p w14:paraId="3CA199FA"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4.3.9</w:t>
            </w:r>
          </w:p>
        </w:tc>
        <w:tc>
          <w:tcPr>
            <w:tcW w:w="3602" w:type="dxa"/>
            <w:vAlign w:val="center"/>
          </w:tcPr>
          <w:p w14:paraId="1E9CE476" w14:textId="5C43C9BE" w:rsidR="00901BEA" w:rsidRPr="00373B2F" w:rsidRDefault="00736AC9" w:rsidP="008B1ACE">
            <w:pPr>
              <w:autoSpaceDE w:val="0"/>
              <w:autoSpaceDN w:val="0"/>
              <w:adjustRightInd w:val="0"/>
              <w:spacing w:before="120" w:after="120" w:line="240" w:lineRule="auto"/>
              <w:rPr>
                <w:b/>
                <w:sz w:val="22"/>
                <w:szCs w:val="22"/>
                <w:lang w:val="en-GB" w:eastAsia="hr-HR"/>
              </w:rPr>
            </w:pPr>
            <w:r w:rsidRPr="00373B2F">
              <w:rPr>
                <w:b/>
                <w:sz w:val="22"/>
                <w:szCs w:val="22"/>
                <w:lang w:val="en-GB" w:eastAsia="hr-HR"/>
              </w:rPr>
              <w:t>D</w:t>
            </w:r>
            <w:r w:rsidR="003E0B0E">
              <w:rPr>
                <w:b/>
                <w:sz w:val="22"/>
                <w:szCs w:val="22"/>
                <w:lang w:val="en-GB" w:eastAsia="hr-HR"/>
              </w:rPr>
              <w:t>a</w:t>
            </w:r>
          </w:p>
          <w:p w14:paraId="03F55824" w14:textId="77777777" w:rsidR="00CF2597" w:rsidRPr="00736AC9" w:rsidRDefault="0095484A" w:rsidP="008B1ACE">
            <w:pPr>
              <w:autoSpaceDE w:val="0"/>
              <w:autoSpaceDN w:val="0"/>
              <w:adjustRightInd w:val="0"/>
              <w:spacing w:before="120" w:after="120" w:line="240" w:lineRule="auto"/>
              <w:rPr>
                <w:sz w:val="22"/>
                <w:szCs w:val="22"/>
                <w:lang w:val="en-GB" w:eastAsia="hr-HR"/>
              </w:rPr>
            </w:pPr>
            <w:proofErr w:type="spellStart"/>
            <w:r w:rsidRPr="00373B2F">
              <w:rPr>
                <w:sz w:val="22"/>
                <w:szCs w:val="22"/>
                <w:lang w:val="en-GB" w:eastAsia="hr-HR"/>
              </w:rPr>
              <w:t>Upravljanje</w:t>
            </w:r>
            <w:proofErr w:type="spellEnd"/>
            <w:r w:rsidRPr="00373B2F">
              <w:rPr>
                <w:sz w:val="22"/>
                <w:szCs w:val="22"/>
                <w:lang w:val="en-GB" w:eastAsia="hr-HR"/>
              </w:rPr>
              <w:t xml:space="preserve"> </w:t>
            </w:r>
            <w:proofErr w:type="spellStart"/>
            <w:r w:rsidRPr="00373B2F">
              <w:rPr>
                <w:sz w:val="22"/>
                <w:szCs w:val="22"/>
                <w:lang w:val="en-GB" w:eastAsia="hr-HR"/>
              </w:rPr>
              <w:t>centralnim</w:t>
            </w:r>
            <w:proofErr w:type="spellEnd"/>
            <w:r w:rsidRPr="00373B2F">
              <w:rPr>
                <w:sz w:val="22"/>
                <w:szCs w:val="22"/>
                <w:lang w:val="en-GB" w:eastAsia="hr-HR"/>
              </w:rPr>
              <w:t xml:space="preserve"> </w:t>
            </w:r>
            <w:proofErr w:type="spellStart"/>
            <w:r w:rsidRPr="00373B2F">
              <w:rPr>
                <w:sz w:val="22"/>
                <w:szCs w:val="22"/>
                <w:lang w:val="en-GB" w:eastAsia="hr-HR"/>
              </w:rPr>
              <w:t>grejanjem</w:t>
            </w:r>
            <w:proofErr w:type="spellEnd"/>
            <w:r w:rsidRPr="00373B2F">
              <w:rPr>
                <w:sz w:val="22"/>
                <w:szCs w:val="22"/>
                <w:lang w:val="en-GB" w:eastAsia="hr-HR"/>
              </w:rPr>
              <w:t xml:space="preserve"> set </w:t>
            </w:r>
            <w:proofErr w:type="spellStart"/>
            <w:r w:rsidRPr="00373B2F">
              <w:rPr>
                <w:sz w:val="22"/>
                <w:szCs w:val="22"/>
                <w:lang w:val="en-GB" w:eastAsia="hr-HR"/>
              </w:rPr>
              <w:t>prema</w:t>
            </w:r>
            <w:proofErr w:type="spellEnd"/>
            <w:r w:rsidRPr="00373B2F">
              <w:rPr>
                <w:sz w:val="22"/>
                <w:szCs w:val="22"/>
                <w:lang w:val="en-GB" w:eastAsia="hr-HR"/>
              </w:rPr>
              <w:t xml:space="preserve"> </w:t>
            </w:r>
            <w:proofErr w:type="spellStart"/>
            <w:r w:rsidRPr="00373B2F">
              <w:rPr>
                <w:sz w:val="22"/>
                <w:szCs w:val="22"/>
                <w:lang w:val="en-GB" w:eastAsia="hr-HR"/>
              </w:rPr>
              <w:t>spoljnim</w:t>
            </w:r>
            <w:proofErr w:type="spellEnd"/>
            <w:r w:rsidRPr="00373B2F">
              <w:rPr>
                <w:sz w:val="22"/>
                <w:szCs w:val="22"/>
                <w:lang w:val="en-GB" w:eastAsia="hr-HR"/>
              </w:rPr>
              <w:t xml:space="preserve"> </w:t>
            </w:r>
            <w:proofErr w:type="spellStart"/>
            <w:r w:rsidRPr="00373B2F">
              <w:rPr>
                <w:sz w:val="22"/>
                <w:szCs w:val="22"/>
                <w:lang w:val="en-GB" w:eastAsia="hr-HR"/>
              </w:rPr>
              <w:t>temperaturama</w:t>
            </w:r>
            <w:proofErr w:type="spellEnd"/>
          </w:p>
        </w:tc>
        <w:tc>
          <w:tcPr>
            <w:tcW w:w="2788" w:type="dxa"/>
            <w:vAlign w:val="center"/>
          </w:tcPr>
          <w:p w14:paraId="76430550" w14:textId="090E7CD0" w:rsidR="00CF2597" w:rsidRPr="00736AC9" w:rsidRDefault="00CF2597" w:rsidP="00373B2F">
            <w:pPr>
              <w:autoSpaceDE w:val="0"/>
              <w:autoSpaceDN w:val="0"/>
              <w:adjustRightInd w:val="0"/>
              <w:spacing w:before="120" w:after="120" w:line="240" w:lineRule="auto"/>
              <w:rPr>
                <w:sz w:val="22"/>
                <w:szCs w:val="22"/>
              </w:rPr>
            </w:pPr>
          </w:p>
        </w:tc>
      </w:tr>
      <w:tr w:rsidR="00CF2597" w:rsidRPr="00B8648A" w14:paraId="495D08AA" w14:textId="77777777" w:rsidTr="008B1ACE">
        <w:tc>
          <w:tcPr>
            <w:tcW w:w="4246" w:type="dxa"/>
            <w:vAlign w:val="center"/>
          </w:tcPr>
          <w:p w14:paraId="366556C4" w14:textId="77777777" w:rsidR="00CF2597" w:rsidRPr="00B8648A" w:rsidRDefault="00CF2597" w:rsidP="008B1ACE">
            <w:pPr>
              <w:pStyle w:val="ListParagraph"/>
              <w:numPr>
                <w:ilvl w:val="0"/>
                <w:numId w:val="35"/>
              </w:numPr>
              <w:autoSpaceDE w:val="0"/>
              <w:autoSpaceDN w:val="0"/>
              <w:adjustRightInd w:val="0"/>
              <w:spacing w:before="120" w:after="120" w:line="240" w:lineRule="auto"/>
              <w:contextualSpacing/>
              <w:rPr>
                <w:sz w:val="22"/>
                <w:szCs w:val="22"/>
                <w:lang w:val="en-GB" w:eastAsia="hr-HR"/>
              </w:rPr>
            </w:pPr>
            <w:r w:rsidRPr="00B8648A">
              <w:rPr>
                <w:sz w:val="22"/>
                <w:szCs w:val="22"/>
              </w:rPr>
              <w:t>Optimizacija sistema rasvete</w:t>
            </w:r>
          </w:p>
        </w:tc>
        <w:tc>
          <w:tcPr>
            <w:tcW w:w="3420" w:type="dxa"/>
            <w:vAlign w:val="center"/>
          </w:tcPr>
          <w:p w14:paraId="68BE7FF5" w14:textId="77777777" w:rsidR="00CF2597" w:rsidRPr="00B8648A" w:rsidRDefault="00CF2597" w:rsidP="008B1ACE">
            <w:pPr>
              <w:autoSpaceDE w:val="0"/>
              <w:autoSpaceDN w:val="0"/>
              <w:adjustRightInd w:val="0"/>
              <w:spacing w:before="120" w:after="120" w:line="240" w:lineRule="auto"/>
              <w:rPr>
                <w:sz w:val="22"/>
                <w:szCs w:val="22"/>
                <w:lang w:val="en-GB" w:eastAsia="hr-HR"/>
              </w:rPr>
            </w:pPr>
            <w:proofErr w:type="spellStart"/>
            <w:r w:rsidRPr="00B8648A">
              <w:rPr>
                <w:sz w:val="22"/>
                <w:szCs w:val="22"/>
                <w:lang w:val="es-ES"/>
              </w:rPr>
              <w:t>Poglavlje</w:t>
            </w:r>
            <w:proofErr w:type="spellEnd"/>
            <w:r w:rsidRPr="00B8648A">
              <w:rPr>
                <w:sz w:val="22"/>
                <w:szCs w:val="22"/>
              </w:rPr>
              <w:t xml:space="preserve"> 4.3.10</w:t>
            </w:r>
          </w:p>
        </w:tc>
        <w:tc>
          <w:tcPr>
            <w:tcW w:w="3602" w:type="dxa"/>
          </w:tcPr>
          <w:p w14:paraId="6F3FC347" w14:textId="77777777" w:rsidR="00901BEA" w:rsidRPr="00901BEA" w:rsidRDefault="00901BEA" w:rsidP="00901BEA">
            <w:pPr>
              <w:spacing w:before="120" w:after="120" w:line="240" w:lineRule="auto"/>
              <w:rPr>
                <w:b/>
                <w:sz w:val="22"/>
                <w:szCs w:val="22"/>
              </w:rPr>
            </w:pPr>
            <w:r w:rsidRPr="00901BEA">
              <w:rPr>
                <w:b/>
                <w:sz w:val="22"/>
                <w:szCs w:val="22"/>
              </w:rPr>
              <w:t>DA</w:t>
            </w:r>
          </w:p>
          <w:p w14:paraId="7C335C7F" w14:textId="77777777" w:rsidR="00CF2597" w:rsidRPr="00B8648A" w:rsidRDefault="0095484A" w:rsidP="008B1ACE">
            <w:pPr>
              <w:autoSpaceDE w:val="0"/>
              <w:autoSpaceDN w:val="0"/>
              <w:adjustRightInd w:val="0"/>
              <w:spacing w:before="120" w:after="120" w:line="240" w:lineRule="auto"/>
              <w:rPr>
                <w:sz w:val="22"/>
                <w:szCs w:val="22"/>
                <w:lang w:val="en-GB" w:eastAsia="hr-HR"/>
              </w:rPr>
            </w:pPr>
            <w:r>
              <w:rPr>
                <w:sz w:val="22"/>
                <w:szCs w:val="22"/>
                <w:lang w:val="en-GB" w:eastAsia="hr-HR"/>
              </w:rPr>
              <w:t xml:space="preserve">Led </w:t>
            </w:r>
            <w:proofErr w:type="spellStart"/>
            <w:r>
              <w:rPr>
                <w:sz w:val="22"/>
                <w:szCs w:val="22"/>
                <w:lang w:val="en-GB" w:eastAsia="hr-HR"/>
              </w:rPr>
              <w:t>rasveta</w:t>
            </w:r>
            <w:proofErr w:type="spellEnd"/>
          </w:p>
        </w:tc>
        <w:tc>
          <w:tcPr>
            <w:tcW w:w="2788" w:type="dxa"/>
            <w:vAlign w:val="center"/>
          </w:tcPr>
          <w:p w14:paraId="59706EF1" w14:textId="77777777" w:rsidR="00CF2597" w:rsidRPr="00B8648A" w:rsidRDefault="00CF2597" w:rsidP="008B1ACE">
            <w:pPr>
              <w:autoSpaceDE w:val="0"/>
              <w:autoSpaceDN w:val="0"/>
              <w:adjustRightInd w:val="0"/>
              <w:spacing w:before="120" w:after="120" w:line="240" w:lineRule="auto"/>
              <w:rPr>
                <w:sz w:val="22"/>
                <w:szCs w:val="22"/>
              </w:rPr>
            </w:pPr>
          </w:p>
        </w:tc>
      </w:tr>
    </w:tbl>
    <w:p w14:paraId="112237EE" w14:textId="77777777" w:rsidR="00CF2597" w:rsidRDefault="00CF2597" w:rsidP="00FE0D42">
      <w:pPr>
        <w:pStyle w:val="Heading1"/>
        <w:rPr>
          <w:sz w:val="22"/>
          <w:szCs w:val="22"/>
          <w:lang w:val="it-IT"/>
        </w:rPr>
      </w:pPr>
    </w:p>
    <w:p w14:paraId="68C85497" w14:textId="77777777" w:rsidR="0015420E" w:rsidRPr="003E0B0E" w:rsidRDefault="0015420E" w:rsidP="008D48EF">
      <w:pPr>
        <w:pStyle w:val="ListParagraph"/>
        <w:numPr>
          <w:ilvl w:val="0"/>
          <w:numId w:val="38"/>
        </w:numPr>
        <w:spacing w:before="120" w:after="120" w:line="240" w:lineRule="auto"/>
        <w:jc w:val="both"/>
        <w:rPr>
          <w:rFonts w:ascii="Cambria" w:hAnsi="Cambria"/>
          <w:b/>
          <w:sz w:val="28"/>
          <w:szCs w:val="28"/>
        </w:rPr>
      </w:pPr>
      <w:r w:rsidRPr="003E0B0E">
        <w:rPr>
          <w:rFonts w:ascii="Cambria" w:hAnsi="Cambria"/>
          <w:b/>
          <w:sz w:val="28"/>
          <w:szCs w:val="28"/>
        </w:rPr>
        <w:t xml:space="preserve">BREF Monitoring </w:t>
      </w:r>
    </w:p>
    <w:p w14:paraId="6862085C" w14:textId="77777777" w:rsidR="0015420E" w:rsidRPr="003E0B0E" w:rsidRDefault="003D3CF4" w:rsidP="0015420E">
      <w:pPr>
        <w:spacing w:before="120" w:after="120" w:line="240" w:lineRule="auto"/>
        <w:jc w:val="both"/>
        <w:rPr>
          <w:sz w:val="22"/>
          <w:szCs w:val="22"/>
        </w:rPr>
      </w:pPr>
      <w:r w:rsidRPr="003E0B0E">
        <w:rPr>
          <w:sz w:val="22"/>
          <w:szCs w:val="22"/>
        </w:rPr>
        <w:t xml:space="preserve">U BREF </w:t>
      </w:r>
      <w:r w:rsidR="0015420E" w:rsidRPr="003E0B0E">
        <w:rPr>
          <w:sz w:val="22"/>
          <w:szCs w:val="22"/>
        </w:rPr>
        <w:t xml:space="preserve">dokumentu koji se odnosi na monitoring </w:t>
      </w:r>
      <w:r w:rsidRPr="003E0B0E">
        <w:rPr>
          <w:sz w:val="22"/>
          <w:szCs w:val="22"/>
        </w:rPr>
        <w:t xml:space="preserve">(Reference Report on Monitoring of Emissions to Air and Water from IED Installations) dati su BAT zahtevi praćenja </w:t>
      </w:r>
      <w:r w:rsidR="0015420E" w:rsidRPr="003E0B0E">
        <w:rPr>
          <w:sz w:val="22"/>
          <w:szCs w:val="22"/>
        </w:rPr>
        <w:t>emisija u vazduh i vodu</w:t>
      </w:r>
      <w:r w:rsidRPr="003E0B0E">
        <w:rPr>
          <w:sz w:val="22"/>
          <w:szCs w:val="22"/>
        </w:rPr>
        <w:t xml:space="preserve"> (način merenja, garancije kvaliteta merenja i dr.);</w:t>
      </w:r>
    </w:p>
    <w:p w14:paraId="13E793A8" w14:textId="77777777" w:rsidR="0015420E" w:rsidRPr="003E0B0E" w:rsidRDefault="0015420E" w:rsidP="008D48EF">
      <w:pPr>
        <w:pStyle w:val="NoSpacing"/>
        <w:spacing w:before="120" w:after="120"/>
        <w:rPr>
          <w:b/>
          <w:sz w:val="22"/>
          <w:szCs w:val="22"/>
          <w:lang w:val="sr-Latn-CS"/>
        </w:rPr>
      </w:pPr>
      <w:r w:rsidRPr="003E0B0E">
        <w:rPr>
          <w:b/>
          <w:noProof/>
          <w:sz w:val="22"/>
          <w:szCs w:val="22"/>
          <w:u w:val="single"/>
          <w:lang w:val="sr-Latn-CS"/>
        </w:rPr>
        <w:t>Lista mesta identifikovanih u BAT tabelama, koje nisu u skladu sa najboljim dostupnim tehnikama prema BREF dokumentu koji se odnosi na energetsku efikasnost</w:t>
      </w:r>
      <w:r w:rsidRPr="003E0B0E">
        <w:rPr>
          <w:noProof/>
          <w:sz w:val="22"/>
          <w:szCs w:val="22"/>
          <w:u w:val="single"/>
          <w:lang w:val="sr-Latn-CS"/>
        </w:rPr>
        <w:t xml:space="preserve">: </w:t>
      </w:r>
    </w:p>
    <w:p w14:paraId="36184C87" w14:textId="77777777" w:rsidR="0015420E" w:rsidRPr="003E0B0E" w:rsidRDefault="0015420E" w:rsidP="0015420E">
      <w:pPr>
        <w:pStyle w:val="ListParagraph"/>
        <w:numPr>
          <w:ilvl w:val="0"/>
          <w:numId w:val="46"/>
        </w:numPr>
        <w:spacing w:before="120" w:after="120" w:line="240" w:lineRule="auto"/>
        <w:jc w:val="both"/>
        <w:rPr>
          <w:sz w:val="22"/>
          <w:szCs w:val="22"/>
        </w:rPr>
      </w:pPr>
      <w:r w:rsidRPr="003E0B0E">
        <w:rPr>
          <w:sz w:val="22"/>
          <w:szCs w:val="22"/>
        </w:rPr>
        <w:t>nema neusklađenosti sa najboljim dostupnim tehnikama.</w:t>
      </w:r>
    </w:p>
    <w:p w14:paraId="5D3CAF3B" w14:textId="77777777" w:rsidR="0015420E" w:rsidRPr="003E0B0E" w:rsidRDefault="0015420E" w:rsidP="0015420E"/>
    <w:p w14:paraId="7C1B629D" w14:textId="77777777" w:rsidR="0015420E" w:rsidRDefault="0015420E" w:rsidP="0015420E">
      <w:pPr>
        <w:rPr>
          <w:lang w:val="it-IT"/>
        </w:rPr>
      </w:pPr>
    </w:p>
    <w:tbl>
      <w:tblPr>
        <w:tblW w:w="140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3420"/>
        <w:gridCol w:w="3602"/>
        <w:gridCol w:w="2788"/>
      </w:tblGrid>
      <w:tr w:rsidR="0015420E" w:rsidRPr="00B8648A" w14:paraId="537135E9" w14:textId="77777777" w:rsidTr="0015420E">
        <w:trPr>
          <w:tblHeader/>
        </w:trPr>
        <w:tc>
          <w:tcPr>
            <w:tcW w:w="4246" w:type="dxa"/>
            <w:shd w:val="clear" w:color="auto" w:fill="99CC00"/>
            <w:vAlign w:val="center"/>
          </w:tcPr>
          <w:p w14:paraId="41A32EBA" w14:textId="77777777" w:rsidR="0015420E" w:rsidRPr="0015420E" w:rsidRDefault="0015420E" w:rsidP="008D48EF">
            <w:pPr>
              <w:spacing w:before="120" w:after="120" w:line="240" w:lineRule="auto"/>
              <w:rPr>
                <w:sz w:val="22"/>
                <w:szCs w:val="22"/>
                <w:lang w:val="it-IT"/>
              </w:rPr>
            </w:pPr>
            <w:r w:rsidRPr="0015420E">
              <w:rPr>
                <w:sz w:val="22"/>
                <w:szCs w:val="22"/>
                <w:lang w:val="it-IT"/>
              </w:rPr>
              <w:t>B</w:t>
            </w:r>
            <w:r w:rsidRPr="0015420E">
              <w:rPr>
                <w:sz w:val="22"/>
                <w:szCs w:val="22"/>
                <w:lang w:val="pl-PL"/>
              </w:rPr>
              <w:t>AT</w:t>
            </w:r>
            <w:r w:rsidRPr="0015420E">
              <w:rPr>
                <w:sz w:val="22"/>
                <w:szCs w:val="22"/>
                <w:lang w:val="it-IT"/>
              </w:rPr>
              <w:t xml:space="preserve"> </w:t>
            </w:r>
            <w:r w:rsidRPr="0015420E">
              <w:rPr>
                <w:sz w:val="22"/>
                <w:szCs w:val="22"/>
                <w:lang w:val="pl-PL"/>
              </w:rPr>
              <w:t>zahtevi</w:t>
            </w:r>
            <w:r w:rsidRPr="0015420E">
              <w:rPr>
                <w:sz w:val="22"/>
                <w:szCs w:val="22"/>
                <w:lang w:val="it-IT"/>
              </w:rPr>
              <w:t xml:space="preserve"> </w:t>
            </w:r>
            <w:r w:rsidRPr="0015420E">
              <w:rPr>
                <w:sz w:val="22"/>
                <w:szCs w:val="22"/>
                <w:lang w:val="pl-PL"/>
              </w:rPr>
              <w:t>utvrđeni</w:t>
            </w:r>
            <w:r w:rsidRPr="0015420E">
              <w:rPr>
                <w:sz w:val="22"/>
                <w:szCs w:val="22"/>
                <w:lang w:val="it-IT"/>
              </w:rPr>
              <w:t xml:space="preserve"> </w:t>
            </w:r>
            <w:r w:rsidRPr="0015420E">
              <w:rPr>
                <w:sz w:val="22"/>
                <w:szCs w:val="22"/>
                <w:lang w:val="pl-PL"/>
              </w:rPr>
              <w:t>referentnim</w:t>
            </w:r>
            <w:r w:rsidRPr="0015420E">
              <w:rPr>
                <w:sz w:val="22"/>
                <w:szCs w:val="22"/>
                <w:lang w:val="it-IT"/>
              </w:rPr>
              <w:t xml:space="preserve"> BREF </w:t>
            </w:r>
            <w:r w:rsidRPr="0015420E">
              <w:rPr>
                <w:sz w:val="22"/>
                <w:szCs w:val="22"/>
                <w:lang w:val="pl-PL"/>
              </w:rPr>
              <w:t>dokumentom</w:t>
            </w:r>
          </w:p>
        </w:tc>
        <w:tc>
          <w:tcPr>
            <w:tcW w:w="3420" w:type="dxa"/>
            <w:shd w:val="clear" w:color="auto" w:fill="99CC00"/>
            <w:vAlign w:val="center"/>
          </w:tcPr>
          <w:p w14:paraId="2C445BA1" w14:textId="77777777" w:rsidR="0015420E" w:rsidRPr="0015420E" w:rsidRDefault="0015420E" w:rsidP="008D48EF">
            <w:pPr>
              <w:spacing w:before="120" w:after="120" w:line="240" w:lineRule="auto"/>
              <w:rPr>
                <w:sz w:val="22"/>
                <w:szCs w:val="22"/>
              </w:rPr>
            </w:pPr>
            <w:r w:rsidRPr="0015420E">
              <w:rPr>
                <w:sz w:val="22"/>
                <w:szCs w:val="22"/>
                <w:lang w:val="pl-PL"/>
              </w:rPr>
              <w:t>Referentni</w:t>
            </w:r>
            <w:r w:rsidRPr="0015420E">
              <w:rPr>
                <w:sz w:val="22"/>
                <w:szCs w:val="22"/>
              </w:rPr>
              <w:t xml:space="preserve"> </w:t>
            </w:r>
            <w:r w:rsidRPr="0015420E">
              <w:rPr>
                <w:sz w:val="22"/>
                <w:szCs w:val="22"/>
                <w:lang w:val="pl-PL"/>
              </w:rPr>
              <w:t>dokument</w:t>
            </w:r>
          </w:p>
          <w:p w14:paraId="557C02F5" w14:textId="77777777" w:rsidR="0015420E" w:rsidRPr="0015420E" w:rsidRDefault="0015420E" w:rsidP="008D48EF">
            <w:pPr>
              <w:spacing w:before="120" w:after="120" w:line="240" w:lineRule="auto"/>
              <w:rPr>
                <w:sz w:val="22"/>
                <w:szCs w:val="22"/>
              </w:rPr>
            </w:pPr>
            <w:r w:rsidRPr="0015420E">
              <w:rPr>
                <w:sz w:val="22"/>
                <w:szCs w:val="22"/>
              </w:rPr>
              <w:t>(B</w:t>
            </w:r>
            <w:r w:rsidRPr="0015420E">
              <w:rPr>
                <w:sz w:val="22"/>
                <w:szCs w:val="22"/>
                <w:lang w:val="pl-PL"/>
              </w:rPr>
              <w:t>AT</w:t>
            </w:r>
            <w:r w:rsidRPr="0015420E">
              <w:rPr>
                <w:sz w:val="22"/>
                <w:szCs w:val="22"/>
              </w:rPr>
              <w:t xml:space="preserve"> </w:t>
            </w:r>
            <w:r w:rsidRPr="0015420E">
              <w:rPr>
                <w:sz w:val="22"/>
                <w:szCs w:val="22"/>
                <w:lang w:val="pl-PL"/>
              </w:rPr>
              <w:t>po</w:t>
            </w:r>
            <w:r w:rsidRPr="0015420E">
              <w:rPr>
                <w:sz w:val="22"/>
                <w:szCs w:val="22"/>
              </w:rPr>
              <w:t xml:space="preserve"> BREF </w:t>
            </w:r>
            <w:r w:rsidRPr="0015420E">
              <w:rPr>
                <w:sz w:val="22"/>
                <w:szCs w:val="22"/>
                <w:lang w:val="pl-PL"/>
              </w:rPr>
              <w:t>dokumentu</w:t>
            </w:r>
            <w:r w:rsidRPr="0015420E">
              <w:rPr>
                <w:sz w:val="22"/>
                <w:szCs w:val="22"/>
              </w:rPr>
              <w:t>)</w:t>
            </w:r>
          </w:p>
        </w:tc>
        <w:tc>
          <w:tcPr>
            <w:tcW w:w="3602" w:type="dxa"/>
            <w:shd w:val="clear" w:color="auto" w:fill="99CC00"/>
            <w:vAlign w:val="center"/>
          </w:tcPr>
          <w:p w14:paraId="118A582F" w14:textId="77777777" w:rsidR="0015420E" w:rsidRPr="0015420E" w:rsidRDefault="0015420E" w:rsidP="008D48EF">
            <w:pPr>
              <w:spacing w:before="120" w:after="120" w:line="240" w:lineRule="auto"/>
              <w:rPr>
                <w:sz w:val="22"/>
                <w:szCs w:val="22"/>
                <w:lang w:val="it-IT"/>
              </w:rPr>
            </w:pPr>
            <w:r w:rsidRPr="0015420E">
              <w:rPr>
                <w:sz w:val="22"/>
                <w:szCs w:val="22"/>
                <w:lang w:val="it-IT"/>
              </w:rPr>
              <w:t>Usaglašenost sa BAT zahtevima</w:t>
            </w:r>
          </w:p>
          <w:p w14:paraId="0365BB20" w14:textId="77777777" w:rsidR="0015420E" w:rsidRPr="0015420E" w:rsidRDefault="0015420E" w:rsidP="008D48EF">
            <w:pPr>
              <w:spacing w:before="120" w:after="120" w:line="240" w:lineRule="auto"/>
              <w:rPr>
                <w:sz w:val="22"/>
                <w:szCs w:val="22"/>
                <w:lang w:val="it-IT"/>
              </w:rPr>
            </w:pPr>
            <w:r w:rsidRPr="0015420E">
              <w:rPr>
                <w:sz w:val="22"/>
                <w:szCs w:val="22"/>
                <w:lang w:val="it-IT"/>
              </w:rPr>
              <w:t>Da/Ne/Nije primenljivo (NP)</w:t>
            </w:r>
          </w:p>
        </w:tc>
        <w:tc>
          <w:tcPr>
            <w:tcW w:w="2788" w:type="dxa"/>
            <w:shd w:val="clear" w:color="auto" w:fill="99CC00"/>
            <w:vAlign w:val="center"/>
          </w:tcPr>
          <w:p w14:paraId="70C86901" w14:textId="77777777" w:rsidR="0015420E" w:rsidRPr="00B8648A" w:rsidRDefault="0015420E" w:rsidP="008D48EF">
            <w:pPr>
              <w:spacing w:before="120" w:after="120" w:line="240" w:lineRule="auto"/>
              <w:rPr>
                <w:sz w:val="22"/>
                <w:szCs w:val="22"/>
              </w:rPr>
            </w:pPr>
            <w:r w:rsidRPr="00B8648A">
              <w:rPr>
                <w:sz w:val="22"/>
                <w:szCs w:val="22"/>
              </w:rPr>
              <w:t>Akcioni plan</w:t>
            </w:r>
          </w:p>
        </w:tc>
      </w:tr>
      <w:tr w:rsidR="0015420E" w:rsidRPr="00C63FC5" w14:paraId="28F85A80" w14:textId="77777777" w:rsidTr="0015420E">
        <w:tc>
          <w:tcPr>
            <w:tcW w:w="4246" w:type="dxa"/>
            <w:vAlign w:val="center"/>
          </w:tcPr>
          <w:p w14:paraId="392E10E0" w14:textId="77777777" w:rsidR="0015420E" w:rsidRPr="0015420E" w:rsidRDefault="0015420E" w:rsidP="008D48EF">
            <w:pPr>
              <w:spacing w:before="120" w:after="120" w:line="240" w:lineRule="auto"/>
              <w:rPr>
                <w:b/>
                <w:sz w:val="22"/>
                <w:szCs w:val="22"/>
              </w:rPr>
            </w:pPr>
            <w:r w:rsidRPr="0015420E">
              <w:rPr>
                <w:b/>
                <w:sz w:val="22"/>
                <w:szCs w:val="22"/>
              </w:rPr>
              <w:t>Direktna merenja, kontinualni monitoring</w:t>
            </w:r>
          </w:p>
          <w:p w14:paraId="374A2410" w14:textId="77777777" w:rsidR="0015420E" w:rsidRPr="0015420E" w:rsidRDefault="0015420E" w:rsidP="008D48EF">
            <w:pPr>
              <w:spacing w:before="120" w:after="120" w:line="240" w:lineRule="auto"/>
              <w:rPr>
                <w:sz w:val="22"/>
                <w:szCs w:val="22"/>
                <w:lang w:val="it-IT"/>
              </w:rPr>
            </w:pPr>
            <w:r w:rsidRPr="0015420E">
              <w:rPr>
                <w:sz w:val="22"/>
                <w:szCs w:val="22"/>
                <w:lang w:val="it-IT"/>
              </w:rPr>
              <w:t>Dve tehnike kontinualnog monitoringa se mogu koristiti:</w:t>
            </w:r>
          </w:p>
          <w:p w14:paraId="3256469D" w14:textId="77777777" w:rsidR="0015420E" w:rsidRPr="0015420E" w:rsidRDefault="0015420E" w:rsidP="008D48EF">
            <w:pPr>
              <w:spacing w:before="120" w:after="120" w:line="240" w:lineRule="auto"/>
              <w:rPr>
                <w:sz w:val="22"/>
                <w:szCs w:val="22"/>
              </w:rPr>
            </w:pPr>
            <w:r w:rsidRPr="0015420E">
              <w:rPr>
                <w:sz w:val="22"/>
                <w:szCs w:val="22"/>
                <w:lang w:val="it-IT"/>
              </w:rPr>
              <w:t>•</w:t>
            </w:r>
            <w:r w:rsidRPr="0015420E">
              <w:rPr>
                <w:sz w:val="22"/>
                <w:szCs w:val="22"/>
                <w:lang w:val="it-IT"/>
              </w:rPr>
              <w:tab/>
              <w:t xml:space="preserve">Fiksni, in-situ (ili in-line) instrumenti sa kontinualnim očitavanjem. U ovom slučaju se merna ćelija (instrument) postavlja u sam vod, cevovod ili struju. Korišćenje ovih instrumenata ne zahteva uzimanje uzoraka. Princip rada je najčešće baziran na optičkim osobinama. </w:t>
            </w:r>
            <w:r w:rsidRPr="0015420E">
              <w:rPr>
                <w:sz w:val="22"/>
                <w:szCs w:val="22"/>
              </w:rPr>
              <w:t xml:space="preserve">Redovno održavanje ovakvih instrumenata je od suštinske važnosti. </w:t>
            </w:r>
          </w:p>
          <w:p w14:paraId="32DFD5D8" w14:textId="77777777" w:rsidR="0015420E" w:rsidRPr="0015420E" w:rsidRDefault="0015420E" w:rsidP="008D48EF">
            <w:pPr>
              <w:spacing w:before="120" w:after="120" w:line="240" w:lineRule="auto"/>
              <w:rPr>
                <w:sz w:val="22"/>
                <w:szCs w:val="22"/>
                <w:lang w:val="it-IT" w:eastAsia="hr-HR"/>
              </w:rPr>
            </w:pPr>
            <w:r w:rsidRPr="0015420E">
              <w:rPr>
                <w:sz w:val="22"/>
                <w:szCs w:val="22"/>
                <w:lang w:val="it-IT"/>
              </w:rPr>
              <w:t>•</w:t>
            </w:r>
            <w:r w:rsidRPr="0015420E">
              <w:rPr>
                <w:sz w:val="22"/>
                <w:szCs w:val="22"/>
                <w:lang w:val="it-IT"/>
              </w:rPr>
              <w:tab/>
              <w:t xml:space="preserve">Fiksni, on-line ili ekstraktivni instrumenti za kontinualno očitavanje. Ovaj tip instrumenata kontinualno uzima </w:t>
            </w:r>
            <w:r w:rsidRPr="0015420E">
              <w:rPr>
                <w:sz w:val="22"/>
                <w:szCs w:val="22"/>
                <w:lang w:val="it-IT"/>
              </w:rPr>
              <w:lastRenderedPageBreak/>
              <w:t xml:space="preserve">uzorak duž transportne linije i transportuje uzorak do merne stanice u kojoj se uzorci kontinualno analiziraju. </w:t>
            </w:r>
            <w:r w:rsidRPr="0015420E">
              <w:rPr>
                <w:sz w:val="22"/>
                <w:szCs w:val="22"/>
              </w:rPr>
              <w:t>Ovaj tip opreme često zahteva nekakav predtretman uzorka.</w:t>
            </w:r>
          </w:p>
        </w:tc>
        <w:tc>
          <w:tcPr>
            <w:tcW w:w="3420" w:type="dxa"/>
            <w:vAlign w:val="center"/>
          </w:tcPr>
          <w:p w14:paraId="501B8D05" w14:textId="77777777" w:rsidR="0015420E" w:rsidRPr="008D48EF" w:rsidRDefault="0015420E" w:rsidP="007464CA">
            <w:pPr>
              <w:spacing w:before="120" w:after="120" w:line="240" w:lineRule="auto"/>
              <w:rPr>
                <w:sz w:val="22"/>
                <w:szCs w:val="22"/>
                <w:lang w:val="it-IT" w:eastAsia="hr-HR"/>
              </w:rPr>
            </w:pPr>
            <w:r w:rsidRPr="0015420E">
              <w:rPr>
                <w:sz w:val="22"/>
                <w:szCs w:val="22"/>
              </w:rPr>
              <w:lastRenderedPageBreak/>
              <w:t xml:space="preserve">Poglavlje : </w:t>
            </w:r>
            <w:r w:rsidRPr="008D48EF">
              <w:rPr>
                <w:sz w:val="22"/>
                <w:szCs w:val="22"/>
              </w:rPr>
              <w:t>3.3.3, 3.3.3.2</w:t>
            </w:r>
            <w:r w:rsidR="007464CA">
              <w:rPr>
                <w:sz w:val="22"/>
                <w:szCs w:val="22"/>
              </w:rPr>
              <w:t>,</w:t>
            </w:r>
            <w:r w:rsidRPr="008D48EF">
              <w:rPr>
                <w:sz w:val="22"/>
                <w:szCs w:val="22"/>
              </w:rPr>
              <w:t xml:space="preserve"> 3.3.3.2.1</w:t>
            </w:r>
            <w:r w:rsidR="007464CA">
              <w:rPr>
                <w:sz w:val="22"/>
                <w:szCs w:val="22"/>
              </w:rPr>
              <w:t xml:space="preserve"> i 3.3.3.2.1.1</w:t>
            </w:r>
            <w:r w:rsidRPr="008D48EF">
              <w:rPr>
                <w:b/>
                <w:sz w:val="22"/>
                <w:szCs w:val="22"/>
              </w:rPr>
              <w:t xml:space="preserve"> </w:t>
            </w:r>
          </w:p>
        </w:tc>
        <w:tc>
          <w:tcPr>
            <w:tcW w:w="3602" w:type="dxa"/>
            <w:vAlign w:val="center"/>
          </w:tcPr>
          <w:p w14:paraId="4BFDD295" w14:textId="77777777" w:rsidR="0015420E" w:rsidRPr="0015420E" w:rsidRDefault="0015420E" w:rsidP="008D48EF">
            <w:pPr>
              <w:spacing w:before="120" w:after="120" w:line="240" w:lineRule="auto"/>
              <w:rPr>
                <w:b/>
                <w:sz w:val="22"/>
                <w:szCs w:val="22"/>
                <w:lang w:eastAsia="hr-HR"/>
              </w:rPr>
            </w:pPr>
            <w:r w:rsidRPr="0015420E">
              <w:rPr>
                <w:b/>
                <w:sz w:val="22"/>
                <w:szCs w:val="22"/>
                <w:lang w:eastAsia="hr-HR"/>
              </w:rPr>
              <w:t>DA</w:t>
            </w:r>
          </w:p>
          <w:p w14:paraId="638468D5" w14:textId="77777777" w:rsidR="0015420E" w:rsidRPr="0015420E" w:rsidRDefault="0015420E" w:rsidP="008D48EF">
            <w:pPr>
              <w:spacing w:before="120" w:after="120" w:line="240" w:lineRule="auto"/>
              <w:rPr>
                <w:sz w:val="22"/>
                <w:szCs w:val="22"/>
                <w:lang w:val="it-IT" w:eastAsia="hr-HR"/>
              </w:rPr>
            </w:pPr>
            <w:r w:rsidRPr="0015420E">
              <w:rPr>
                <w:sz w:val="22"/>
                <w:szCs w:val="22"/>
                <w:lang w:val="it-IT" w:eastAsia="hr-HR"/>
              </w:rPr>
              <w:t>Ne vrši se kontinualni monitoring emisija.</w:t>
            </w:r>
          </w:p>
          <w:p w14:paraId="69B690E3" w14:textId="77777777" w:rsidR="0015420E" w:rsidRPr="0015420E" w:rsidRDefault="0015420E" w:rsidP="008D48EF">
            <w:pPr>
              <w:spacing w:before="120" w:after="120" w:line="240" w:lineRule="auto"/>
              <w:rPr>
                <w:sz w:val="22"/>
                <w:szCs w:val="22"/>
                <w:lang w:val="it-IT" w:eastAsia="hr-HR"/>
              </w:rPr>
            </w:pPr>
            <w:r w:rsidRPr="0015420E">
              <w:rPr>
                <w:sz w:val="22"/>
                <w:szCs w:val="22"/>
                <w:lang w:val="it-IT" w:eastAsia="hr-HR"/>
              </w:rPr>
              <w:t xml:space="preserve">Postoji merač protoka za merenje potrošnje vode, pa se merenje vrši kontinualno. </w:t>
            </w:r>
          </w:p>
          <w:p w14:paraId="1BE148AE" w14:textId="77777777" w:rsidR="0015420E" w:rsidRPr="0015420E" w:rsidRDefault="0015420E" w:rsidP="008D48EF">
            <w:pPr>
              <w:spacing w:before="120" w:after="120" w:line="240" w:lineRule="auto"/>
              <w:rPr>
                <w:sz w:val="22"/>
                <w:szCs w:val="22"/>
                <w:lang w:val="it-IT" w:eastAsia="hr-HR"/>
              </w:rPr>
            </w:pPr>
          </w:p>
          <w:p w14:paraId="2CAE0A7D" w14:textId="77777777" w:rsidR="0015420E" w:rsidRPr="0015420E" w:rsidRDefault="0015420E" w:rsidP="008D48EF">
            <w:pPr>
              <w:spacing w:before="120" w:after="120" w:line="240" w:lineRule="auto"/>
              <w:rPr>
                <w:sz w:val="22"/>
                <w:szCs w:val="22"/>
                <w:lang w:val="it-IT" w:eastAsia="hr-HR"/>
              </w:rPr>
            </w:pPr>
          </w:p>
        </w:tc>
        <w:tc>
          <w:tcPr>
            <w:tcW w:w="2788" w:type="dxa"/>
            <w:vAlign w:val="center"/>
          </w:tcPr>
          <w:p w14:paraId="2BD517A2" w14:textId="77777777" w:rsidR="0015420E" w:rsidRPr="00C63FC5" w:rsidRDefault="0015420E" w:rsidP="008D48EF">
            <w:pPr>
              <w:spacing w:before="120" w:after="120" w:line="240" w:lineRule="auto"/>
              <w:rPr>
                <w:sz w:val="22"/>
                <w:szCs w:val="22"/>
                <w:lang w:val="it-IT"/>
              </w:rPr>
            </w:pPr>
          </w:p>
        </w:tc>
      </w:tr>
      <w:tr w:rsidR="0015420E" w:rsidRPr="00A63289" w14:paraId="1A368219" w14:textId="77777777" w:rsidTr="0015420E">
        <w:tc>
          <w:tcPr>
            <w:tcW w:w="4246" w:type="dxa"/>
            <w:vAlign w:val="center"/>
          </w:tcPr>
          <w:p w14:paraId="5AB4A043" w14:textId="77777777" w:rsidR="0015420E" w:rsidRPr="008D48EF" w:rsidRDefault="0015420E" w:rsidP="008D48EF">
            <w:pPr>
              <w:spacing w:before="120" w:after="120" w:line="240" w:lineRule="auto"/>
              <w:rPr>
                <w:sz w:val="22"/>
                <w:szCs w:val="22"/>
                <w:lang w:val="it-IT"/>
              </w:rPr>
            </w:pPr>
            <w:r w:rsidRPr="008D48EF">
              <w:rPr>
                <w:sz w:val="22"/>
                <w:szCs w:val="22"/>
                <w:lang w:val="it-IT"/>
              </w:rPr>
              <w:t>Direktna merenja, diskontinualni monitoring</w:t>
            </w:r>
          </w:p>
          <w:p w14:paraId="5E751A48" w14:textId="77777777" w:rsidR="0015420E" w:rsidRPr="008D48EF" w:rsidRDefault="0015420E" w:rsidP="008D48EF">
            <w:pPr>
              <w:spacing w:before="120" w:after="120" w:line="240" w:lineRule="auto"/>
              <w:rPr>
                <w:sz w:val="22"/>
                <w:szCs w:val="22"/>
                <w:lang w:val="it-IT"/>
              </w:rPr>
            </w:pPr>
            <w:r w:rsidRPr="008D48EF">
              <w:rPr>
                <w:sz w:val="22"/>
                <w:szCs w:val="22"/>
                <w:lang w:val="it-IT"/>
              </w:rPr>
              <w:t>Sledeće tehnike diskontinualnog monitoring se mogu koristiti:</w:t>
            </w:r>
          </w:p>
          <w:p w14:paraId="4D7E243B" w14:textId="77777777" w:rsidR="0015420E" w:rsidRPr="008D48EF" w:rsidRDefault="0015420E" w:rsidP="008D48EF">
            <w:pPr>
              <w:spacing w:before="120" w:after="120" w:line="240" w:lineRule="auto"/>
              <w:rPr>
                <w:sz w:val="22"/>
                <w:szCs w:val="22"/>
                <w:lang w:val="it-IT"/>
              </w:rPr>
            </w:pPr>
            <w:r w:rsidRPr="008D48EF">
              <w:rPr>
                <w:sz w:val="22"/>
                <w:szCs w:val="22"/>
                <w:lang w:val="it-IT"/>
              </w:rPr>
              <w:t>•</w:t>
            </w:r>
            <w:r w:rsidRPr="008D48EF">
              <w:rPr>
                <w:sz w:val="22"/>
                <w:szCs w:val="22"/>
                <w:lang w:val="it-IT"/>
              </w:rPr>
              <w:tab/>
              <w:t xml:space="preserve">Instrumenti koji se koriste u periodičnim kampanjama merenja. Ovo su prenosivi instrumenti koji se donose i postavljaju na mesto merenja. </w:t>
            </w:r>
            <w:r w:rsidRPr="008D48EF">
              <w:rPr>
                <w:sz w:val="22"/>
                <w:szCs w:val="22"/>
              </w:rPr>
              <w:t xml:space="preserve">Obično se vrši istovremeno uzorkovanje i analiza uzorka na istom mestu. </w:t>
            </w:r>
            <w:r w:rsidRPr="008D48EF">
              <w:rPr>
                <w:sz w:val="22"/>
                <w:szCs w:val="22"/>
                <w:lang w:val="it-IT"/>
              </w:rPr>
              <w:t>Ovi instrumenti se mogu koristiti i za proveru i kalibraciju drugih instrumenata.</w:t>
            </w:r>
          </w:p>
          <w:p w14:paraId="7B40D0BC" w14:textId="77777777" w:rsidR="0015420E" w:rsidRPr="008D48EF" w:rsidRDefault="0015420E" w:rsidP="008D48EF">
            <w:pPr>
              <w:spacing w:before="120" w:after="120" w:line="240" w:lineRule="auto"/>
              <w:rPr>
                <w:sz w:val="22"/>
                <w:szCs w:val="22"/>
                <w:lang w:val="it-IT"/>
              </w:rPr>
            </w:pPr>
            <w:r w:rsidRPr="008D48EF">
              <w:rPr>
                <w:sz w:val="22"/>
                <w:szCs w:val="22"/>
                <w:lang w:val="it-IT"/>
              </w:rPr>
              <w:t>•</w:t>
            </w:r>
            <w:r w:rsidRPr="008D48EF">
              <w:rPr>
                <w:sz w:val="22"/>
                <w:szCs w:val="22"/>
                <w:lang w:val="it-IT"/>
              </w:rPr>
              <w:tab/>
              <w:t>Laboratorijske analize uzoraka koji su uzeti iz fiksiranih, in-situ uređaja za uzimanje uzoraka. Ovi uređaji zimaju uzork ekontinualno i smeštaju ih u odgovarajuće posude. Određeni deo uzorka iz posude se analizira i na taj način se dobijaju srednje vrednosti merene veličine u odnosu na zapreminu prikupljenog uzorka. Količina uzorka koju uređaj prikuplja može biti proporcionalna vremenu ili protoku.</w:t>
            </w:r>
          </w:p>
          <w:p w14:paraId="0094AC52" w14:textId="77777777" w:rsidR="0015420E" w:rsidRPr="008D48EF" w:rsidRDefault="0015420E" w:rsidP="008D48EF">
            <w:pPr>
              <w:spacing w:before="120" w:after="120" w:line="240" w:lineRule="auto"/>
              <w:rPr>
                <w:sz w:val="22"/>
                <w:szCs w:val="22"/>
                <w:lang w:eastAsia="hr-HR"/>
              </w:rPr>
            </w:pPr>
            <w:r w:rsidRPr="008D48EF">
              <w:rPr>
                <w:sz w:val="22"/>
                <w:szCs w:val="22"/>
              </w:rPr>
              <w:t xml:space="preserve">Laboratorijske analize jednokratno prikupljenih uzoraka. Količina uzorka koji </w:t>
            </w:r>
            <w:r w:rsidRPr="008D48EF">
              <w:rPr>
                <w:sz w:val="22"/>
                <w:szCs w:val="22"/>
              </w:rPr>
              <w:lastRenderedPageBreak/>
              <w:t>se uzima jednokratno mora biti dovoljna da omogući detektovanje supstance koja se emituje. Uzorak se zatim analizira u laboratoriji, čime se dobija rezultat koji predstavlja trenutnu koncentraciju supstance samo u trenutku uzimanja uzorka</w:t>
            </w:r>
          </w:p>
        </w:tc>
        <w:tc>
          <w:tcPr>
            <w:tcW w:w="3420" w:type="dxa"/>
            <w:vAlign w:val="center"/>
          </w:tcPr>
          <w:p w14:paraId="62A3682E" w14:textId="77777777" w:rsidR="0015420E" w:rsidRPr="001371A8" w:rsidRDefault="0015420E" w:rsidP="008D48EF">
            <w:pPr>
              <w:spacing w:after="0" w:line="240" w:lineRule="auto"/>
              <w:rPr>
                <w:sz w:val="22"/>
                <w:szCs w:val="22"/>
                <w:lang w:val="en-GB" w:eastAsia="hr-HR"/>
              </w:rPr>
            </w:pPr>
            <w:r w:rsidRPr="001371A8">
              <w:rPr>
                <w:sz w:val="22"/>
                <w:szCs w:val="22"/>
              </w:rPr>
              <w:lastRenderedPageBreak/>
              <w:t xml:space="preserve">Poglavlje </w:t>
            </w:r>
            <w:r w:rsidR="001371A8" w:rsidRPr="008D48EF">
              <w:rPr>
                <w:rFonts w:cs="Times New Roman"/>
                <w:sz w:val="22"/>
                <w:szCs w:val="22"/>
                <w:lang w:val="sr-Latn-CS" w:eastAsia="en-US"/>
              </w:rPr>
              <w:t>3.3.3.2.1.2</w:t>
            </w:r>
          </w:p>
        </w:tc>
        <w:tc>
          <w:tcPr>
            <w:tcW w:w="3602" w:type="dxa"/>
            <w:vAlign w:val="center"/>
          </w:tcPr>
          <w:p w14:paraId="31E094DD" w14:textId="77777777" w:rsidR="0015420E" w:rsidRPr="008D48EF" w:rsidRDefault="0015420E" w:rsidP="008D48EF">
            <w:pPr>
              <w:spacing w:before="120" w:after="120" w:line="240" w:lineRule="auto"/>
              <w:rPr>
                <w:b/>
                <w:sz w:val="22"/>
                <w:szCs w:val="22"/>
                <w:lang w:val="en-GB" w:eastAsia="hr-HR"/>
              </w:rPr>
            </w:pPr>
            <w:r w:rsidRPr="008D48EF">
              <w:rPr>
                <w:b/>
                <w:sz w:val="22"/>
                <w:szCs w:val="22"/>
                <w:lang w:val="en-GB" w:eastAsia="hr-HR"/>
              </w:rPr>
              <w:t>DA</w:t>
            </w:r>
          </w:p>
          <w:p w14:paraId="0FBBB3A9" w14:textId="77777777" w:rsidR="0015420E" w:rsidRPr="008D48EF" w:rsidRDefault="0015420E" w:rsidP="008D48EF">
            <w:pPr>
              <w:pStyle w:val="Default"/>
              <w:rPr>
                <w:b/>
                <w:bCs/>
                <w:color w:val="auto"/>
                <w:sz w:val="22"/>
                <w:szCs w:val="22"/>
                <w:lang w:val="en-GB"/>
              </w:rPr>
            </w:pPr>
          </w:p>
          <w:p w14:paraId="2EE817E9" w14:textId="77777777" w:rsidR="0015420E" w:rsidRPr="008D48EF" w:rsidRDefault="0015420E" w:rsidP="008D48EF">
            <w:pPr>
              <w:spacing w:after="0" w:line="240" w:lineRule="auto"/>
              <w:rPr>
                <w:sz w:val="22"/>
                <w:szCs w:val="22"/>
                <w:lang w:val="en-GB"/>
              </w:rPr>
            </w:pPr>
            <w:r w:rsidRPr="008D48EF">
              <w:rPr>
                <w:sz w:val="22"/>
                <w:szCs w:val="22"/>
                <w:lang w:val="en-GB"/>
              </w:rPr>
              <w:t xml:space="preserve">U </w:t>
            </w:r>
            <w:proofErr w:type="spellStart"/>
            <w:r w:rsidRPr="008D48EF">
              <w:rPr>
                <w:sz w:val="22"/>
                <w:szCs w:val="22"/>
                <w:lang w:val="en-GB"/>
              </w:rPr>
              <w:t>okviru</w:t>
            </w:r>
            <w:proofErr w:type="spellEnd"/>
            <w:r w:rsidRPr="008D48EF">
              <w:rPr>
                <w:sz w:val="22"/>
                <w:szCs w:val="22"/>
                <w:lang w:val="en-GB"/>
              </w:rPr>
              <w:t xml:space="preserve"> </w:t>
            </w:r>
            <w:proofErr w:type="spellStart"/>
            <w:r w:rsidRPr="008D48EF">
              <w:rPr>
                <w:sz w:val="22"/>
                <w:szCs w:val="22"/>
                <w:lang w:val="en-GB"/>
              </w:rPr>
              <w:t>kompleksa</w:t>
            </w:r>
            <w:proofErr w:type="spellEnd"/>
            <w:r w:rsidRPr="008D48EF">
              <w:rPr>
                <w:sz w:val="22"/>
                <w:szCs w:val="22"/>
                <w:lang w:val="en-GB"/>
              </w:rPr>
              <w:t xml:space="preserve"> </w:t>
            </w:r>
            <w:proofErr w:type="spellStart"/>
            <w:r w:rsidRPr="008D48EF">
              <w:rPr>
                <w:sz w:val="22"/>
                <w:szCs w:val="22"/>
                <w:lang w:val="en-GB"/>
              </w:rPr>
              <w:t>postrojenja</w:t>
            </w:r>
            <w:proofErr w:type="spellEnd"/>
            <w:r w:rsidRPr="008D48EF">
              <w:rPr>
                <w:sz w:val="22"/>
                <w:szCs w:val="22"/>
                <w:lang w:val="en-GB"/>
              </w:rPr>
              <w:t xml:space="preserve"> </w:t>
            </w:r>
            <w:proofErr w:type="spellStart"/>
            <w:r w:rsidRPr="008D48EF">
              <w:rPr>
                <w:sz w:val="22"/>
                <w:szCs w:val="22"/>
                <w:lang w:val="en-GB"/>
              </w:rPr>
              <w:t>industrije</w:t>
            </w:r>
            <w:proofErr w:type="spellEnd"/>
            <w:r w:rsidRPr="008D48EF">
              <w:rPr>
                <w:sz w:val="22"/>
                <w:szCs w:val="22"/>
                <w:lang w:val="en-GB"/>
              </w:rPr>
              <w:t xml:space="preserve"> mesa Neoplanta doo u </w:t>
            </w:r>
            <w:proofErr w:type="spellStart"/>
            <w:r w:rsidRPr="008D48EF">
              <w:rPr>
                <w:sz w:val="22"/>
                <w:szCs w:val="22"/>
                <w:lang w:val="en-GB"/>
              </w:rPr>
              <w:t>Novom</w:t>
            </w:r>
            <w:proofErr w:type="spellEnd"/>
            <w:r w:rsidRPr="008D48EF">
              <w:rPr>
                <w:sz w:val="22"/>
                <w:szCs w:val="22"/>
                <w:lang w:val="en-GB"/>
              </w:rPr>
              <w:t xml:space="preserve"> </w:t>
            </w:r>
            <w:proofErr w:type="spellStart"/>
            <w:r w:rsidRPr="008D48EF">
              <w:rPr>
                <w:sz w:val="22"/>
                <w:szCs w:val="22"/>
                <w:lang w:val="en-GB"/>
              </w:rPr>
              <w:t>Sadu</w:t>
            </w:r>
            <w:proofErr w:type="spellEnd"/>
            <w:r w:rsidRPr="008D48EF">
              <w:rPr>
                <w:sz w:val="22"/>
                <w:szCs w:val="22"/>
                <w:lang w:val="en-GB"/>
              </w:rPr>
              <w:t xml:space="preserve"> </w:t>
            </w:r>
            <w:proofErr w:type="spellStart"/>
            <w:r w:rsidRPr="008D48EF">
              <w:rPr>
                <w:sz w:val="22"/>
                <w:szCs w:val="22"/>
                <w:lang w:val="en-GB"/>
              </w:rPr>
              <w:t>vrše</w:t>
            </w:r>
            <w:proofErr w:type="spellEnd"/>
            <w:r w:rsidRPr="008D48EF">
              <w:rPr>
                <w:sz w:val="22"/>
                <w:szCs w:val="22"/>
                <w:lang w:val="en-GB"/>
              </w:rPr>
              <w:t xml:space="preserve"> se </w:t>
            </w:r>
            <w:proofErr w:type="spellStart"/>
            <w:r w:rsidRPr="008D48EF">
              <w:rPr>
                <w:sz w:val="22"/>
                <w:szCs w:val="22"/>
                <w:lang w:val="en-GB"/>
              </w:rPr>
              <w:t>periodična</w:t>
            </w:r>
            <w:proofErr w:type="spellEnd"/>
            <w:r w:rsidRPr="008D48EF">
              <w:rPr>
                <w:sz w:val="22"/>
                <w:szCs w:val="22"/>
                <w:lang w:val="en-GB"/>
              </w:rPr>
              <w:t>/</w:t>
            </w:r>
            <w:proofErr w:type="spellStart"/>
            <w:r w:rsidRPr="008D48EF">
              <w:rPr>
                <w:sz w:val="22"/>
                <w:szCs w:val="22"/>
                <w:lang w:val="en-GB"/>
              </w:rPr>
              <w:t>povremena</w:t>
            </w:r>
            <w:proofErr w:type="spellEnd"/>
            <w:r w:rsidRPr="008D48EF">
              <w:rPr>
                <w:sz w:val="22"/>
                <w:szCs w:val="22"/>
                <w:lang w:val="en-GB"/>
              </w:rPr>
              <w:t xml:space="preserve"> </w:t>
            </w:r>
            <w:proofErr w:type="spellStart"/>
            <w:r w:rsidRPr="008D48EF">
              <w:rPr>
                <w:sz w:val="22"/>
                <w:szCs w:val="22"/>
                <w:lang w:val="en-GB"/>
              </w:rPr>
              <w:t>merenja</w:t>
            </w:r>
            <w:proofErr w:type="spellEnd"/>
            <w:r w:rsidRPr="008D48EF">
              <w:rPr>
                <w:sz w:val="22"/>
                <w:szCs w:val="22"/>
                <w:lang w:val="en-GB"/>
              </w:rPr>
              <w:t xml:space="preserve"> </w:t>
            </w:r>
            <w:proofErr w:type="spellStart"/>
            <w:r w:rsidRPr="008D48EF">
              <w:rPr>
                <w:sz w:val="22"/>
                <w:szCs w:val="22"/>
                <w:lang w:val="en-GB"/>
              </w:rPr>
              <w:t>emisija</w:t>
            </w:r>
            <w:proofErr w:type="spellEnd"/>
            <w:r w:rsidRPr="008D48EF">
              <w:rPr>
                <w:sz w:val="22"/>
                <w:szCs w:val="22"/>
                <w:lang w:val="en-GB"/>
              </w:rPr>
              <w:t xml:space="preserve"> </w:t>
            </w:r>
            <w:proofErr w:type="spellStart"/>
            <w:r w:rsidRPr="008D48EF">
              <w:rPr>
                <w:sz w:val="22"/>
                <w:szCs w:val="22"/>
                <w:lang w:val="en-GB"/>
              </w:rPr>
              <w:t>zagađujućih</w:t>
            </w:r>
            <w:proofErr w:type="spellEnd"/>
            <w:r w:rsidRPr="008D48EF">
              <w:rPr>
                <w:sz w:val="22"/>
                <w:szCs w:val="22"/>
                <w:lang w:val="en-GB"/>
              </w:rPr>
              <w:t xml:space="preserve"> </w:t>
            </w:r>
            <w:proofErr w:type="spellStart"/>
            <w:r w:rsidRPr="008D48EF">
              <w:rPr>
                <w:sz w:val="22"/>
                <w:szCs w:val="22"/>
                <w:lang w:val="en-GB"/>
              </w:rPr>
              <w:t>materija</w:t>
            </w:r>
            <w:proofErr w:type="spellEnd"/>
            <w:r w:rsidRPr="008D48EF">
              <w:rPr>
                <w:sz w:val="22"/>
                <w:szCs w:val="22"/>
                <w:lang w:val="en-GB"/>
              </w:rPr>
              <w:t xml:space="preserve"> u </w:t>
            </w:r>
            <w:proofErr w:type="spellStart"/>
            <w:r w:rsidRPr="008D48EF">
              <w:rPr>
                <w:sz w:val="22"/>
                <w:szCs w:val="22"/>
                <w:lang w:val="en-GB"/>
              </w:rPr>
              <w:t>vazduh</w:t>
            </w:r>
            <w:proofErr w:type="spellEnd"/>
            <w:r w:rsidRPr="008D48EF">
              <w:rPr>
                <w:sz w:val="22"/>
                <w:szCs w:val="22"/>
                <w:lang w:val="en-GB"/>
              </w:rPr>
              <w:t xml:space="preserve"> </w:t>
            </w:r>
            <w:proofErr w:type="spellStart"/>
            <w:r w:rsidRPr="008D48EF">
              <w:rPr>
                <w:sz w:val="22"/>
                <w:szCs w:val="22"/>
                <w:lang w:val="en-GB"/>
              </w:rPr>
              <w:t>na</w:t>
            </w:r>
            <w:proofErr w:type="spellEnd"/>
            <w:r w:rsidRPr="008D48EF">
              <w:rPr>
                <w:sz w:val="22"/>
                <w:szCs w:val="22"/>
                <w:lang w:val="en-GB"/>
              </w:rPr>
              <w:t xml:space="preserve"> </w:t>
            </w:r>
            <w:proofErr w:type="spellStart"/>
            <w:r w:rsidRPr="008D48EF">
              <w:rPr>
                <w:sz w:val="22"/>
                <w:szCs w:val="22"/>
                <w:lang w:val="en-GB"/>
              </w:rPr>
              <w:t>stacionarnim</w:t>
            </w:r>
            <w:proofErr w:type="spellEnd"/>
            <w:r w:rsidRPr="008D48EF">
              <w:rPr>
                <w:sz w:val="22"/>
                <w:szCs w:val="22"/>
                <w:lang w:val="en-GB"/>
              </w:rPr>
              <w:t xml:space="preserve"> </w:t>
            </w:r>
            <w:proofErr w:type="spellStart"/>
            <w:r w:rsidRPr="008D48EF">
              <w:rPr>
                <w:sz w:val="22"/>
                <w:szCs w:val="22"/>
                <w:lang w:val="en-GB"/>
              </w:rPr>
              <w:t>izvorima</w:t>
            </w:r>
            <w:proofErr w:type="spellEnd"/>
            <w:r w:rsidRPr="008D48EF">
              <w:rPr>
                <w:sz w:val="22"/>
                <w:szCs w:val="22"/>
                <w:lang w:val="en-GB"/>
              </w:rPr>
              <w:t xml:space="preserve"> </w:t>
            </w:r>
            <w:proofErr w:type="spellStart"/>
            <w:r w:rsidRPr="008D48EF">
              <w:rPr>
                <w:sz w:val="22"/>
                <w:szCs w:val="22"/>
                <w:lang w:val="en-GB"/>
              </w:rPr>
              <w:t>zagađivanja</w:t>
            </w:r>
            <w:proofErr w:type="spellEnd"/>
            <w:r w:rsidRPr="008D48EF">
              <w:rPr>
                <w:sz w:val="22"/>
                <w:szCs w:val="22"/>
                <w:lang w:val="en-GB"/>
              </w:rPr>
              <w:t xml:space="preserve">, </w:t>
            </w:r>
            <w:proofErr w:type="spellStart"/>
            <w:r w:rsidRPr="008D48EF">
              <w:rPr>
                <w:sz w:val="22"/>
                <w:szCs w:val="22"/>
                <w:lang w:val="en-GB"/>
              </w:rPr>
              <w:t>tj</w:t>
            </w:r>
            <w:proofErr w:type="spellEnd"/>
            <w:r w:rsidRPr="008D48EF">
              <w:rPr>
                <w:sz w:val="22"/>
                <w:szCs w:val="22"/>
                <w:lang w:val="en-GB"/>
              </w:rPr>
              <w:t xml:space="preserve">. </w:t>
            </w:r>
            <w:proofErr w:type="spellStart"/>
            <w:r w:rsidRPr="008D48EF">
              <w:rPr>
                <w:sz w:val="22"/>
                <w:szCs w:val="22"/>
                <w:lang w:val="en-GB"/>
              </w:rPr>
              <w:t>na</w:t>
            </w:r>
            <w:proofErr w:type="spellEnd"/>
            <w:r w:rsidRPr="008D48EF">
              <w:rPr>
                <w:sz w:val="22"/>
                <w:szCs w:val="22"/>
                <w:lang w:val="en-GB"/>
              </w:rPr>
              <w:t xml:space="preserve"> </w:t>
            </w:r>
            <w:proofErr w:type="spellStart"/>
            <w:r w:rsidRPr="008D48EF">
              <w:rPr>
                <w:sz w:val="22"/>
                <w:szCs w:val="22"/>
                <w:lang w:val="en-GB"/>
              </w:rPr>
              <w:t>emiterima</w:t>
            </w:r>
            <w:proofErr w:type="spellEnd"/>
            <w:r w:rsidRPr="008D48EF">
              <w:rPr>
                <w:sz w:val="22"/>
                <w:szCs w:val="22"/>
                <w:lang w:val="en-GB"/>
              </w:rPr>
              <w:t xml:space="preserve"> </w:t>
            </w:r>
            <w:proofErr w:type="spellStart"/>
            <w:r w:rsidRPr="008D48EF">
              <w:rPr>
                <w:sz w:val="22"/>
                <w:szCs w:val="22"/>
                <w:lang w:val="en-GB"/>
              </w:rPr>
              <w:t>energetskih</w:t>
            </w:r>
            <w:proofErr w:type="spellEnd"/>
            <w:r w:rsidRPr="008D48EF">
              <w:rPr>
                <w:sz w:val="22"/>
                <w:szCs w:val="22"/>
                <w:lang w:val="en-GB"/>
              </w:rPr>
              <w:t xml:space="preserve"> </w:t>
            </w:r>
            <w:proofErr w:type="spellStart"/>
            <w:r w:rsidRPr="008D48EF">
              <w:rPr>
                <w:sz w:val="22"/>
                <w:szCs w:val="22"/>
                <w:lang w:val="en-GB"/>
              </w:rPr>
              <w:t>i</w:t>
            </w:r>
            <w:proofErr w:type="spellEnd"/>
            <w:r w:rsidRPr="008D48EF">
              <w:rPr>
                <w:sz w:val="22"/>
                <w:szCs w:val="22"/>
                <w:lang w:val="en-GB"/>
              </w:rPr>
              <w:t xml:space="preserve"> </w:t>
            </w:r>
            <w:proofErr w:type="spellStart"/>
            <w:r w:rsidRPr="008D48EF">
              <w:rPr>
                <w:sz w:val="22"/>
                <w:szCs w:val="22"/>
                <w:lang w:val="en-GB"/>
              </w:rPr>
              <w:t>tehnoloških</w:t>
            </w:r>
            <w:proofErr w:type="spellEnd"/>
            <w:r w:rsidRPr="008D48EF">
              <w:rPr>
                <w:sz w:val="22"/>
                <w:szCs w:val="22"/>
                <w:lang w:val="en-GB"/>
              </w:rPr>
              <w:t xml:space="preserve"> </w:t>
            </w:r>
            <w:proofErr w:type="spellStart"/>
            <w:r w:rsidRPr="008D48EF">
              <w:rPr>
                <w:sz w:val="22"/>
                <w:szCs w:val="22"/>
                <w:lang w:val="en-GB"/>
              </w:rPr>
              <w:t>postrojenja</w:t>
            </w:r>
            <w:proofErr w:type="spellEnd"/>
            <w:r w:rsidRPr="008D48EF">
              <w:rPr>
                <w:sz w:val="22"/>
                <w:szCs w:val="22"/>
                <w:lang w:val="en-GB"/>
              </w:rPr>
              <w:t>.</w:t>
            </w:r>
          </w:p>
          <w:p w14:paraId="18EA245B" w14:textId="77777777" w:rsidR="0015420E" w:rsidRPr="008D48EF" w:rsidRDefault="0015420E" w:rsidP="008D48EF">
            <w:pPr>
              <w:spacing w:after="0" w:line="240" w:lineRule="auto"/>
              <w:rPr>
                <w:sz w:val="22"/>
                <w:szCs w:val="22"/>
                <w:lang w:val="en-GB"/>
              </w:rPr>
            </w:pPr>
          </w:p>
          <w:p w14:paraId="6981814F" w14:textId="77777777" w:rsidR="0015420E" w:rsidRPr="008D48EF" w:rsidRDefault="0015420E" w:rsidP="008D48EF">
            <w:pPr>
              <w:spacing w:after="0" w:line="240" w:lineRule="auto"/>
              <w:rPr>
                <w:sz w:val="22"/>
                <w:szCs w:val="22"/>
                <w:lang w:val="it-IT"/>
              </w:rPr>
            </w:pPr>
            <w:r w:rsidRPr="008D48EF">
              <w:rPr>
                <w:sz w:val="22"/>
                <w:szCs w:val="22"/>
                <w:lang w:val="it-IT"/>
              </w:rPr>
              <w:t>Merenja se vrše dva puta godišnje od strane akreditovane laboratorije ovlašćene za takvu vrstu merenja.</w:t>
            </w:r>
          </w:p>
          <w:p w14:paraId="284AB421" w14:textId="77777777" w:rsidR="0015420E" w:rsidRPr="008D48EF" w:rsidRDefault="0015420E" w:rsidP="008D48EF">
            <w:pPr>
              <w:pStyle w:val="Default"/>
              <w:rPr>
                <w:color w:val="auto"/>
                <w:sz w:val="22"/>
                <w:szCs w:val="22"/>
                <w:lang w:val="it-IT"/>
              </w:rPr>
            </w:pPr>
            <w:r w:rsidRPr="008D48EF">
              <w:rPr>
                <w:color w:val="auto"/>
                <w:sz w:val="22"/>
                <w:szCs w:val="22"/>
                <w:lang w:val="it-IT"/>
              </w:rPr>
              <w:t>Direktna eksterna periodična merenja vrše se na 4 emitera na lokaciji: na dva emitera parnih kotlova i dva emitera tj. dimnjaka pušnica (za trajne i polutrajne proizvode).</w:t>
            </w:r>
          </w:p>
          <w:p w14:paraId="54ED1633" w14:textId="77777777" w:rsidR="0015420E" w:rsidRPr="008D48EF" w:rsidRDefault="0015420E" w:rsidP="008D48EF">
            <w:pPr>
              <w:pStyle w:val="Default"/>
              <w:rPr>
                <w:color w:val="auto"/>
                <w:sz w:val="22"/>
                <w:szCs w:val="22"/>
                <w:lang w:val="it-IT"/>
              </w:rPr>
            </w:pPr>
          </w:p>
          <w:p w14:paraId="267995EB" w14:textId="77777777" w:rsidR="0015420E" w:rsidRDefault="0015420E" w:rsidP="008D48EF">
            <w:pPr>
              <w:spacing w:after="0" w:line="240" w:lineRule="auto"/>
              <w:rPr>
                <w:sz w:val="22"/>
                <w:szCs w:val="22"/>
                <w:lang w:val="it-IT"/>
              </w:rPr>
            </w:pPr>
            <w:r w:rsidRPr="008D48EF">
              <w:rPr>
                <w:sz w:val="22"/>
                <w:szCs w:val="22"/>
                <w:lang w:val="it-IT"/>
              </w:rPr>
              <w:t xml:space="preserve">U sklopu redovnog monitoringa u postrojenju vrši se ispitivanje kvaliteta otpadnih voda jednom </w:t>
            </w:r>
            <w:r w:rsidRPr="008D48EF">
              <w:rPr>
                <w:sz w:val="22"/>
                <w:szCs w:val="22"/>
                <w:lang w:val="it-IT"/>
              </w:rPr>
              <w:lastRenderedPageBreak/>
              <w:t>mesečno tj. 12 puta  godišnje. Merenje obavljaju spoljne akreditovane laboratorije ovlašćene za takvu vrstu merenja.</w:t>
            </w:r>
          </w:p>
          <w:p w14:paraId="217927B9" w14:textId="77777777" w:rsidR="00977CAF" w:rsidRPr="005064D5" w:rsidRDefault="00977CAF" w:rsidP="00977CAF">
            <w:pPr>
              <w:spacing w:after="0" w:line="240" w:lineRule="auto"/>
              <w:rPr>
                <w:sz w:val="22"/>
                <w:szCs w:val="22"/>
                <w:lang w:val="it-IT"/>
              </w:rPr>
            </w:pPr>
            <w:r w:rsidRPr="005064D5">
              <w:rPr>
                <w:sz w:val="22"/>
                <w:szCs w:val="22"/>
                <w:lang w:val="it-IT"/>
              </w:rPr>
              <w:t>Uzorkovanje se obavlja pre i posle postrojenja za tretman otpadnih voda.</w:t>
            </w:r>
          </w:p>
          <w:p w14:paraId="3FF5A565" w14:textId="77777777" w:rsidR="0015420E" w:rsidRPr="008D48EF" w:rsidRDefault="0015420E" w:rsidP="008D48EF">
            <w:pPr>
              <w:spacing w:after="0" w:line="240" w:lineRule="auto"/>
              <w:rPr>
                <w:sz w:val="22"/>
                <w:szCs w:val="22"/>
                <w:lang w:val="it-IT"/>
              </w:rPr>
            </w:pPr>
            <w:r w:rsidRPr="008D48EF">
              <w:rPr>
                <w:sz w:val="22"/>
                <w:szCs w:val="22"/>
                <w:lang w:val="it-IT"/>
              </w:rPr>
              <w:t xml:space="preserve">Takođe, kontrola kvaliteta otpadnih voda vrši se i na dnevnom nivou od strane sopstvene laboratorije. </w:t>
            </w:r>
          </w:p>
          <w:p w14:paraId="4DD6EE94" w14:textId="77777777" w:rsidR="0015420E" w:rsidRPr="008D48EF" w:rsidRDefault="0015420E" w:rsidP="008D48EF">
            <w:pPr>
              <w:spacing w:after="0" w:line="240" w:lineRule="auto"/>
              <w:rPr>
                <w:sz w:val="22"/>
                <w:szCs w:val="22"/>
                <w:lang w:val="it-IT"/>
              </w:rPr>
            </w:pPr>
          </w:p>
          <w:p w14:paraId="498B8A44" w14:textId="77777777" w:rsidR="0015420E" w:rsidRPr="0015420E" w:rsidRDefault="0015420E" w:rsidP="008D48EF">
            <w:pPr>
              <w:spacing w:after="0" w:line="240" w:lineRule="auto"/>
              <w:rPr>
                <w:sz w:val="22"/>
                <w:szCs w:val="22"/>
                <w:lang w:val="it-IT" w:eastAsia="hr-HR"/>
              </w:rPr>
            </w:pPr>
            <w:r w:rsidRPr="008D48EF">
              <w:rPr>
                <w:sz w:val="22"/>
                <w:szCs w:val="22"/>
                <w:lang w:val="it-IT"/>
              </w:rPr>
              <w:t>U cilju praćenja kvaliteta podzemnih voda, uzorkovanje i ispitivanje istih se vrši preko postavljenih pijezometara od strane akreditovane laboratorije ovlašćene za takvu vrstu merenja.</w:t>
            </w:r>
            <w:r w:rsidRPr="008D48EF">
              <w:rPr>
                <w:sz w:val="22"/>
                <w:szCs w:val="22"/>
                <w:lang w:val="it-IT" w:eastAsia="hr-HR"/>
              </w:rPr>
              <w:t xml:space="preserve"> </w:t>
            </w:r>
          </w:p>
        </w:tc>
        <w:tc>
          <w:tcPr>
            <w:tcW w:w="2788" w:type="dxa"/>
            <w:vAlign w:val="center"/>
          </w:tcPr>
          <w:p w14:paraId="09443F21" w14:textId="77777777" w:rsidR="0015420E" w:rsidRPr="00A63289" w:rsidRDefault="0015420E" w:rsidP="008D48EF">
            <w:pPr>
              <w:spacing w:before="120" w:after="120" w:line="240" w:lineRule="auto"/>
              <w:rPr>
                <w:sz w:val="22"/>
                <w:szCs w:val="22"/>
                <w:lang w:val="it-IT"/>
              </w:rPr>
            </w:pPr>
          </w:p>
        </w:tc>
      </w:tr>
      <w:tr w:rsidR="0015420E" w:rsidRPr="00D96C31" w14:paraId="32D1ADB4" w14:textId="77777777" w:rsidTr="0015420E">
        <w:tc>
          <w:tcPr>
            <w:tcW w:w="4246" w:type="dxa"/>
            <w:vAlign w:val="center"/>
          </w:tcPr>
          <w:p w14:paraId="3829B9E5" w14:textId="77777777" w:rsidR="0015420E" w:rsidRPr="008D48EF" w:rsidRDefault="0015420E" w:rsidP="008D48EF">
            <w:pPr>
              <w:spacing w:before="120" w:after="120" w:line="240" w:lineRule="auto"/>
              <w:rPr>
                <w:b/>
                <w:sz w:val="22"/>
                <w:szCs w:val="22"/>
                <w:lang w:val="it-IT"/>
              </w:rPr>
            </w:pPr>
            <w:r w:rsidRPr="008D48EF">
              <w:rPr>
                <w:b/>
                <w:sz w:val="22"/>
                <w:szCs w:val="22"/>
                <w:lang w:val="it-IT"/>
              </w:rPr>
              <w:t>Indirektna merenja, parametri koji mogu zameniti merene vrednosti – surogat parametri</w:t>
            </w:r>
          </w:p>
          <w:p w14:paraId="33CD649A" w14:textId="77777777" w:rsidR="0015420E" w:rsidRPr="008D48EF" w:rsidRDefault="0015420E" w:rsidP="008D48EF">
            <w:pPr>
              <w:spacing w:before="120" w:after="120" w:line="240" w:lineRule="auto"/>
              <w:rPr>
                <w:sz w:val="22"/>
                <w:szCs w:val="22"/>
                <w:lang w:eastAsia="hr-HR"/>
              </w:rPr>
            </w:pPr>
            <w:r w:rsidRPr="008D48EF">
              <w:rPr>
                <w:sz w:val="22"/>
                <w:szCs w:val="22"/>
                <w:lang w:val="it-IT"/>
              </w:rPr>
              <w:t xml:space="preserve">Surogat parametri (zamenski parametri) predstavljaju merljive parametre ili se njihove vrednosti mogu izračunati i njihovo merenje (direktno ili indirektno) zamenjuje merenja određenih zagađivača.  NJihovo praćenje se primenjuje kada to nalažu praktični razlozi. Upotreba surogat parametara, pojedinačno ili u kombinacija, ili takođe u kombinaciji sa direktnim merenjima, </w:t>
            </w:r>
            <w:r w:rsidRPr="008D48EF">
              <w:rPr>
                <w:sz w:val="22"/>
                <w:szCs w:val="22"/>
                <w:lang w:val="it-IT"/>
              </w:rPr>
              <w:lastRenderedPageBreak/>
              <w:t>može pružiti dovoljno pouzdanu sliku o prirodi i količini emisija.</w:t>
            </w:r>
          </w:p>
        </w:tc>
        <w:tc>
          <w:tcPr>
            <w:tcW w:w="3420" w:type="dxa"/>
            <w:vAlign w:val="center"/>
          </w:tcPr>
          <w:p w14:paraId="69993CB0" w14:textId="77777777" w:rsidR="0015420E" w:rsidRPr="0015420E" w:rsidRDefault="0015420E" w:rsidP="008D48EF">
            <w:pPr>
              <w:spacing w:before="120" w:after="120" w:line="240" w:lineRule="auto"/>
              <w:rPr>
                <w:sz w:val="22"/>
                <w:szCs w:val="22"/>
                <w:lang w:val="en-GB" w:eastAsia="hr-HR"/>
              </w:rPr>
            </w:pPr>
            <w:proofErr w:type="spellStart"/>
            <w:r w:rsidRPr="0015420E">
              <w:rPr>
                <w:sz w:val="22"/>
                <w:szCs w:val="22"/>
                <w:lang w:val="es-ES"/>
              </w:rPr>
              <w:lastRenderedPageBreak/>
              <w:t>Poglavlje</w:t>
            </w:r>
            <w:proofErr w:type="spellEnd"/>
            <w:r w:rsidRPr="0015420E">
              <w:rPr>
                <w:sz w:val="22"/>
                <w:szCs w:val="22"/>
              </w:rPr>
              <w:t xml:space="preserve"> </w:t>
            </w:r>
            <w:r w:rsidRPr="008D48EF">
              <w:rPr>
                <w:sz w:val="22"/>
                <w:szCs w:val="22"/>
                <w:lang w:val="ru-RU"/>
              </w:rPr>
              <w:t xml:space="preserve">3.3.3.3 </w:t>
            </w:r>
            <w:r w:rsidRPr="008D48EF">
              <w:rPr>
                <w:sz w:val="22"/>
                <w:szCs w:val="22"/>
                <w:lang w:val="sr-Latn-RS"/>
              </w:rPr>
              <w:t xml:space="preserve">i </w:t>
            </w:r>
            <w:r w:rsidRPr="008D48EF">
              <w:rPr>
                <w:sz w:val="22"/>
                <w:szCs w:val="22"/>
                <w:lang w:val="ru-RU"/>
              </w:rPr>
              <w:t xml:space="preserve">3.3.3.3.1 </w:t>
            </w:r>
          </w:p>
        </w:tc>
        <w:tc>
          <w:tcPr>
            <w:tcW w:w="3602" w:type="dxa"/>
            <w:vAlign w:val="center"/>
          </w:tcPr>
          <w:p w14:paraId="36BA167D" w14:textId="77777777" w:rsidR="0015420E" w:rsidRPr="0015420E" w:rsidRDefault="0015420E" w:rsidP="008D48EF">
            <w:pPr>
              <w:spacing w:before="120" w:after="120" w:line="240" w:lineRule="auto"/>
              <w:rPr>
                <w:b/>
                <w:sz w:val="22"/>
                <w:szCs w:val="22"/>
                <w:lang w:val="it-IT"/>
              </w:rPr>
            </w:pPr>
            <w:r w:rsidRPr="008D48EF">
              <w:rPr>
                <w:b/>
                <w:sz w:val="22"/>
                <w:szCs w:val="22"/>
                <w:lang w:val="it-IT"/>
              </w:rPr>
              <w:t>Nije primenljivo</w:t>
            </w:r>
          </w:p>
          <w:p w14:paraId="1BFD7821" w14:textId="77777777" w:rsidR="0015420E" w:rsidRPr="0015420E" w:rsidRDefault="0015420E" w:rsidP="008D48EF">
            <w:pPr>
              <w:spacing w:before="120" w:after="120" w:line="240" w:lineRule="auto"/>
              <w:rPr>
                <w:sz w:val="22"/>
                <w:szCs w:val="22"/>
                <w:lang w:val="it-IT"/>
              </w:rPr>
            </w:pPr>
            <w:r w:rsidRPr="008D48EF">
              <w:rPr>
                <w:sz w:val="22"/>
                <w:szCs w:val="22"/>
                <w:lang w:val="it-IT"/>
              </w:rPr>
              <w:t>Ne primenjuje se u postrojenju.</w:t>
            </w:r>
          </w:p>
        </w:tc>
        <w:tc>
          <w:tcPr>
            <w:tcW w:w="2788" w:type="dxa"/>
            <w:vAlign w:val="center"/>
          </w:tcPr>
          <w:p w14:paraId="65F63EBC" w14:textId="77777777" w:rsidR="0015420E" w:rsidRPr="00C30050" w:rsidRDefault="0015420E" w:rsidP="008D48EF">
            <w:pPr>
              <w:spacing w:before="120" w:after="120" w:line="240" w:lineRule="auto"/>
              <w:rPr>
                <w:sz w:val="22"/>
                <w:szCs w:val="22"/>
                <w:lang w:val="it-IT" w:eastAsia="hr-HR"/>
              </w:rPr>
            </w:pPr>
          </w:p>
        </w:tc>
      </w:tr>
      <w:tr w:rsidR="0015420E" w:rsidRPr="00A63289" w14:paraId="1BAF15FE" w14:textId="77777777" w:rsidTr="0015420E">
        <w:tc>
          <w:tcPr>
            <w:tcW w:w="4246" w:type="dxa"/>
            <w:vAlign w:val="center"/>
          </w:tcPr>
          <w:p w14:paraId="3101B273" w14:textId="77777777" w:rsidR="0015420E" w:rsidRPr="008D48EF" w:rsidRDefault="0015420E" w:rsidP="008D48EF">
            <w:pPr>
              <w:spacing w:before="120" w:after="120" w:line="240" w:lineRule="auto"/>
              <w:rPr>
                <w:b/>
                <w:sz w:val="22"/>
                <w:szCs w:val="22"/>
                <w:lang w:val="it-IT"/>
              </w:rPr>
            </w:pPr>
            <w:r w:rsidRPr="008D48EF">
              <w:rPr>
                <w:b/>
                <w:sz w:val="22"/>
                <w:szCs w:val="22"/>
                <w:lang w:val="it-IT"/>
              </w:rPr>
              <w:t>Maseni bilans</w:t>
            </w:r>
          </w:p>
          <w:p w14:paraId="2927BA60" w14:textId="77777777" w:rsidR="0015420E" w:rsidRPr="008D48EF" w:rsidRDefault="0015420E" w:rsidP="008D48EF">
            <w:pPr>
              <w:spacing w:before="120" w:after="120" w:line="240" w:lineRule="auto"/>
              <w:rPr>
                <w:sz w:val="22"/>
                <w:szCs w:val="22"/>
                <w:lang w:val="it-IT"/>
              </w:rPr>
            </w:pPr>
            <w:r w:rsidRPr="008D48EF">
              <w:rPr>
                <w:sz w:val="22"/>
                <w:szCs w:val="22"/>
                <w:lang w:val="it-IT"/>
              </w:rPr>
              <w:t>Bilansi mase se mogu koristiti za procenu emisija u životnu sredinu iz pogona, procesa ili pojedinačne opreme.</w:t>
            </w:r>
          </w:p>
          <w:p w14:paraId="7425AB1F" w14:textId="77777777" w:rsidR="0015420E" w:rsidRPr="008D48EF" w:rsidRDefault="0015420E" w:rsidP="008D48EF">
            <w:pPr>
              <w:spacing w:before="120" w:after="120" w:line="240" w:lineRule="auto"/>
              <w:rPr>
                <w:sz w:val="22"/>
                <w:szCs w:val="22"/>
                <w:lang w:val="it-IT" w:eastAsia="hr-HR"/>
              </w:rPr>
            </w:pPr>
            <w:r w:rsidRPr="008D48EF">
              <w:rPr>
                <w:sz w:val="22"/>
                <w:szCs w:val="22"/>
                <w:lang w:val="it-IT"/>
              </w:rPr>
              <w:t>Procedura obično podrazumeva poznavanje ulaza, izlaza, generisanja i akumulacije supstance u procesu. Razlika između ovih stavki predstavlja ispuštanje supstance u okolinu. Ovi proračuni su naročito korisni u slučaju da su poznati sastavi ulaznih i izlaznih struja, što je najčešće slučaj u malim postrojenjima.</w:t>
            </w:r>
          </w:p>
        </w:tc>
        <w:tc>
          <w:tcPr>
            <w:tcW w:w="3420" w:type="dxa"/>
            <w:vAlign w:val="center"/>
          </w:tcPr>
          <w:p w14:paraId="6422B195" w14:textId="77777777" w:rsidR="0015420E" w:rsidRPr="0015420E" w:rsidRDefault="0015420E" w:rsidP="008D48EF">
            <w:pPr>
              <w:spacing w:before="120" w:after="120" w:line="240" w:lineRule="auto"/>
              <w:rPr>
                <w:sz w:val="22"/>
                <w:szCs w:val="22"/>
                <w:lang w:val="en-GB" w:eastAsia="hr-HR"/>
              </w:rPr>
            </w:pPr>
            <w:proofErr w:type="spellStart"/>
            <w:r w:rsidRPr="0015420E">
              <w:rPr>
                <w:sz w:val="22"/>
                <w:szCs w:val="22"/>
                <w:lang w:val="es-ES"/>
              </w:rPr>
              <w:t>Poglavlje</w:t>
            </w:r>
            <w:proofErr w:type="spellEnd"/>
            <w:r w:rsidRPr="0015420E">
              <w:rPr>
                <w:sz w:val="22"/>
                <w:szCs w:val="22"/>
              </w:rPr>
              <w:t xml:space="preserve"> </w:t>
            </w:r>
            <w:r w:rsidRPr="008D48EF">
              <w:rPr>
                <w:sz w:val="22"/>
                <w:szCs w:val="22"/>
              </w:rPr>
              <w:t>3.3.3.3.2</w:t>
            </w:r>
          </w:p>
        </w:tc>
        <w:tc>
          <w:tcPr>
            <w:tcW w:w="3602" w:type="dxa"/>
            <w:vAlign w:val="center"/>
          </w:tcPr>
          <w:p w14:paraId="22037B92" w14:textId="77777777" w:rsidR="0015420E" w:rsidRPr="008D48EF" w:rsidRDefault="0015420E" w:rsidP="008D48EF">
            <w:pPr>
              <w:spacing w:after="0" w:line="240" w:lineRule="auto"/>
              <w:rPr>
                <w:b/>
                <w:bCs/>
                <w:sz w:val="22"/>
                <w:szCs w:val="22"/>
                <w:lang w:val="sr-Latn-CS"/>
              </w:rPr>
            </w:pPr>
            <w:r w:rsidRPr="008D48EF">
              <w:rPr>
                <w:b/>
                <w:bCs/>
                <w:sz w:val="22"/>
                <w:szCs w:val="22"/>
                <w:lang w:val="sr-Latn-CS"/>
              </w:rPr>
              <w:t>DA</w:t>
            </w:r>
          </w:p>
          <w:p w14:paraId="7AA84CBA" w14:textId="77777777" w:rsidR="0015420E" w:rsidRPr="008D48EF" w:rsidRDefault="0015420E" w:rsidP="008D48EF">
            <w:pPr>
              <w:spacing w:after="0" w:line="240" w:lineRule="auto"/>
              <w:rPr>
                <w:b/>
                <w:bCs/>
                <w:color w:val="FF0000"/>
                <w:sz w:val="22"/>
                <w:szCs w:val="22"/>
                <w:lang w:val="sr-Latn-CS"/>
              </w:rPr>
            </w:pPr>
          </w:p>
          <w:p w14:paraId="259480B8" w14:textId="77777777" w:rsidR="0015420E" w:rsidRPr="0015420E" w:rsidRDefault="0015420E" w:rsidP="008D48EF">
            <w:pPr>
              <w:spacing w:before="120" w:after="120" w:line="240" w:lineRule="auto"/>
              <w:rPr>
                <w:sz w:val="22"/>
                <w:szCs w:val="22"/>
                <w:lang w:val="sr-Latn-CS" w:eastAsia="hr-HR"/>
              </w:rPr>
            </w:pPr>
          </w:p>
        </w:tc>
        <w:tc>
          <w:tcPr>
            <w:tcW w:w="2788" w:type="dxa"/>
            <w:vAlign w:val="center"/>
          </w:tcPr>
          <w:p w14:paraId="4D1AE424" w14:textId="77777777" w:rsidR="0015420E" w:rsidRPr="00A63289" w:rsidRDefault="0015420E" w:rsidP="008D48EF">
            <w:pPr>
              <w:spacing w:before="120" w:after="120" w:line="240" w:lineRule="auto"/>
              <w:rPr>
                <w:sz w:val="22"/>
                <w:szCs w:val="22"/>
                <w:lang w:val="sr-Latn-CS"/>
              </w:rPr>
            </w:pPr>
          </w:p>
        </w:tc>
      </w:tr>
      <w:tr w:rsidR="0015420E" w:rsidRPr="00B8648A" w14:paraId="6DB49786" w14:textId="77777777" w:rsidTr="0015420E">
        <w:tc>
          <w:tcPr>
            <w:tcW w:w="4246" w:type="dxa"/>
            <w:vAlign w:val="center"/>
          </w:tcPr>
          <w:p w14:paraId="26EB6DBE" w14:textId="77777777" w:rsidR="0015420E" w:rsidRPr="008D48EF" w:rsidRDefault="0015420E" w:rsidP="008D48EF">
            <w:pPr>
              <w:spacing w:before="120" w:after="120" w:line="240" w:lineRule="auto"/>
              <w:rPr>
                <w:b/>
                <w:sz w:val="22"/>
                <w:szCs w:val="22"/>
                <w:lang w:val="it-IT"/>
              </w:rPr>
            </w:pPr>
            <w:r w:rsidRPr="008D48EF">
              <w:rPr>
                <w:b/>
                <w:sz w:val="22"/>
                <w:szCs w:val="22"/>
                <w:lang w:val="it-IT"/>
              </w:rPr>
              <w:t>Proračuni</w:t>
            </w:r>
          </w:p>
          <w:p w14:paraId="30DDDBE7" w14:textId="77777777" w:rsidR="0015420E" w:rsidRPr="008D48EF" w:rsidRDefault="0015420E" w:rsidP="008D48EF">
            <w:pPr>
              <w:spacing w:before="120" w:after="120" w:line="240" w:lineRule="auto"/>
              <w:rPr>
                <w:sz w:val="22"/>
                <w:szCs w:val="22"/>
                <w:lang w:val="it-IT" w:eastAsia="hr-HR"/>
              </w:rPr>
            </w:pPr>
            <w:r w:rsidRPr="008D48EF">
              <w:rPr>
                <w:sz w:val="22"/>
                <w:szCs w:val="22"/>
                <w:lang w:val="it-IT"/>
              </w:rPr>
              <w:t>Teoretske jednačine i modeli se mogu koristiti za procenu emisija iz industrijskih postrojenja. Procene se mogu izvršiti na bazi proračuna baziranih na fizičkim/hemijskim osobinama supstance (na pr. naponu para) i matematičkim jednačinama (na pr. jednačini stanja idealnog gasa).</w:t>
            </w:r>
          </w:p>
        </w:tc>
        <w:tc>
          <w:tcPr>
            <w:tcW w:w="3420" w:type="dxa"/>
            <w:vAlign w:val="center"/>
          </w:tcPr>
          <w:p w14:paraId="4A4A0A81" w14:textId="77777777" w:rsidR="0015420E" w:rsidRPr="0015420E" w:rsidRDefault="0015420E" w:rsidP="008D48EF">
            <w:pPr>
              <w:spacing w:before="120" w:after="120" w:line="240" w:lineRule="auto"/>
              <w:rPr>
                <w:sz w:val="22"/>
                <w:szCs w:val="22"/>
                <w:lang w:eastAsia="hr-HR"/>
              </w:rPr>
            </w:pPr>
            <w:proofErr w:type="spellStart"/>
            <w:r w:rsidRPr="0015420E">
              <w:rPr>
                <w:sz w:val="22"/>
                <w:szCs w:val="22"/>
                <w:lang w:val="es-ES"/>
              </w:rPr>
              <w:t>Poglavlje</w:t>
            </w:r>
            <w:proofErr w:type="spellEnd"/>
            <w:r w:rsidRPr="0015420E">
              <w:rPr>
                <w:sz w:val="22"/>
                <w:szCs w:val="22"/>
              </w:rPr>
              <w:t xml:space="preserve"> </w:t>
            </w:r>
            <w:r w:rsidRPr="008D48EF">
              <w:rPr>
                <w:sz w:val="22"/>
                <w:szCs w:val="22"/>
              </w:rPr>
              <w:t>3.3.3.3.4</w:t>
            </w:r>
          </w:p>
        </w:tc>
        <w:tc>
          <w:tcPr>
            <w:tcW w:w="3602" w:type="dxa"/>
            <w:vAlign w:val="center"/>
          </w:tcPr>
          <w:p w14:paraId="1581CBAF" w14:textId="77777777" w:rsidR="0015420E" w:rsidRPr="0015420E" w:rsidRDefault="0015420E" w:rsidP="008D48EF">
            <w:pPr>
              <w:spacing w:before="120" w:after="120" w:line="240" w:lineRule="auto"/>
              <w:rPr>
                <w:b/>
                <w:sz w:val="22"/>
                <w:szCs w:val="22"/>
              </w:rPr>
            </w:pPr>
            <w:r w:rsidRPr="008D48EF">
              <w:rPr>
                <w:b/>
                <w:sz w:val="22"/>
                <w:szCs w:val="22"/>
              </w:rPr>
              <w:t>Nije primenljivo</w:t>
            </w:r>
          </w:p>
        </w:tc>
        <w:tc>
          <w:tcPr>
            <w:tcW w:w="2788" w:type="dxa"/>
            <w:vAlign w:val="center"/>
          </w:tcPr>
          <w:p w14:paraId="2F6FC3BB" w14:textId="77777777" w:rsidR="0015420E" w:rsidRPr="00B8648A" w:rsidRDefault="0015420E" w:rsidP="008D48EF">
            <w:pPr>
              <w:spacing w:before="120" w:after="120" w:line="240" w:lineRule="auto"/>
              <w:rPr>
                <w:sz w:val="22"/>
                <w:szCs w:val="22"/>
                <w:lang w:val="en-GB" w:eastAsia="hr-HR"/>
              </w:rPr>
            </w:pPr>
          </w:p>
        </w:tc>
      </w:tr>
      <w:tr w:rsidR="0015420E" w:rsidRPr="00025836" w14:paraId="37813569" w14:textId="77777777" w:rsidTr="0015420E">
        <w:tc>
          <w:tcPr>
            <w:tcW w:w="4246" w:type="dxa"/>
            <w:vAlign w:val="center"/>
          </w:tcPr>
          <w:p w14:paraId="4425F188" w14:textId="77777777" w:rsidR="0015420E" w:rsidRPr="008D48EF" w:rsidRDefault="0015420E" w:rsidP="008D48EF">
            <w:pPr>
              <w:autoSpaceDE w:val="0"/>
              <w:autoSpaceDN w:val="0"/>
              <w:adjustRightInd w:val="0"/>
              <w:spacing w:before="120" w:after="120" w:line="240" w:lineRule="auto"/>
              <w:rPr>
                <w:b/>
                <w:sz w:val="22"/>
                <w:szCs w:val="22"/>
              </w:rPr>
            </w:pPr>
            <w:r w:rsidRPr="008D48EF">
              <w:rPr>
                <w:b/>
                <w:sz w:val="22"/>
                <w:szCs w:val="22"/>
              </w:rPr>
              <w:t>Emisioni faktori</w:t>
            </w:r>
          </w:p>
          <w:p w14:paraId="7EAFC000" w14:textId="77777777" w:rsidR="0015420E" w:rsidRPr="008D48EF" w:rsidRDefault="0015420E" w:rsidP="008D48EF">
            <w:pPr>
              <w:autoSpaceDE w:val="0"/>
              <w:autoSpaceDN w:val="0"/>
              <w:adjustRightInd w:val="0"/>
              <w:spacing w:before="120" w:after="120" w:line="240" w:lineRule="auto"/>
              <w:rPr>
                <w:sz w:val="22"/>
                <w:szCs w:val="22"/>
                <w:lang w:eastAsia="hr-HR"/>
              </w:rPr>
            </w:pPr>
            <w:r w:rsidRPr="008D48EF">
              <w:rPr>
                <w:sz w:val="22"/>
                <w:szCs w:val="22"/>
              </w:rPr>
              <w:t xml:space="preserve">Emisioni faktori predstavljaju brojčane vrednosti – konstante, koje se množe sa protokom ili sličnom veličinom koja </w:t>
            </w:r>
            <w:r w:rsidRPr="008D48EF">
              <w:rPr>
                <w:sz w:val="22"/>
                <w:szCs w:val="22"/>
              </w:rPr>
              <w:lastRenderedPageBreak/>
              <w:t>opisuje proces (kao što je kapacitet proizvodnje, potrošnja vode...) u cilju procene emisija iz postrojenja. Emisioni faktori se koriste pod pretpostavkom da sva industrijska postrojenja koja proizvode isti proizvod imaju slične emisije.</w:t>
            </w:r>
          </w:p>
        </w:tc>
        <w:tc>
          <w:tcPr>
            <w:tcW w:w="3420" w:type="dxa"/>
            <w:vAlign w:val="center"/>
          </w:tcPr>
          <w:p w14:paraId="3765B8C9" w14:textId="77777777" w:rsidR="0015420E" w:rsidRPr="0015420E" w:rsidRDefault="0015420E" w:rsidP="008D48EF">
            <w:pPr>
              <w:spacing w:before="120" w:after="120" w:line="240" w:lineRule="auto"/>
              <w:rPr>
                <w:sz w:val="22"/>
                <w:szCs w:val="22"/>
                <w:lang w:val="en-GB" w:eastAsia="hr-HR"/>
              </w:rPr>
            </w:pPr>
            <w:proofErr w:type="spellStart"/>
            <w:r w:rsidRPr="0015420E">
              <w:rPr>
                <w:sz w:val="22"/>
                <w:szCs w:val="22"/>
                <w:lang w:val="es-ES"/>
              </w:rPr>
              <w:lastRenderedPageBreak/>
              <w:t>Poglavlje</w:t>
            </w:r>
            <w:proofErr w:type="spellEnd"/>
            <w:r w:rsidRPr="0015420E">
              <w:rPr>
                <w:sz w:val="22"/>
                <w:szCs w:val="22"/>
              </w:rPr>
              <w:t xml:space="preserve"> </w:t>
            </w:r>
            <w:r w:rsidRPr="008D48EF">
              <w:rPr>
                <w:sz w:val="22"/>
                <w:szCs w:val="22"/>
              </w:rPr>
              <w:t>3.3.3.3.3</w:t>
            </w:r>
          </w:p>
        </w:tc>
        <w:tc>
          <w:tcPr>
            <w:tcW w:w="3602" w:type="dxa"/>
            <w:vAlign w:val="center"/>
          </w:tcPr>
          <w:p w14:paraId="546EC95D" w14:textId="77777777" w:rsidR="0015420E" w:rsidRPr="008D48EF" w:rsidRDefault="0015420E" w:rsidP="008D48EF">
            <w:pPr>
              <w:spacing w:after="0" w:line="240" w:lineRule="auto"/>
              <w:rPr>
                <w:b/>
                <w:bCs/>
                <w:color w:val="000000"/>
                <w:sz w:val="22"/>
                <w:szCs w:val="22"/>
                <w:lang w:val="sr-Latn-CS"/>
              </w:rPr>
            </w:pPr>
            <w:r w:rsidRPr="008D48EF">
              <w:rPr>
                <w:b/>
                <w:bCs/>
                <w:color w:val="000000"/>
                <w:sz w:val="22"/>
                <w:szCs w:val="22"/>
                <w:lang w:val="sr-Latn-CS"/>
              </w:rPr>
              <w:t>Nije primenljivo</w:t>
            </w:r>
          </w:p>
          <w:p w14:paraId="392FE687" w14:textId="77777777" w:rsidR="0015420E" w:rsidRPr="008D48EF" w:rsidRDefault="0015420E" w:rsidP="008D48EF">
            <w:pPr>
              <w:spacing w:after="0" w:line="240" w:lineRule="auto"/>
              <w:rPr>
                <w:b/>
                <w:bCs/>
                <w:color w:val="000000"/>
                <w:sz w:val="22"/>
                <w:szCs w:val="22"/>
                <w:lang w:val="sr-Latn-CS"/>
              </w:rPr>
            </w:pPr>
          </w:p>
          <w:p w14:paraId="7DAB988A" w14:textId="77777777" w:rsidR="0015420E" w:rsidRPr="0015420E" w:rsidRDefault="0015420E" w:rsidP="008D48EF">
            <w:pPr>
              <w:spacing w:before="120" w:after="120" w:line="240" w:lineRule="auto"/>
              <w:rPr>
                <w:sz w:val="22"/>
                <w:szCs w:val="22"/>
                <w:lang w:val="sr-Latn-CS"/>
              </w:rPr>
            </w:pPr>
          </w:p>
        </w:tc>
        <w:tc>
          <w:tcPr>
            <w:tcW w:w="2788" w:type="dxa"/>
            <w:vAlign w:val="center"/>
          </w:tcPr>
          <w:p w14:paraId="3B07DB9F" w14:textId="77777777" w:rsidR="0015420E" w:rsidRPr="00025836" w:rsidRDefault="0015420E" w:rsidP="008D48EF">
            <w:pPr>
              <w:spacing w:before="120" w:after="120" w:line="240" w:lineRule="auto"/>
              <w:rPr>
                <w:sz w:val="22"/>
                <w:szCs w:val="22"/>
                <w:lang w:val="sr-Latn-CS" w:eastAsia="hr-HR"/>
              </w:rPr>
            </w:pPr>
          </w:p>
        </w:tc>
      </w:tr>
      <w:tr w:rsidR="0015420E" w:rsidRPr="00B8648A" w14:paraId="64FA6E62" w14:textId="77777777" w:rsidTr="0015420E">
        <w:tc>
          <w:tcPr>
            <w:tcW w:w="4246" w:type="dxa"/>
            <w:vAlign w:val="center"/>
          </w:tcPr>
          <w:p w14:paraId="72EABE08" w14:textId="77777777" w:rsidR="0015420E" w:rsidRPr="008D48EF" w:rsidRDefault="0015420E" w:rsidP="008D48EF">
            <w:pPr>
              <w:autoSpaceDE w:val="0"/>
              <w:autoSpaceDN w:val="0"/>
              <w:adjustRightInd w:val="0"/>
              <w:spacing w:before="120" w:after="120" w:line="240" w:lineRule="auto"/>
              <w:rPr>
                <w:b/>
                <w:sz w:val="22"/>
                <w:szCs w:val="22"/>
                <w:lang w:val="sr-Latn-CS" w:eastAsia="hr-HR"/>
              </w:rPr>
            </w:pPr>
            <w:r w:rsidRPr="008D48EF">
              <w:rPr>
                <w:b/>
                <w:sz w:val="22"/>
                <w:szCs w:val="22"/>
                <w:lang w:eastAsia="hr-HR"/>
              </w:rPr>
              <w:t>Garancija</w:t>
            </w:r>
            <w:r w:rsidRPr="008D48EF">
              <w:rPr>
                <w:b/>
                <w:sz w:val="22"/>
                <w:szCs w:val="22"/>
                <w:lang w:val="sr-Latn-CS" w:eastAsia="hr-HR"/>
              </w:rPr>
              <w:t xml:space="preserve"> </w:t>
            </w:r>
            <w:r w:rsidRPr="008D48EF">
              <w:rPr>
                <w:b/>
                <w:sz w:val="22"/>
                <w:szCs w:val="22"/>
                <w:lang w:eastAsia="hr-HR"/>
              </w:rPr>
              <w:t>kvaliteta</w:t>
            </w:r>
          </w:p>
          <w:p w14:paraId="32891E49" w14:textId="77777777" w:rsidR="0015420E" w:rsidRPr="008D48EF" w:rsidRDefault="0015420E" w:rsidP="008D48EF">
            <w:pPr>
              <w:autoSpaceDE w:val="0"/>
              <w:autoSpaceDN w:val="0"/>
              <w:adjustRightInd w:val="0"/>
              <w:spacing w:before="120" w:after="120" w:line="240" w:lineRule="auto"/>
              <w:rPr>
                <w:sz w:val="22"/>
                <w:szCs w:val="22"/>
                <w:lang w:val="sr-Latn-CS" w:eastAsia="hr-HR"/>
              </w:rPr>
            </w:pPr>
            <w:r w:rsidRPr="008D48EF">
              <w:rPr>
                <w:sz w:val="22"/>
                <w:szCs w:val="22"/>
                <w:lang w:val="sr-Latn-CS" w:eastAsia="hr-HR"/>
              </w:rPr>
              <w:t xml:space="preserve">3.4.1 – 3.4.4 </w:t>
            </w:r>
            <w:r w:rsidRPr="008D48EF">
              <w:rPr>
                <w:sz w:val="22"/>
                <w:szCs w:val="22"/>
                <w:lang w:eastAsia="hr-HR"/>
              </w:rPr>
              <w:t>Osoblje</w:t>
            </w:r>
            <w:r w:rsidRPr="008D48EF">
              <w:rPr>
                <w:sz w:val="22"/>
                <w:szCs w:val="22"/>
                <w:lang w:val="sr-Latn-CS" w:eastAsia="hr-HR"/>
              </w:rPr>
              <w:t xml:space="preserve">, </w:t>
            </w:r>
            <w:r w:rsidRPr="008D48EF">
              <w:rPr>
                <w:sz w:val="22"/>
                <w:szCs w:val="22"/>
                <w:lang w:eastAsia="hr-HR"/>
              </w:rPr>
              <w:t>kvalifikacije</w:t>
            </w:r>
            <w:r w:rsidRPr="008D48EF">
              <w:rPr>
                <w:sz w:val="22"/>
                <w:szCs w:val="22"/>
                <w:lang w:val="sr-Latn-CS" w:eastAsia="hr-HR"/>
              </w:rPr>
              <w:t xml:space="preserve">, </w:t>
            </w:r>
            <w:r w:rsidRPr="008D48EF">
              <w:rPr>
                <w:sz w:val="22"/>
                <w:szCs w:val="22"/>
                <w:lang w:eastAsia="hr-HR"/>
              </w:rPr>
              <w:t>laboratorije</w:t>
            </w:r>
            <w:r w:rsidRPr="008D48EF">
              <w:rPr>
                <w:sz w:val="22"/>
                <w:szCs w:val="22"/>
                <w:lang w:val="sr-Latn-CS" w:eastAsia="hr-HR"/>
              </w:rPr>
              <w:t xml:space="preserve">, </w:t>
            </w:r>
            <w:r w:rsidRPr="008D48EF">
              <w:rPr>
                <w:sz w:val="22"/>
                <w:szCs w:val="22"/>
                <w:lang w:eastAsia="hr-HR"/>
              </w:rPr>
              <w:t>standardizovane</w:t>
            </w:r>
            <w:r w:rsidRPr="008D48EF">
              <w:rPr>
                <w:sz w:val="22"/>
                <w:szCs w:val="22"/>
                <w:lang w:val="sr-Latn-CS" w:eastAsia="hr-HR"/>
              </w:rPr>
              <w:t xml:space="preserve"> </w:t>
            </w:r>
            <w:r w:rsidRPr="008D48EF">
              <w:rPr>
                <w:sz w:val="22"/>
                <w:szCs w:val="22"/>
                <w:lang w:eastAsia="hr-HR"/>
              </w:rPr>
              <w:t>metode</w:t>
            </w:r>
            <w:r w:rsidRPr="008D48EF">
              <w:rPr>
                <w:sz w:val="22"/>
                <w:szCs w:val="22"/>
                <w:lang w:val="sr-Latn-CS" w:eastAsia="hr-HR"/>
              </w:rPr>
              <w:t xml:space="preserve">, </w:t>
            </w:r>
            <w:r w:rsidRPr="008D48EF">
              <w:rPr>
                <w:sz w:val="22"/>
                <w:szCs w:val="22"/>
                <w:lang w:eastAsia="hr-HR"/>
              </w:rPr>
              <w:t>obrada</w:t>
            </w:r>
            <w:r w:rsidRPr="008D48EF">
              <w:rPr>
                <w:sz w:val="22"/>
                <w:szCs w:val="22"/>
                <w:lang w:val="sr-Latn-CS" w:eastAsia="hr-HR"/>
              </w:rPr>
              <w:t xml:space="preserve"> </w:t>
            </w:r>
            <w:r w:rsidRPr="008D48EF">
              <w:rPr>
                <w:sz w:val="22"/>
                <w:szCs w:val="22"/>
                <w:lang w:eastAsia="hr-HR"/>
              </w:rPr>
              <w:t>podataka</w:t>
            </w:r>
            <w:r w:rsidRPr="008D48EF">
              <w:rPr>
                <w:sz w:val="22"/>
                <w:szCs w:val="22"/>
                <w:lang w:val="sr-Latn-CS" w:eastAsia="hr-HR"/>
              </w:rPr>
              <w:t xml:space="preserve"> (</w:t>
            </w:r>
            <w:r w:rsidRPr="008D48EF">
              <w:rPr>
                <w:sz w:val="22"/>
                <w:szCs w:val="22"/>
                <w:lang w:eastAsia="hr-HR"/>
              </w:rPr>
              <w:t>prose</w:t>
            </w:r>
            <w:r w:rsidRPr="008D48EF">
              <w:rPr>
                <w:sz w:val="22"/>
                <w:szCs w:val="22"/>
                <w:lang w:val="sr-Latn-CS" w:eastAsia="hr-HR"/>
              </w:rPr>
              <w:t>č</w:t>
            </w:r>
            <w:r w:rsidRPr="008D48EF">
              <w:rPr>
                <w:sz w:val="22"/>
                <w:szCs w:val="22"/>
                <w:lang w:eastAsia="hr-HR"/>
              </w:rPr>
              <w:t>ni</w:t>
            </w:r>
            <w:r w:rsidRPr="008D48EF">
              <w:rPr>
                <w:sz w:val="22"/>
                <w:szCs w:val="22"/>
                <w:lang w:val="sr-Latn-CS" w:eastAsia="hr-HR"/>
              </w:rPr>
              <w:t xml:space="preserve"> </w:t>
            </w:r>
            <w:r w:rsidRPr="008D48EF">
              <w:rPr>
                <w:sz w:val="22"/>
                <w:szCs w:val="22"/>
                <w:lang w:eastAsia="hr-HR"/>
              </w:rPr>
              <w:t>rezultati</w:t>
            </w:r>
            <w:r w:rsidRPr="008D48EF">
              <w:rPr>
                <w:sz w:val="22"/>
                <w:szCs w:val="22"/>
                <w:lang w:val="sr-Latn-CS" w:eastAsia="hr-HR"/>
              </w:rPr>
              <w:t xml:space="preserve"> </w:t>
            </w:r>
            <w:r w:rsidRPr="008D48EF">
              <w:rPr>
                <w:sz w:val="22"/>
                <w:szCs w:val="22"/>
                <w:lang w:eastAsia="hr-HR"/>
              </w:rPr>
              <w:t>merenja</w:t>
            </w:r>
            <w:r w:rsidRPr="008D48EF">
              <w:rPr>
                <w:sz w:val="22"/>
                <w:szCs w:val="22"/>
                <w:lang w:val="sr-Latn-CS" w:eastAsia="hr-HR"/>
              </w:rPr>
              <w:t xml:space="preserve">, </w:t>
            </w:r>
            <w:r w:rsidRPr="008D48EF">
              <w:rPr>
                <w:sz w:val="22"/>
                <w:szCs w:val="22"/>
                <w:lang w:eastAsia="hr-HR"/>
              </w:rPr>
              <w:t>nesigurnost</w:t>
            </w:r>
            <w:r w:rsidRPr="008D48EF">
              <w:rPr>
                <w:sz w:val="22"/>
                <w:szCs w:val="22"/>
                <w:lang w:val="sr-Latn-CS" w:eastAsia="hr-HR"/>
              </w:rPr>
              <w:t xml:space="preserve"> </w:t>
            </w:r>
            <w:r w:rsidRPr="008D48EF">
              <w:rPr>
                <w:sz w:val="22"/>
                <w:szCs w:val="22"/>
                <w:lang w:eastAsia="hr-HR"/>
              </w:rPr>
              <w:t>merenja</w:t>
            </w:r>
            <w:r w:rsidRPr="008D48EF">
              <w:rPr>
                <w:sz w:val="22"/>
                <w:szCs w:val="22"/>
                <w:lang w:val="sr-Latn-CS" w:eastAsia="hr-HR"/>
              </w:rPr>
              <w:t xml:space="preserve">, </w:t>
            </w:r>
            <w:r w:rsidRPr="008D48EF">
              <w:rPr>
                <w:sz w:val="22"/>
                <w:szCs w:val="22"/>
                <w:lang w:eastAsia="hr-HR"/>
              </w:rPr>
              <w:t>granica</w:t>
            </w:r>
            <w:r w:rsidRPr="008D48EF">
              <w:rPr>
                <w:sz w:val="22"/>
                <w:szCs w:val="22"/>
                <w:lang w:val="sr-Latn-CS" w:eastAsia="hr-HR"/>
              </w:rPr>
              <w:t xml:space="preserve"> </w:t>
            </w:r>
            <w:r w:rsidRPr="008D48EF">
              <w:rPr>
                <w:sz w:val="22"/>
                <w:szCs w:val="22"/>
                <w:lang w:eastAsia="hr-HR"/>
              </w:rPr>
              <w:t>detekcije</w:t>
            </w:r>
            <w:r w:rsidRPr="008D48EF">
              <w:rPr>
                <w:sz w:val="22"/>
                <w:szCs w:val="22"/>
                <w:lang w:val="sr-Latn-CS" w:eastAsia="hr-HR"/>
              </w:rPr>
              <w:t xml:space="preserve"> </w:t>
            </w:r>
            <w:r w:rsidRPr="008D48EF">
              <w:rPr>
                <w:sz w:val="22"/>
                <w:szCs w:val="22"/>
                <w:lang w:eastAsia="hr-HR"/>
              </w:rPr>
              <w:t>i</w:t>
            </w:r>
            <w:r w:rsidRPr="008D48EF">
              <w:rPr>
                <w:sz w:val="22"/>
                <w:szCs w:val="22"/>
                <w:lang w:val="sr-Latn-CS" w:eastAsia="hr-HR"/>
              </w:rPr>
              <w:t xml:space="preserve"> </w:t>
            </w:r>
            <w:r w:rsidRPr="008D48EF">
              <w:rPr>
                <w:sz w:val="22"/>
                <w:szCs w:val="22"/>
                <w:lang w:eastAsia="hr-HR"/>
              </w:rPr>
              <w:t>granica</w:t>
            </w:r>
            <w:r w:rsidRPr="008D48EF">
              <w:rPr>
                <w:sz w:val="22"/>
                <w:szCs w:val="22"/>
                <w:lang w:val="sr-Latn-CS" w:eastAsia="hr-HR"/>
              </w:rPr>
              <w:t xml:space="preserve"> </w:t>
            </w:r>
            <w:r w:rsidRPr="008D48EF">
              <w:rPr>
                <w:sz w:val="22"/>
                <w:szCs w:val="22"/>
                <w:lang w:eastAsia="hr-HR"/>
              </w:rPr>
              <w:t>kvantifikacije</w:t>
            </w:r>
            <w:r w:rsidRPr="008D48EF">
              <w:rPr>
                <w:sz w:val="22"/>
                <w:szCs w:val="22"/>
                <w:lang w:val="sr-Latn-CS" w:eastAsia="hr-HR"/>
              </w:rPr>
              <w:t xml:space="preserve">, </w:t>
            </w:r>
            <w:r w:rsidRPr="008D48EF">
              <w:rPr>
                <w:sz w:val="22"/>
                <w:szCs w:val="22"/>
                <w:lang w:eastAsia="hr-HR"/>
              </w:rPr>
              <w:t>vrednost</w:t>
            </w:r>
            <w:r w:rsidRPr="008D48EF">
              <w:rPr>
                <w:sz w:val="22"/>
                <w:szCs w:val="22"/>
                <w:lang w:val="sr-Latn-CS" w:eastAsia="hr-HR"/>
              </w:rPr>
              <w:t xml:space="preserve"> </w:t>
            </w:r>
            <w:r w:rsidRPr="008D48EF">
              <w:rPr>
                <w:sz w:val="22"/>
                <w:szCs w:val="22"/>
                <w:lang w:eastAsia="hr-HR"/>
              </w:rPr>
              <w:t>koja</w:t>
            </w:r>
            <w:r w:rsidRPr="008D48EF">
              <w:rPr>
                <w:sz w:val="22"/>
                <w:szCs w:val="22"/>
                <w:lang w:val="sr-Latn-CS" w:eastAsia="hr-HR"/>
              </w:rPr>
              <w:t xml:space="preserve"> </w:t>
            </w:r>
            <w:r w:rsidRPr="008D48EF">
              <w:rPr>
                <w:sz w:val="22"/>
                <w:szCs w:val="22"/>
                <w:lang w:eastAsia="hr-HR"/>
              </w:rPr>
              <w:t>odstupa</w:t>
            </w:r>
            <w:r w:rsidRPr="008D48EF">
              <w:rPr>
                <w:sz w:val="22"/>
                <w:szCs w:val="22"/>
                <w:lang w:val="sr-Latn-CS" w:eastAsia="hr-HR"/>
              </w:rPr>
              <w:t xml:space="preserve"> </w:t>
            </w:r>
            <w:r w:rsidRPr="008D48EF">
              <w:rPr>
                <w:sz w:val="22"/>
                <w:szCs w:val="22"/>
                <w:lang w:eastAsia="hr-HR"/>
              </w:rPr>
              <w:t>od</w:t>
            </w:r>
            <w:r w:rsidRPr="008D48EF">
              <w:rPr>
                <w:sz w:val="22"/>
                <w:szCs w:val="22"/>
                <w:lang w:val="sr-Latn-CS" w:eastAsia="hr-HR"/>
              </w:rPr>
              <w:t xml:space="preserve"> </w:t>
            </w:r>
            <w:r w:rsidRPr="008D48EF">
              <w:rPr>
                <w:sz w:val="22"/>
                <w:szCs w:val="22"/>
                <w:lang w:eastAsia="hr-HR"/>
              </w:rPr>
              <w:t>drugih</w:t>
            </w:r>
            <w:r w:rsidRPr="008D48EF">
              <w:rPr>
                <w:sz w:val="22"/>
                <w:szCs w:val="22"/>
                <w:lang w:val="sr-Latn-CS" w:eastAsia="hr-HR"/>
              </w:rPr>
              <w:t xml:space="preserve"> </w:t>
            </w:r>
            <w:r w:rsidRPr="008D48EF">
              <w:rPr>
                <w:sz w:val="22"/>
                <w:szCs w:val="22"/>
                <w:lang w:eastAsia="hr-HR"/>
              </w:rPr>
              <w:t>vrednosti</w:t>
            </w:r>
            <w:r w:rsidRPr="008D48EF">
              <w:rPr>
                <w:sz w:val="22"/>
                <w:szCs w:val="22"/>
                <w:lang w:val="sr-Latn-CS" w:eastAsia="hr-HR"/>
              </w:rPr>
              <w:t xml:space="preserve"> </w:t>
            </w:r>
            <w:r w:rsidRPr="008D48EF">
              <w:rPr>
                <w:sz w:val="22"/>
                <w:szCs w:val="22"/>
                <w:lang w:eastAsia="hr-HR"/>
              </w:rPr>
              <w:t>merenja</w:t>
            </w:r>
            <w:r w:rsidRPr="008D48EF">
              <w:rPr>
                <w:sz w:val="22"/>
                <w:szCs w:val="22"/>
                <w:lang w:val="sr-Latn-CS" w:eastAsia="hr-HR"/>
              </w:rPr>
              <w:t xml:space="preserve">) </w:t>
            </w:r>
          </w:p>
          <w:p w14:paraId="515BA737" w14:textId="77777777" w:rsidR="0015420E" w:rsidRPr="008D48EF" w:rsidRDefault="0015420E" w:rsidP="008D48EF">
            <w:pPr>
              <w:autoSpaceDE w:val="0"/>
              <w:autoSpaceDN w:val="0"/>
              <w:adjustRightInd w:val="0"/>
              <w:spacing w:before="120" w:after="120" w:line="240" w:lineRule="auto"/>
              <w:rPr>
                <w:sz w:val="22"/>
                <w:szCs w:val="22"/>
                <w:lang w:val="sr-Latn-CS" w:eastAsia="hr-HR"/>
              </w:rPr>
            </w:pPr>
          </w:p>
          <w:p w14:paraId="442ADADF" w14:textId="77777777" w:rsidR="0015420E" w:rsidRPr="008D48EF" w:rsidRDefault="0015420E" w:rsidP="008D48EF">
            <w:pPr>
              <w:autoSpaceDE w:val="0"/>
              <w:autoSpaceDN w:val="0"/>
              <w:adjustRightInd w:val="0"/>
              <w:spacing w:before="120" w:after="120" w:line="240" w:lineRule="auto"/>
              <w:rPr>
                <w:sz w:val="22"/>
                <w:szCs w:val="22"/>
                <w:lang w:val="it-IT" w:eastAsia="hr-HR"/>
              </w:rPr>
            </w:pPr>
            <w:r w:rsidRPr="008D48EF">
              <w:rPr>
                <w:sz w:val="22"/>
                <w:szCs w:val="22"/>
                <w:lang w:val="it-IT" w:eastAsia="hr-HR"/>
              </w:rPr>
              <w:t>(Ispuniti uslove standarda za akreditaciju laboratorija za ispitivanje je ENISO/IEC 17025).</w:t>
            </w:r>
          </w:p>
        </w:tc>
        <w:tc>
          <w:tcPr>
            <w:tcW w:w="3420" w:type="dxa"/>
            <w:vAlign w:val="center"/>
          </w:tcPr>
          <w:p w14:paraId="3B1B7A73" w14:textId="77777777" w:rsidR="0015420E" w:rsidRPr="0015420E" w:rsidRDefault="0015420E" w:rsidP="008D48EF">
            <w:pPr>
              <w:spacing w:before="120" w:after="120" w:line="240" w:lineRule="auto"/>
              <w:rPr>
                <w:sz w:val="22"/>
                <w:szCs w:val="22"/>
                <w:lang w:val="en-GB" w:eastAsia="hr-HR"/>
              </w:rPr>
            </w:pPr>
            <w:proofErr w:type="spellStart"/>
            <w:r w:rsidRPr="0015420E">
              <w:rPr>
                <w:sz w:val="22"/>
                <w:szCs w:val="22"/>
                <w:lang w:val="es-ES"/>
              </w:rPr>
              <w:t>Poglavlje</w:t>
            </w:r>
            <w:proofErr w:type="spellEnd"/>
            <w:r w:rsidRPr="0015420E">
              <w:rPr>
                <w:sz w:val="22"/>
                <w:szCs w:val="22"/>
              </w:rPr>
              <w:t xml:space="preserve"> </w:t>
            </w:r>
            <w:r w:rsidRPr="008D48EF">
              <w:rPr>
                <w:bCs/>
                <w:sz w:val="22"/>
                <w:szCs w:val="22"/>
              </w:rPr>
              <w:t>3.4</w:t>
            </w:r>
          </w:p>
        </w:tc>
        <w:tc>
          <w:tcPr>
            <w:tcW w:w="3602" w:type="dxa"/>
            <w:vAlign w:val="center"/>
          </w:tcPr>
          <w:p w14:paraId="283554A9" w14:textId="77777777" w:rsidR="0015420E" w:rsidRPr="0015420E" w:rsidRDefault="0015420E" w:rsidP="008D48EF">
            <w:pPr>
              <w:spacing w:before="120" w:after="120" w:line="240" w:lineRule="auto"/>
              <w:rPr>
                <w:b/>
                <w:sz w:val="22"/>
                <w:szCs w:val="22"/>
              </w:rPr>
            </w:pPr>
            <w:r w:rsidRPr="008D48EF">
              <w:rPr>
                <w:b/>
                <w:sz w:val="22"/>
                <w:szCs w:val="22"/>
              </w:rPr>
              <w:t>DA</w:t>
            </w:r>
          </w:p>
          <w:p w14:paraId="20FDAACB" w14:textId="77777777" w:rsidR="0015420E" w:rsidRPr="0015420E" w:rsidRDefault="0015420E" w:rsidP="008D48EF">
            <w:pPr>
              <w:spacing w:before="120" w:after="120" w:line="240" w:lineRule="auto"/>
              <w:rPr>
                <w:sz w:val="22"/>
                <w:szCs w:val="22"/>
              </w:rPr>
            </w:pPr>
            <w:r w:rsidRPr="008D48EF">
              <w:rPr>
                <w:sz w:val="22"/>
                <w:szCs w:val="22"/>
                <w:lang w:val="sr-Cyrl-CS"/>
              </w:rPr>
              <w:t>U skladu sa Uredbom o merenjima emisija zagađujućih materija u vazduh iz stacionarnih izvora zagađivanja (Službeni.glasnik RS br. 5/16), eksterne laboratorije koje vrše merenja zagađujućih materija moraju biti akreditovane i ovlašćene za tu vrstu merenja. To znači da ispunjavaju zahteve standarda SRPS ISO/IEC 17025.</w:t>
            </w:r>
          </w:p>
        </w:tc>
        <w:tc>
          <w:tcPr>
            <w:tcW w:w="2788" w:type="dxa"/>
            <w:vAlign w:val="center"/>
          </w:tcPr>
          <w:p w14:paraId="3E8DE797" w14:textId="77777777" w:rsidR="0015420E" w:rsidRPr="00B8648A" w:rsidRDefault="0015420E" w:rsidP="008D48EF">
            <w:pPr>
              <w:spacing w:before="120" w:after="120" w:line="240" w:lineRule="auto"/>
              <w:rPr>
                <w:sz w:val="22"/>
                <w:szCs w:val="22"/>
                <w:lang w:val="en-GB" w:eastAsia="hr-HR"/>
              </w:rPr>
            </w:pPr>
          </w:p>
        </w:tc>
      </w:tr>
      <w:tr w:rsidR="0015420E" w:rsidRPr="0089571C" w14:paraId="70B34CE5" w14:textId="77777777" w:rsidTr="0015420E">
        <w:tc>
          <w:tcPr>
            <w:tcW w:w="4246" w:type="dxa"/>
            <w:vAlign w:val="center"/>
          </w:tcPr>
          <w:p w14:paraId="7669A055" w14:textId="77777777" w:rsidR="0015420E" w:rsidRPr="008D48EF" w:rsidRDefault="0015420E" w:rsidP="008D48EF">
            <w:pPr>
              <w:autoSpaceDE w:val="0"/>
              <w:autoSpaceDN w:val="0"/>
              <w:adjustRightInd w:val="0"/>
              <w:spacing w:before="120" w:after="120" w:line="240" w:lineRule="auto"/>
              <w:rPr>
                <w:sz w:val="22"/>
                <w:szCs w:val="22"/>
                <w:lang w:val="it-IT" w:eastAsia="hr-HR"/>
              </w:rPr>
            </w:pPr>
            <w:r w:rsidRPr="008D48EF">
              <w:rPr>
                <w:sz w:val="22"/>
                <w:szCs w:val="22"/>
                <w:lang w:val="it-IT"/>
              </w:rPr>
              <w:t>Normalni uslovi i uslovi merenja van normalnih - odgovarajući uslovi merenja</w:t>
            </w:r>
          </w:p>
        </w:tc>
        <w:tc>
          <w:tcPr>
            <w:tcW w:w="3420" w:type="dxa"/>
            <w:vAlign w:val="center"/>
          </w:tcPr>
          <w:p w14:paraId="4D38CAF3" w14:textId="77777777" w:rsidR="0015420E" w:rsidRPr="0015420E" w:rsidRDefault="0015420E" w:rsidP="008D48EF">
            <w:pPr>
              <w:spacing w:before="120" w:after="120" w:line="240" w:lineRule="auto"/>
              <w:rPr>
                <w:sz w:val="22"/>
                <w:szCs w:val="22"/>
                <w:lang w:val="en-GB" w:eastAsia="hr-HR"/>
              </w:rPr>
            </w:pPr>
            <w:proofErr w:type="spellStart"/>
            <w:r w:rsidRPr="0015420E">
              <w:rPr>
                <w:sz w:val="22"/>
                <w:szCs w:val="22"/>
                <w:lang w:val="es-ES"/>
              </w:rPr>
              <w:t>Poglavlje</w:t>
            </w:r>
            <w:proofErr w:type="spellEnd"/>
            <w:r w:rsidRPr="0015420E">
              <w:rPr>
                <w:sz w:val="22"/>
                <w:szCs w:val="22"/>
              </w:rPr>
              <w:t xml:space="preserve"> </w:t>
            </w:r>
            <w:r w:rsidRPr="008D48EF">
              <w:rPr>
                <w:bCs/>
                <w:sz w:val="22"/>
                <w:szCs w:val="22"/>
              </w:rPr>
              <w:t>3.5</w:t>
            </w:r>
          </w:p>
        </w:tc>
        <w:tc>
          <w:tcPr>
            <w:tcW w:w="3602" w:type="dxa"/>
            <w:vAlign w:val="center"/>
          </w:tcPr>
          <w:p w14:paraId="16CE9FAD" w14:textId="77777777" w:rsidR="0015420E" w:rsidRPr="0015420E" w:rsidRDefault="0015420E" w:rsidP="008D48EF">
            <w:pPr>
              <w:spacing w:before="120" w:after="120" w:line="240" w:lineRule="auto"/>
              <w:rPr>
                <w:b/>
                <w:sz w:val="22"/>
                <w:szCs w:val="22"/>
                <w:lang w:val="it-IT"/>
              </w:rPr>
            </w:pPr>
            <w:r w:rsidRPr="0015420E">
              <w:rPr>
                <w:b/>
                <w:sz w:val="22"/>
                <w:szCs w:val="22"/>
                <w:lang w:val="it-IT"/>
              </w:rPr>
              <w:t>D</w:t>
            </w:r>
            <w:r w:rsidRPr="008D48EF">
              <w:rPr>
                <w:b/>
                <w:sz w:val="22"/>
                <w:szCs w:val="22"/>
                <w:lang w:val="it-IT"/>
              </w:rPr>
              <w:t>A</w:t>
            </w:r>
          </w:p>
          <w:p w14:paraId="0FD069B2" w14:textId="77777777" w:rsidR="0015420E" w:rsidRPr="008D48EF" w:rsidRDefault="0015420E" w:rsidP="008D48EF">
            <w:pPr>
              <w:autoSpaceDE w:val="0"/>
              <w:autoSpaceDN w:val="0"/>
              <w:adjustRightInd w:val="0"/>
              <w:spacing w:after="0" w:line="240" w:lineRule="auto"/>
              <w:rPr>
                <w:b/>
                <w:sz w:val="22"/>
                <w:szCs w:val="22"/>
                <w:lang w:val="it-IT" w:eastAsia="sl-SI"/>
              </w:rPr>
            </w:pPr>
          </w:p>
          <w:p w14:paraId="49738DD5" w14:textId="77777777" w:rsidR="0015420E" w:rsidRPr="008D48EF" w:rsidRDefault="0015420E" w:rsidP="008D48EF">
            <w:pPr>
              <w:autoSpaceDE w:val="0"/>
              <w:autoSpaceDN w:val="0"/>
              <w:adjustRightInd w:val="0"/>
              <w:spacing w:after="0" w:line="240" w:lineRule="auto"/>
              <w:rPr>
                <w:sz w:val="22"/>
                <w:szCs w:val="22"/>
                <w:lang w:val="it-IT" w:eastAsia="sl-SI"/>
              </w:rPr>
            </w:pPr>
            <w:r w:rsidRPr="008D48EF">
              <w:rPr>
                <w:sz w:val="22"/>
                <w:szCs w:val="22"/>
                <w:lang w:val="it-IT" w:eastAsia="sl-SI"/>
              </w:rPr>
              <w:t>Vrednosti emisija zagađujućih materija porede se sa vrednostima GVE zadatim nacionalnim zakonodavstvom i izražavaju se pri normalnim uslovima rada.</w:t>
            </w:r>
          </w:p>
          <w:p w14:paraId="7114F8BF" w14:textId="77777777" w:rsidR="0015420E" w:rsidRPr="0015420E" w:rsidRDefault="0015420E" w:rsidP="008D48EF">
            <w:pPr>
              <w:spacing w:before="120" w:after="120" w:line="240" w:lineRule="auto"/>
              <w:rPr>
                <w:sz w:val="22"/>
                <w:szCs w:val="22"/>
                <w:lang w:val="it-IT"/>
              </w:rPr>
            </w:pPr>
            <w:r w:rsidRPr="008D48EF">
              <w:rPr>
                <w:sz w:val="22"/>
                <w:szCs w:val="22"/>
                <w:lang w:val="it-IT" w:eastAsia="sl-SI"/>
              </w:rPr>
              <w:t xml:space="preserve">(Dozvolom se propisuju GVE za svaku zagađujuću materiju pri normalnim uslovima rada. Uslovi u </w:t>
            </w:r>
            <w:r w:rsidRPr="008D48EF">
              <w:rPr>
                <w:sz w:val="22"/>
                <w:szCs w:val="22"/>
                <w:lang w:val="it-IT" w:eastAsia="sl-SI"/>
              </w:rPr>
              <w:lastRenderedPageBreak/>
              <w:t xml:space="preserve">dozvoli mogu sadržati i uslove koji se odnose na rad postrojenja van normalnih uslova, kao što su pokretanje i gašenje postrojenja ili dela postrojenja, curenje, kvarovi, trenutni prekidi i konačan prekid rada).   </w:t>
            </w:r>
          </w:p>
        </w:tc>
        <w:tc>
          <w:tcPr>
            <w:tcW w:w="2788" w:type="dxa"/>
            <w:vAlign w:val="center"/>
          </w:tcPr>
          <w:p w14:paraId="4C97A575" w14:textId="77777777" w:rsidR="0015420E" w:rsidRPr="0089571C" w:rsidRDefault="0015420E" w:rsidP="008D48EF">
            <w:pPr>
              <w:spacing w:before="120" w:after="120" w:line="240" w:lineRule="auto"/>
              <w:rPr>
                <w:sz w:val="22"/>
                <w:szCs w:val="22"/>
                <w:lang w:val="it-IT" w:eastAsia="hr-HR"/>
              </w:rPr>
            </w:pPr>
          </w:p>
        </w:tc>
      </w:tr>
      <w:tr w:rsidR="0015420E" w:rsidRPr="00E961C7" w14:paraId="0DE0DFF2" w14:textId="77777777" w:rsidTr="0015420E">
        <w:tc>
          <w:tcPr>
            <w:tcW w:w="4246" w:type="dxa"/>
            <w:vAlign w:val="center"/>
          </w:tcPr>
          <w:p w14:paraId="2999F3C4" w14:textId="77777777" w:rsidR="0015420E" w:rsidRPr="008D48EF" w:rsidRDefault="0015420E" w:rsidP="008D48EF">
            <w:pPr>
              <w:spacing w:before="120" w:after="120" w:line="240" w:lineRule="auto"/>
              <w:rPr>
                <w:b/>
                <w:sz w:val="22"/>
                <w:szCs w:val="22"/>
                <w:lang w:val="pl-PL" w:eastAsia="hr-HR"/>
              </w:rPr>
            </w:pPr>
            <w:r w:rsidRPr="008D48EF">
              <w:rPr>
                <w:b/>
                <w:sz w:val="22"/>
                <w:szCs w:val="22"/>
                <w:lang w:val="pl-PL" w:eastAsia="hr-HR"/>
              </w:rPr>
              <w:t>Monitoring emisija u vazduh</w:t>
            </w:r>
          </w:p>
          <w:p w14:paraId="12296260"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Pregled:</w:t>
            </w:r>
          </w:p>
          <w:p w14:paraId="58AFAAE1"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Pokriva praćenje emisija u vazduh, uključujući informacije o:zagađivačima vazduha, kontinualnim/periodičnim  merenjima, surogat parametrima, difuznim emisijama, mirisima, biomonitoringu, troškovima.</w:t>
            </w:r>
          </w:p>
          <w:p w14:paraId="663B67CE"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Kontinualna merenja: opšti EN standardi, osiguranje kvaliteta, sertifikacija, osiguranje kvaliteta u radu, merenje/mesto uzorkovanja, presek, ravan, tačka, analiza, referentni/standardni uslovi, obrada podataka, izveštavanje</w:t>
            </w:r>
          </w:p>
          <w:p w14:paraId="100A4386"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 xml:space="preserve">Periodična merenja: opšti EN standardi, osiguranje kvaliteta (sertifikacija, osiguranje kvaliteta u radu), cilj i plan merenja, uslovi rada, mesto merenja/uzorkovanje, presek, ravan, merenje/tačka uzorkovanja, broj periodičnih merenja, vreme i trajanje periodičnog merenja, učestalost merenja, </w:t>
            </w:r>
            <w:r w:rsidRPr="008D48EF">
              <w:rPr>
                <w:sz w:val="22"/>
                <w:szCs w:val="22"/>
                <w:lang w:val="pl-PL" w:eastAsia="hr-HR"/>
              </w:rPr>
              <w:lastRenderedPageBreak/>
              <w:t xml:space="preserve">analiza (zagađujuće materije metode: amonijak, ugljen-monoksid, prašina/čestice, formaldehid, gasoviti hloridi/fluoridi, ostali gasovi organskih jedinjenja, živa i njena jedinjenja, metali i njihova jedinjenja, metan, oksidi azota, policiklični aromatični ugljovodonici (RAN-ovi), PCDDs/PCDFs i PCB-ovi slični dioksinu, oksidi sumpora, ukupan isparljivi organski ugljenik (TVOC)), referentni/standardni uslovi, obrada podataka, izveštavanje </w:t>
            </w:r>
          </w:p>
          <w:p w14:paraId="74CD1E8E"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Indirektne metode (primeri surogat parametara, analiza goriva)</w:t>
            </w:r>
          </w:p>
          <w:p w14:paraId="7C1A143C"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Difuzne emisije (definicije,EN standardi, ostale metode)</w:t>
            </w:r>
          </w:p>
          <w:p w14:paraId="0F873C4F"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Mirisi (definicije,EN standardi, ostale metode)</w:t>
            </w:r>
          </w:p>
          <w:p w14:paraId="52215593"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Biomonitoring (biomonitoring je upotreba bioloških sistema za praćenje promena životne sredine u prostoru i vremenu. Biomonitoring može zameniti  direktna merenja emisija i/ili modelovanje disperzije, pokazujući moguće biološke efekte, posebno ako postoje difuzne emisije koje ne dozvoljavaju direktno merenje emisije. Biomonitoring se može koristiti za procenu efekata industrijskih emisija).</w:t>
            </w:r>
          </w:p>
          <w:p w14:paraId="63DCCF0D" w14:textId="77777777" w:rsidR="0015420E" w:rsidRPr="008D48EF" w:rsidRDefault="0015420E" w:rsidP="008D48EF">
            <w:pPr>
              <w:spacing w:before="120" w:after="120" w:line="240" w:lineRule="auto"/>
              <w:rPr>
                <w:sz w:val="22"/>
                <w:szCs w:val="22"/>
                <w:lang w:val="pl-PL" w:eastAsia="hr-HR"/>
              </w:rPr>
            </w:pPr>
            <w:r w:rsidRPr="008D48EF">
              <w:rPr>
                <w:sz w:val="22"/>
                <w:szCs w:val="22"/>
                <w:lang w:val="pl-PL" w:eastAsia="hr-HR"/>
              </w:rPr>
              <w:t>Definicije,EN standardi, ostale metode</w:t>
            </w:r>
          </w:p>
        </w:tc>
        <w:tc>
          <w:tcPr>
            <w:tcW w:w="3420" w:type="dxa"/>
            <w:vAlign w:val="center"/>
          </w:tcPr>
          <w:p w14:paraId="29002015" w14:textId="77777777" w:rsidR="0015420E" w:rsidRPr="008D48EF" w:rsidRDefault="0015420E" w:rsidP="008D48EF">
            <w:pPr>
              <w:autoSpaceDE w:val="0"/>
              <w:autoSpaceDN w:val="0"/>
              <w:adjustRightInd w:val="0"/>
              <w:spacing w:before="120" w:after="120" w:line="240" w:lineRule="auto"/>
              <w:rPr>
                <w:sz w:val="22"/>
                <w:szCs w:val="22"/>
                <w:lang w:val="en-GB" w:eastAsia="hr-HR"/>
              </w:rPr>
            </w:pPr>
            <w:proofErr w:type="spellStart"/>
            <w:r w:rsidRPr="008D48EF">
              <w:rPr>
                <w:sz w:val="22"/>
                <w:szCs w:val="22"/>
                <w:lang w:val="es-ES"/>
              </w:rPr>
              <w:lastRenderedPageBreak/>
              <w:t>Poglavlje</w:t>
            </w:r>
            <w:proofErr w:type="spellEnd"/>
            <w:r w:rsidRPr="008D48EF">
              <w:rPr>
                <w:sz w:val="22"/>
                <w:szCs w:val="22"/>
              </w:rPr>
              <w:t xml:space="preserve"> </w:t>
            </w:r>
            <w:r w:rsidRPr="008D48EF">
              <w:rPr>
                <w:bCs/>
                <w:sz w:val="22"/>
                <w:szCs w:val="22"/>
              </w:rPr>
              <w:t xml:space="preserve">4.1, 4.2, 4.3, 4.4, 4.5, 4.6 i 4.7 </w:t>
            </w:r>
          </w:p>
        </w:tc>
        <w:tc>
          <w:tcPr>
            <w:tcW w:w="3602" w:type="dxa"/>
            <w:vAlign w:val="center"/>
          </w:tcPr>
          <w:p w14:paraId="04DB90DC" w14:textId="77777777" w:rsidR="0015420E" w:rsidRPr="008D48EF" w:rsidRDefault="0015420E" w:rsidP="008D48EF">
            <w:pPr>
              <w:autoSpaceDE w:val="0"/>
              <w:autoSpaceDN w:val="0"/>
              <w:adjustRightInd w:val="0"/>
              <w:spacing w:after="0" w:line="240" w:lineRule="auto"/>
              <w:rPr>
                <w:sz w:val="22"/>
                <w:szCs w:val="22"/>
                <w:lang w:val="sr-Cyrl-RS"/>
              </w:rPr>
            </w:pPr>
            <w:r w:rsidRPr="008D48EF">
              <w:rPr>
                <w:b/>
                <w:sz w:val="22"/>
                <w:szCs w:val="22"/>
                <w:lang w:eastAsia="sl-SI"/>
              </w:rPr>
              <w:t>DA</w:t>
            </w:r>
          </w:p>
          <w:p w14:paraId="7651097B" w14:textId="77777777" w:rsidR="0015420E" w:rsidRPr="008D48EF" w:rsidRDefault="0015420E" w:rsidP="008D48EF">
            <w:pPr>
              <w:autoSpaceDE w:val="0"/>
              <w:autoSpaceDN w:val="0"/>
              <w:adjustRightInd w:val="0"/>
              <w:spacing w:after="0" w:line="240" w:lineRule="auto"/>
              <w:rPr>
                <w:sz w:val="22"/>
                <w:szCs w:val="22"/>
              </w:rPr>
            </w:pPr>
          </w:p>
          <w:p w14:paraId="1DE5B16A" w14:textId="77777777" w:rsidR="0015420E" w:rsidRPr="008D48EF" w:rsidRDefault="0015420E" w:rsidP="008D48EF">
            <w:pPr>
              <w:spacing w:after="0" w:line="240" w:lineRule="auto"/>
              <w:rPr>
                <w:sz w:val="22"/>
                <w:szCs w:val="22"/>
                <w:lang w:val="it-IT"/>
              </w:rPr>
            </w:pPr>
            <w:r w:rsidRPr="008D48EF">
              <w:rPr>
                <w:sz w:val="22"/>
                <w:szCs w:val="22"/>
              </w:rPr>
              <w:t xml:space="preserve">U postrojenju Neoplanta doo u Novom Sadu vrše se periodična merenja u skladu sa Uredbom o merenjima emisija zagađujućih materija u vazduh iz stacionarnih izvora zagađivanja (“Službeni glasnik RS”, br. 5/16). Periodična/povremena merenja emisija zagađujućih materija u vazduh na stacionarnim izvorima zagađivanja vrše se, na emiterima energetskih i tehnoloških postrojenja. </w:t>
            </w:r>
            <w:r w:rsidRPr="008D48EF">
              <w:rPr>
                <w:sz w:val="22"/>
                <w:szCs w:val="22"/>
                <w:lang w:val="it-IT"/>
              </w:rPr>
              <w:t>Merenja se vrše dva puta godišnje od strane akreditovane laboratorije ovlašćene za takvu vrstu merenja.</w:t>
            </w:r>
          </w:p>
          <w:p w14:paraId="0FD4018F" w14:textId="77777777" w:rsidR="0015420E" w:rsidRPr="008D48EF" w:rsidRDefault="0015420E" w:rsidP="008D48EF">
            <w:pPr>
              <w:spacing w:after="0" w:line="240" w:lineRule="auto"/>
              <w:rPr>
                <w:sz w:val="22"/>
                <w:szCs w:val="22"/>
                <w:lang w:val="it-IT"/>
              </w:rPr>
            </w:pPr>
          </w:p>
          <w:p w14:paraId="534C7A74" w14:textId="77777777" w:rsidR="0015420E" w:rsidRPr="008D48EF" w:rsidRDefault="0015420E" w:rsidP="008D48EF">
            <w:pPr>
              <w:spacing w:after="0" w:line="240" w:lineRule="auto"/>
              <w:rPr>
                <w:sz w:val="22"/>
                <w:szCs w:val="22"/>
                <w:lang w:val="it-IT"/>
              </w:rPr>
            </w:pPr>
            <w:r w:rsidRPr="008D48EF">
              <w:rPr>
                <w:sz w:val="22"/>
                <w:szCs w:val="22"/>
                <w:lang w:val="it-IT"/>
              </w:rPr>
              <w:t xml:space="preserve">Ispunjeni su svi uslovi koje zahteva BAT u smislu poštovanja EN standarda, osiguranja kvaliteta, sertifikacija, osiguranja kvaliteta u radu, merenja/mesta uzorkovanja, analiza, </w:t>
            </w:r>
            <w:r w:rsidRPr="008D48EF">
              <w:rPr>
                <w:sz w:val="22"/>
                <w:szCs w:val="22"/>
                <w:lang w:val="it-IT"/>
              </w:rPr>
              <w:lastRenderedPageBreak/>
              <w:t>referentnih/standardnih uslova, obrade podataka, izveštavanja.</w:t>
            </w:r>
          </w:p>
          <w:p w14:paraId="38029420" w14:textId="77777777" w:rsidR="0015420E" w:rsidRPr="008D48EF" w:rsidRDefault="0015420E" w:rsidP="008D48EF">
            <w:pPr>
              <w:spacing w:after="0" w:line="240" w:lineRule="auto"/>
              <w:rPr>
                <w:sz w:val="22"/>
                <w:szCs w:val="22"/>
                <w:lang w:val="it-IT"/>
              </w:rPr>
            </w:pPr>
          </w:p>
          <w:p w14:paraId="55F95D40" w14:textId="77777777" w:rsidR="0015420E" w:rsidRPr="008D48EF" w:rsidRDefault="0015420E" w:rsidP="008D48EF">
            <w:pPr>
              <w:spacing w:after="0" w:line="240" w:lineRule="auto"/>
              <w:rPr>
                <w:sz w:val="22"/>
                <w:szCs w:val="22"/>
                <w:lang w:val="it-IT"/>
              </w:rPr>
            </w:pPr>
            <w:r w:rsidRPr="008D48EF">
              <w:rPr>
                <w:sz w:val="22"/>
                <w:szCs w:val="22"/>
                <w:lang w:val="it-IT"/>
              </w:rPr>
              <w:t>Za merenja emisije zagađujućih materija i određivanje uslova merenja koriste se referentne metode propisane Uredbom o merenjima emisija zagađujućih materija u vazduh iz stacionarnih izvora zagađivanja (Službeni glasnik RS br. 5/16).</w:t>
            </w:r>
          </w:p>
          <w:p w14:paraId="5A7B40FB" w14:textId="77777777" w:rsidR="0015420E" w:rsidRPr="008D48EF" w:rsidRDefault="0015420E" w:rsidP="008D48EF">
            <w:pPr>
              <w:spacing w:after="0" w:line="240" w:lineRule="auto"/>
              <w:rPr>
                <w:sz w:val="22"/>
                <w:szCs w:val="22"/>
                <w:lang w:val="it-IT"/>
              </w:rPr>
            </w:pPr>
            <w:r w:rsidRPr="008D48EF">
              <w:rPr>
                <w:sz w:val="22"/>
                <w:szCs w:val="22"/>
                <w:lang w:val="it-IT"/>
              </w:rPr>
              <w:t>Osim referentnih metoda, mogu se koristiti i druge metode merenja ako se može dokazati njihova ekvivalentnost tj. ako je sproveden test ekvivalentnosti u skladu sa standardom SRPSCEN/TS 15675.</w:t>
            </w:r>
          </w:p>
          <w:p w14:paraId="4578CA21" w14:textId="77777777" w:rsidR="0015420E" w:rsidRPr="008D48EF" w:rsidRDefault="0015420E" w:rsidP="008D48EF">
            <w:pPr>
              <w:spacing w:after="0" w:line="240" w:lineRule="auto"/>
              <w:rPr>
                <w:rFonts w:eastAsia="MS Mincho"/>
                <w:sz w:val="22"/>
                <w:szCs w:val="22"/>
                <w:lang w:val="it-IT"/>
              </w:rPr>
            </w:pPr>
            <w:r w:rsidRPr="008D48EF">
              <w:rPr>
                <w:sz w:val="22"/>
                <w:szCs w:val="22"/>
                <w:lang w:val="it-IT"/>
              </w:rPr>
              <w:t>Merenja emisija će se vršiti u skladu sa zahtevima i preporukama standarda SRPSEN 15259.</w:t>
            </w:r>
          </w:p>
          <w:p w14:paraId="45EF31E0" w14:textId="77777777" w:rsidR="0015420E" w:rsidRPr="008D48EF" w:rsidRDefault="0015420E" w:rsidP="008D48EF">
            <w:pPr>
              <w:spacing w:after="0" w:line="240" w:lineRule="auto"/>
              <w:rPr>
                <w:rFonts w:eastAsia="MS Mincho"/>
                <w:sz w:val="22"/>
                <w:szCs w:val="22"/>
                <w:lang w:val="sr-Latn-CS"/>
              </w:rPr>
            </w:pPr>
          </w:p>
          <w:p w14:paraId="045928B5" w14:textId="77777777" w:rsidR="0015420E" w:rsidRPr="008D48EF" w:rsidRDefault="0015420E" w:rsidP="008D48EF">
            <w:pPr>
              <w:spacing w:after="0" w:line="240" w:lineRule="auto"/>
              <w:rPr>
                <w:sz w:val="22"/>
                <w:szCs w:val="22"/>
                <w:lang w:val="sr-Latn-CS"/>
              </w:rPr>
            </w:pPr>
            <w:r w:rsidRPr="008D48EF">
              <w:rPr>
                <w:sz w:val="22"/>
                <w:szCs w:val="22"/>
                <w:lang w:val="sr-Latn-CS"/>
              </w:rPr>
              <w:t xml:space="preserve">Kada su u pitanju </w:t>
            </w:r>
            <w:r w:rsidRPr="008D48EF">
              <w:rPr>
                <w:sz w:val="22"/>
                <w:szCs w:val="22"/>
                <w:u w:val="single"/>
                <w:lang w:val="sr-Latn-CS"/>
              </w:rPr>
              <w:t>energetska postrojenja</w:t>
            </w:r>
            <w:r w:rsidRPr="008D48EF">
              <w:rPr>
                <w:sz w:val="22"/>
                <w:szCs w:val="22"/>
                <w:lang w:val="sr-Latn-CS"/>
              </w:rPr>
              <w:t xml:space="preserve"> tj. kotlarnice, prate se sledeće zagađujuće materije:</w:t>
            </w:r>
          </w:p>
          <w:p w14:paraId="6B7B626C" w14:textId="77777777" w:rsidR="00977CAF" w:rsidRDefault="0015420E" w:rsidP="008D48EF">
            <w:pPr>
              <w:spacing w:after="0" w:line="240" w:lineRule="auto"/>
              <w:rPr>
                <w:sz w:val="22"/>
                <w:szCs w:val="22"/>
                <w:lang w:val="sr-Latn-CS"/>
              </w:rPr>
            </w:pPr>
            <w:r w:rsidRPr="008D48EF">
              <w:rPr>
                <w:sz w:val="22"/>
                <w:szCs w:val="22"/>
                <w:lang w:val="sr-Latn-CS"/>
              </w:rPr>
              <w:t>-Na emiteru parnog kotla br. 1 i parnog kotla br. 2 u kotlarnici – ugljen monoksid (CO), azotni oksidi izraženi kao NO</w:t>
            </w:r>
            <w:r w:rsidRPr="008D48EF">
              <w:rPr>
                <w:sz w:val="22"/>
                <w:szCs w:val="22"/>
                <w:vertAlign w:val="subscript"/>
                <w:lang w:val="sr-Latn-CS"/>
              </w:rPr>
              <w:t>2</w:t>
            </w:r>
            <w:r w:rsidRPr="008D48EF">
              <w:rPr>
                <w:sz w:val="22"/>
                <w:szCs w:val="22"/>
                <w:lang w:val="sr-Latn-CS"/>
              </w:rPr>
              <w:t>, oksidi sumpora izraženi kao SO</w:t>
            </w:r>
            <w:r w:rsidRPr="008D48EF">
              <w:rPr>
                <w:sz w:val="22"/>
                <w:szCs w:val="22"/>
                <w:vertAlign w:val="subscript"/>
                <w:lang w:val="sr-Latn-CS"/>
              </w:rPr>
              <w:t>2</w:t>
            </w:r>
            <w:r w:rsidRPr="008D48EF">
              <w:rPr>
                <w:sz w:val="22"/>
                <w:szCs w:val="22"/>
                <w:lang w:val="sr-Latn-CS"/>
              </w:rPr>
              <w:t xml:space="preserve">. </w:t>
            </w:r>
          </w:p>
          <w:p w14:paraId="777BABB0" w14:textId="77777777" w:rsidR="0015420E" w:rsidRPr="008D48EF" w:rsidRDefault="0015420E" w:rsidP="008D48EF">
            <w:pPr>
              <w:spacing w:after="0" w:line="240" w:lineRule="auto"/>
              <w:rPr>
                <w:sz w:val="22"/>
                <w:szCs w:val="22"/>
                <w:lang w:val="sr-Latn-CS"/>
              </w:rPr>
            </w:pPr>
            <w:r w:rsidRPr="008D48EF">
              <w:rPr>
                <w:sz w:val="22"/>
                <w:szCs w:val="22"/>
                <w:lang w:val="sr-Latn-CS"/>
              </w:rPr>
              <w:t xml:space="preserve">Kada su u pitanju </w:t>
            </w:r>
            <w:r w:rsidRPr="008D48EF">
              <w:rPr>
                <w:sz w:val="22"/>
                <w:szCs w:val="22"/>
                <w:u w:val="single"/>
                <w:lang w:val="sr-Latn-CS"/>
              </w:rPr>
              <w:t>tehnološka postrojenja</w:t>
            </w:r>
            <w:r w:rsidRPr="008D48EF">
              <w:rPr>
                <w:sz w:val="22"/>
                <w:szCs w:val="22"/>
                <w:lang w:val="sr-Latn-CS"/>
              </w:rPr>
              <w:t xml:space="preserve"> prate se sledeće zagađujuće materije:</w:t>
            </w:r>
          </w:p>
          <w:p w14:paraId="5E7672DA" w14:textId="77777777" w:rsidR="0015420E" w:rsidRPr="008D48EF" w:rsidRDefault="0015420E" w:rsidP="008D48EF">
            <w:pPr>
              <w:spacing w:after="0" w:line="240" w:lineRule="auto"/>
              <w:rPr>
                <w:sz w:val="22"/>
                <w:szCs w:val="22"/>
                <w:lang w:val="sr-Latn-CS"/>
              </w:rPr>
            </w:pPr>
            <w:r w:rsidRPr="008D48EF">
              <w:rPr>
                <w:sz w:val="22"/>
                <w:szCs w:val="22"/>
                <w:lang w:val="sr-Latn-CS"/>
              </w:rPr>
              <w:lastRenderedPageBreak/>
              <w:t xml:space="preserve">-Na dimnjaku pušnice trajnih proizvoda i dimnjaku pušnice </w:t>
            </w:r>
            <w:proofErr w:type="spellStart"/>
            <w:r w:rsidRPr="008D48EF">
              <w:rPr>
                <w:sz w:val="22"/>
                <w:szCs w:val="22"/>
                <w:lang w:val="sr-Latn-CS"/>
              </w:rPr>
              <w:t>polutrajnih</w:t>
            </w:r>
            <w:proofErr w:type="spellEnd"/>
            <w:r w:rsidRPr="008D48EF">
              <w:rPr>
                <w:sz w:val="22"/>
                <w:szCs w:val="22"/>
                <w:lang w:val="sr-Latn-CS"/>
              </w:rPr>
              <w:t xml:space="preserve"> proizvoda – ugljen monoksid (CO), azotni oksidi izraženi kao NO</w:t>
            </w:r>
            <w:r w:rsidRPr="008D48EF">
              <w:rPr>
                <w:sz w:val="22"/>
                <w:szCs w:val="22"/>
                <w:vertAlign w:val="subscript"/>
                <w:lang w:val="sr-Latn-CS"/>
              </w:rPr>
              <w:t>2</w:t>
            </w:r>
            <w:r w:rsidRPr="008D48EF">
              <w:rPr>
                <w:sz w:val="22"/>
                <w:szCs w:val="22"/>
                <w:lang w:val="sr-Latn-CS"/>
              </w:rPr>
              <w:t>, oksidi sumpora izraženi kao SO</w:t>
            </w:r>
            <w:r w:rsidRPr="008D48EF">
              <w:rPr>
                <w:sz w:val="22"/>
                <w:szCs w:val="22"/>
                <w:vertAlign w:val="subscript"/>
                <w:lang w:val="sr-Latn-CS"/>
              </w:rPr>
              <w:t>2</w:t>
            </w:r>
            <w:r w:rsidRPr="008D48EF">
              <w:rPr>
                <w:sz w:val="22"/>
                <w:szCs w:val="22"/>
                <w:lang w:val="sr-Latn-CS"/>
              </w:rPr>
              <w:t xml:space="preserve"> i ukupni isparljivi organski ugljenik (TOC se prvi put meri od 2019.godine). </w:t>
            </w:r>
          </w:p>
          <w:p w14:paraId="0120EF0A" w14:textId="77777777" w:rsidR="0015420E" w:rsidRPr="0015420E" w:rsidRDefault="0015420E" w:rsidP="008D48EF">
            <w:pPr>
              <w:spacing w:before="120" w:after="120" w:line="240" w:lineRule="auto"/>
              <w:rPr>
                <w:b/>
                <w:sz w:val="22"/>
                <w:szCs w:val="22"/>
                <w:lang w:val="sr-Latn-CS"/>
              </w:rPr>
            </w:pPr>
            <w:r w:rsidRPr="008D48EF">
              <w:rPr>
                <w:sz w:val="22"/>
                <w:szCs w:val="22"/>
                <w:lang w:val="sr-Latn-CS" w:eastAsia="sl-SI"/>
              </w:rPr>
              <w:t>U toku rada postrojenja nema emisija materija sa izraženim mirisom.</w:t>
            </w:r>
          </w:p>
        </w:tc>
        <w:tc>
          <w:tcPr>
            <w:tcW w:w="2788" w:type="dxa"/>
            <w:vAlign w:val="center"/>
          </w:tcPr>
          <w:p w14:paraId="677EFDF0" w14:textId="77777777" w:rsidR="0015420E" w:rsidRPr="00E961C7" w:rsidRDefault="0015420E" w:rsidP="008D48EF">
            <w:pPr>
              <w:spacing w:before="120" w:after="120" w:line="240" w:lineRule="auto"/>
              <w:rPr>
                <w:sz w:val="22"/>
                <w:szCs w:val="22"/>
                <w:lang w:val="sr-Latn-CS" w:eastAsia="hr-HR"/>
              </w:rPr>
            </w:pPr>
          </w:p>
        </w:tc>
      </w:tr>
      <w:tr w:rsidR="0015420E" w:rsidRPr="00B2025F" w14:paraId="153F1672" w14:textId="77777777" w:rsidTr="0015420E">
        <w:tc>
          <w:tcPr>
            <w:tcW w:w="4246" w:type="dxa"/>
            <w:vAlign w:val="center"/>
          </w:tcPr>
          <w:p w14:paraId="06FBFA3E" w14:textId="77777777" w:rsidR="0015420E" w:rsidRPr="008D48EF" w:rsidRDefault="0015420E" w:rsidP="008D48EF">
            <w:pPr>
              <w:spacing w:before="120" w:after="120" w:line="240" w:lineRule="auto"/>
              <w:rPr>
                <w:b/>
                <w:sz w:val="22"/>
                <w:szCs w:val="22"/>
                <w:lang w:eastAsia="hr-HR"/>
              </w:rPr>
            </w:pPr>
            <w:r w:rsidRPr="008D48EF">
              <w:rPr>
                <w:b/>
                <w:sz w:val="22"/>
                <w:szCs w:val="22"/>
                <w:lang w:eastAsia="hr-HR"/>
              </w:rPr>
              <w:lastRenderedPageBreak/>
              <w:t>Monitoring emisija u vode</w:t>
            </w:r>
          </w:p>
          <w:p w14:paraId="0BBBE043" w14:textId="77777777" w:rsidR="0015420E" w:rsidRPr="008D48EF" w:rsidRDefault="0015420E" w:rsidP="008D48EF">
            <w:pPr>
              <w:spacing w:before="120" w:after="120" w:line="240" w:lineRule="auto"/>
              <w:rPr>
                <w:sz w:val="22"/>
                <w:szCs w:val="22"/>
                <w:lang w:eastAsia="hr-HR"/>
              </w:rPr>
            </w:pPr>
            <w:r w:rsidRPr="008D48EF">
              <w:rPr>
                <w:sz w:val="22"/>
                <w:szCs w:val="22"/>
                <w:lang w:eastAsia="hr-HR"/>
              </w:rPr>
              <w:t>Pregled:</w:t>
            </w:r>
          </w:p>
          <w:p w14:paraId="4197259C" w14:textId="77777777" w:rsidR="0015420E" w:rsidRPr="008D48EF" w:rsidRDefault="0015420E" w:rsidP="008D48EF">
            <w:pPr>
              <w:spacing w:before="120" w:after="120" w:line="240" w:lineRule="auto"/>
              <w:rPr>
                <w:sz w:val="22"/>
                <w:szCs w:val="22"/>
                <w:lang w:eastAsia="hr-HR"/>
              </w:rPr>
            </w:pPr>
            <w:r w:rsidRPr="008D48EF">
              <w:rPr>
                <w:sz w:val="22"/>
                <w:szCs w:val="22"/>
                <w:lang w:eastAsia="hr-HR"/>
              </w:rPr>
              <w:t>Pokriva praćenje emisija u vode, uključujući informacije o: zagađujućim materijama u vodama, kontinualnim/periodičnim merenjima, surogat parametrima, ispitivanjima toksičnosti i procena efluenta, troškovima.</w:t>
            </w:r>
          </w:p>
          <w:p w14:paraId="5E8A9F25" w14:textId="77777777" w:rsidR="0015420E" w:rsidRPr="008D48EF" w:rsidRDefault="0015420E" w:rsidP="008D48EF">
            <w:pPr>
              <w:spacing w:before="120" w:after="120" w:line="240" w:lineRule="auto"/>
              <w:rPr>
                <w:sz w:val="22"/>
                <w:szCs w:val="22"/>
                <w:lang w:eastAsia="hr-HR"/>
              </w:rPr>
            </w:pPr>
            <w:r w:rsidRPr="008D48EF">
              <w:rPr>
                <w:sz w:val="22"/>
                <w:szCs w:val="22"/>
                <w:lang w:eastAsia="hr-HR"/>
              </w:rPr>
              <w:t>Zagađujuće materije:adsorbujući organski halogeni (AOX), amonijak (NH4-N), biološka potrošnja kiseonika (BPK), hemijska potrošnja kiseonika (HPK), slobodni hlor, ugljovodonični indeks, živa, fenolni indeks, sulfidi, ukupni neorganski azot, ukupni azot, ukupni organski ugljenik (TOS), ukupni fosfor, ukupne suspendovane materije.</w:t>
            </w:r>
          </w:p>
          <w:p w14:paraId="0708479B"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lastRenderedPageBreak/>
              <w:t>Kontinualna merenja/periodična merenja</w:t>
            </w:r>
          </w:p>
          <w:p w14:paraId="63AFADC5"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Opšti EN standardi, režimi praćenja, Kontinualna  u odnosu na periodična merenja.</w:t>
            </w:r>
          </w:p>
          <w:p w14:paraId="65AA3BB3"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Kontinualna merenja: parametri vode osim protoka otpadnih voda, protok otpadnih voda.</w:t>
            </w:r>
          </w:p>
          <w:p w14:paraId="4EC139C3"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Periodična merenja: cilj merenja i plan merenja,merenje/mesto uzorkovanja i tačka, tipovi uzoraka (kompozitni uzorci, spot uzorci), oprema za uzorkovanje</w:t>
            </w:r>
          </w:p>
          <w:p w14:paraId="65D1D1B8"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(posude za uzorkovanje, uređaji za ručno uzorkovanje, uređaji za automatsko uzorkovanje), učestalost mjerenja/uzorkovanja, rukovanje i skladištenje uzoraka, analiza (adsorbujući organski halogeni (AOX), amonijak (NH4-N), biološka potrošnja kiseonika (BPK), hemijska potrošnja kiseonika (HPK),ukupni organski ugljenik (TOS),ukupni neorganski azot, ukupni azot, ukupni fosfor, ukupne suspendovane materije, hrom (šestovalentni Cr), cijanidi, ugljovodonični indeks, živa, fenolni indeks, sulfidi, živa, metali i ostali elementi, kompleti za testiranje), obrada podataka, izveštavanje.</w:t>
            </w:r>
          </w:p>
          <w:p w14:paraId="3D675E8E"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Surogat parametri</w:t>
            </w:r>
          </w:p>
          <w:p w14:paraId="41A337D7"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lastRenderedPageBreak/>
              <w:t>Merenje emisija u vodu pokriveno je u velikoj meri merenjem zbira parametara koji su kvantitativni surogat parametri. Oni predstavljaju grupu supstanci: koje sadrže isti hemijski element ili isti element u određenoj vrsti veze; pokazuju slične osobine</w:t>
            </w:r>
          </w:p>
          <w:p w14:paraId="2DA20D2C"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 xml:space="preserve">Primeri kvalitativnih surogat parametara uključuju sledeće: Provodljivost, umesto pojedinačnih jedinjenja metala, u precipitaciji i procesima taloženja; Zamućenost, umesto pojedinačnih jedinjenja metala ili suspendovanih čvrstih materija, u procesima precipitacije, taloženja i flotacije  </w:t>
            </w:r>
          </w:p>
          <w:p w14:paraId="3CE01133"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Primeri indikativnih surogat parametara uključuju sledeće: pH, za procese precipitacije i sedimentacije; pH, za ispuštanje kiselih i baznih supstanci; promene uočenih mirisa  na licu mesta, kao pokazatelj neočekivanih procesa.</w:t>
            </w:r>
          </w:p>
          <w:p w14:paraId="7B009E8D"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Kombinacije surogat parametara mogu rezultirati jačom korelacijom između kontrolisanih parametara i očekivane emisije.</w:t>
            </w:r>
          </w:p>
          <w:p w14:paraId="61CF7CEF"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Ispitivanja toksičnosti i procena celog efluenta</w:t>
            </w:r>
          </w:p>
          <w:p w14:paraId="6FF8C473" w14:textId="77777777" w:rsidR="0015420E" w:rsidRPr="008D48EF" w:rsidRDefault="0015420E" w:rsidP="008D48EF">
            <w:pPr>
              <w:spacing w:before="120" w:after="120" w:line="240" w:lineRule="auto"/>
              <w:rPr>
                <w:sz w:val="22"/>
                <w:szCs w:val="22"/>
                <w:lang w:val="it-IT" w:eastAsia="hr-HR"/>
              </w:rPr>
            </w:pPr>
            <w:r w:rsidRPr="008D48EF">
              <w:rPr>
                <w:sz w:val="22"/>
                <w:szCs w:val="22"/>
                <w:lang w:val="it-IT" w:eastAsia="hr-HR"/>
              </w:rPr>
              <w:t>-ispitivanje toksičnosti (EN standardi, obrada podataka i izveštavanje)</w:t>
            </w:r>
          </w:p>
          <w:p w14:paraId="359551A2" w14:textId="77777777" w:rsidR="0015420E" w:rsidRPr="008D48EF" w:rsidRDefault="0015420E" w:rsidP="008D48EF">
            <w:pPr>
              <w:spacing w:before="120" w:after="120" w:line="240" w:lineRule="auto"/>
              <w:rPr>
                <w:b/>
                <w:sz w:val="22"/>
                <w:szCs w:val="22"/>
                <w:lang w:eastAsia="hr-HR"/>
              </w:rPr>
            </w:pPr>
            <w:r w:rsidRPr="008D48EF">
              <w:rPr>
                <w:sz w:val="22"/>
                <w:szCs w:val="22"/>
                <w:lang w:eastAsia="hr-HR"/>
              </w:rPr>
              <w:t>- procena celog efluenta</w:t>
            </w:r>
            <w:r w:rsidRPr="008D48EF">
              <w:rPr>
                <w:b/>
                <w:sz w:val="22"/>
                <w:szCs w:val="22"/>
                <w:lang w:eastAsia="hr-HR"/>
              </w:rPr>
              <w:t xml:space="preserve">  </w:t>
            </w:r>
          </w:p>
        </w:tc>
        <w:tc>
          <w:tcPr>
            <w:tcW w:w="3420" w:type="dxa"/>
            <w:vAlign w:val="center"/>
          </w:tcPr>
          <w:p w14:paraId="3C699662" w14:textId="77777777" w:rsidR="0015420E" w:rsidRPr="008D48EF" w:rsidRDefault="0015420E" w:rsidP="008D48EF">
            <w:pPr>
              <w:spacing w:line="240" w:lineRule="auto"/>
              <w:rPr>
                <w:bCs/>
                <w:sz w:val="22"/>
                <w:szCs w:val="22"/>
              </w:rPr>
            </w:pPr>
            <w:r w:rsidRPr="008D48EF">
              <w:rPr>
                <w:sz w:val="22"/>
                <w:szCs w:val="22"/>
              </w:rPr>
              <w:lastRenderedPageBreak/>
              <w:t xml:space="preserve">Poglavlje 5.1, 5.2, 5.3, 5.4 i 5.5 </w:t>
            </w:r>
          </w:p>
          <w:p w14:paraId="39BB01F9" w14:textId="77777777" w:rsidR="0015420E" w:rsidRPr="0015420E" w:rsidRDefault="0015420E" w:rsidP="008D48EF">
            <w:pPr>
              <w:spacing w:before="120" w:after="120" w:line="240" w:lineRule="auto"/>
              <w:rPr>
                <w:sz w:val="22"/>
                <w:szCs w:val="22"/>
                <w:lang w:val="en-US" w:eastAsia="hr-HR"/>
              </w:rPr>
            </w:pPr>
          </w:p>
        </w:tc>
        <w:tc>
          <w:tcPr>
            <w:tcW w:w="3602" w:type="dxa"/>
            <w:vAlign w:val="center"/>
          </w:tcPr>
          <w:p w14:paraId="5647752A" w14:textId="77777777" w:rsidR="0015420E" w:rsidRPr="0015420E" w:rsidRDefault="0015420E" w:rsidP="008D48EF">
            <w:pPr>
              <w:spacing w:before="120" w:after="120" w:line="240" w:lineRule="auto"/>
              <w:rPr>
                <w:b/>
                <w:sz w:val="22"/>
                <w:szCs w:val="22"/>
              </w:rPr>
            </w:pPr>
            <w:r w:rsidRPr="0015420E">
              <w:rPr>
                <w:b/>
                <w:sz w:val="22"/>
                <w:szCs w:val="22"/>
              </w:rPr>
              <w:t>D</w:t>
            </w:r>
            <w:r w:rsidRPr="008D48EF">
              <w:rPr>
                <w:b/>
                <w:sz w:val="22"/>
                <w:szCs w:val="22"/>
              </w:rPr>
              <w:t>A</w:t>
            </w:r>
          </w:p>
          <w:p w14:paraId="0E669F95" w14:textId="77777777" w:rsidR="0015420E" w:rsidRPr="008D48EF" w:rsidRDefault="0015420E" w:rsidP="008D48EF">
            <w:pPr>
              <w:autoSpaceDE w:val="0"/>
              <w:autoSpaceDN w:val="0"/>
              <w:adjustRightInd w:val="0"/>
              <w:spacing w:after="0" w:line="240" w:lineRule="auto"/>
              <w:rPr>
                <w:color w:val="000000"/>
                <w:sz w:val="22"/>
                <w:szCs w:val="22"/>
              </w:rPr>
            </w:pPr>
            <w:r w:rsidRPr="008D48EF">
              <w:rPr>
                <w:color w:val="000000"/>
                <w:sz w:val="22"/>
                <w:szCs w:val="22"/>
              </w:rPr>
              <w:t xml:space="preserve">U okviru kompleksa postrojenja nastaju sledeće vrste otpadnih voda: </w:t>
            </w:r>
          </w:p>
          <w:p w14:paraId="1204CA02" w14:textId="77777777" w:rsidR="0015420E" w:rsidRPr="008D48EF" w:rsidRDefault="0015420E" w:rsidP="008D48EF">
            <w:pPr>
              <w:autoSpaceDE w:val="0"/>
              <w:autoSpaceDN w:val="0"/>
              <w:adjustRightInd w:val="0"/>
              <w:spacing w:after="0" w:line="240" w:lineRule="auto"/>
              <w:rPr>
                <w:color w:val="000000"/>
                <w:sz w:val="22"/>
                <w:szCs w:val="22"/>
                <w:lang w:val="en-US"/>
              </w:rPr>
            </w:pPr>
            <w:r w:rsidRPr="008D48EF">
              <w:rPr>
                <w:color w:val="000000"/>
                <w:sz w:val="22"/>
                <w:szCs w:val="22"/>
                <w:lang w:val="en-US"/>
              </w:rPr>
              <w:t>-</w:t>
            </w:r>
            <w:proofErr w:type="spellStart"/>
            <w:r w:rsidRPr="008D48EF">
              <w:rPr>
                <w:color w:val="000000"/>
                <w:sz w:val="22"/>
                <w:szCs w:val="22"/>
                <w:lang w:val="en-US"/>
              </w:rPr>
              <w:t>tehnološke</w:t>
            </w:r>
            <w:proofErr w:type="spellEnd"/>
            <w:r w:rsidRPr="008D48EF">
              <w:rPr>
                <w:color w:val="000000"/>
                <w:sz w:val="22"/>
                <w:szCs w:val="22"/>
                <w:lang w:val="en-US"/>
              </w:rPr>
              <w:t xml:space="preserve"> </w:t>
            </w:r>
            <w:proofErr w:type="spellStart"/>
            <w:r w:rsidRPr="008D48EF">
              <w:rPr>
                <w:color w:val="000000"/>
                <w:sz w:val="22"/>
                <w:szCs w:val="22"/>
                <w:lang w:val="en-US"/>
              </w:rPr>
              <w:t>otpadne</w:t>
            </w:r>
            <w:proofErr w:type="spellEnd"/>
            <w:r w:rsidRPr="008D48EF">
              <w:rPr>
                <w:color w:val="000000"/>
                <w:sz w:val="22"/>
                <w:szCs w:val="22"/>
                <w:lang w:val="en-US"/>
              </w:rPr>
              <w:t xml:space="preserve"> </w:t>
            </w:r>
            <w:proofErr w:type="spellStart"/>
            <w:r w:rsidRPr="008D48EF">
              <w:rPr>
                <w:color w:val="000000"/>
                <w:sz w:val="22"/>
                <w:szCs w:val="22"/>
                <w:lang w:val="en-US"/>
              </w:rPr>
              <w:t>vode</w:t>
            </w:r>
            <w:proofErr w:type="spellEnd"/>
            <w:r w:rsidRPr="008D48EF">
              <w:rPr>
                <w:color w:val="000000"/>
                <w:sz w:val="22"/>
                <w:szCs w:val="22"/>
                <w:lang w:val="en-US"/>
              </w:rPr>
              <w:t xml:space="preserve"> </w:t>
            </w:r>
            <w:proofErr w:type="spellStart"/>
            <w:r w:rsidRPr="008D48EF">
              <w:rPr>
                <w:color w:val="000000"/>
                <w:sz w:val="22"/>
                <w:szCs w:val="22"/>
                <w:lang w:val="en-US"/>
              </w:rPr>
              <w:t>od</w:t>
            </w:r>
            <w:proofErr w:type="spellEnd"/>
            <w:r w:rsidRPr="008D48EF">
              <w:rPr>
                <w:color w:val="000000"/>
                <w:sz w:val="22"/>
                <w:szCs w:val="22"/>
                <w:lang w:val="en-US"/>
              </w:rPr>
              <w:t xml:space="preserve"> </w:t>
            </w:r>
            <w:proofErr w:type="spellStart"/>
            <w:r w:rsidRPr="008D48EF">
              <w:rPr>
                <w:color w:val="000000"/>
                <w:sz w:val="22"/>
                <w:szCs w:val="22"/>
                <w:lang w:val="en-US"/>
              </w:rPr>
              <w:t>pranja</w:t>
            </w:r>
            <w:proofErr w:type="spellEnd"/>
            <w:r w:rsidRPr="008D48EF">
              <w:rPr>
                <w:color w:val="000000"/>
                <w:sz w:val="22"/>
                <w:szCs w:val="22"/>
                <w:lang w:val="en-US"/>
              </w:rPr>
              <w:t xml:space="preserve"> </w:t>
            </w:r>
            <w:proofErr w:type="spellStart"/>
            <w:r w:rsidRPr="008D48EF">
              <w:rPr>
                <w:color w:val="000000"/>
                <w:sz w:val="22"/>
                <w:szCs w:val="22"/>
                <w:lang w:val="en-US"/>
              </w:rPr>
              <w:t>opreme</w:t>
            </w:r>
            <w:proofErr w:type="spellEnd"/>
            <w:r w:rsidRPr="008D48EF">
              <w:rPr>
                <w:color w:val="000000"/>
                <w:sz w:val="22"/>
                <w:szCs w:val="22"/>
                <w:lang w:val="en-US"/>
              </w:rPr>
              <w:t xml:space="preserve"> </w:t>
            </w:r>
            <w:proofErr w:type="spellStart"/>
            <w:r w:rsidRPr="008D48EF">
              <w:rPr>
                <w:color w:val="000000"/>
                <w:sz w:val="22"/>
                <w:szCs w:val="22"/>
                <w:lang w:val="en-US"/>
              </w:rPr>
              <w:t>i</w:t>
            </w:r>
            <w:proofErr w:type="spellEnd"/>
            <w:r w:rsidRPr="008D48EF">
              <w:rPr>
                <w:color w:val="000000"/>
                <w:sz w:val="22"/>
                <w:szCs w:val="22"/>
                <w:lang w:val="en-US"/>
              </w:rPr>
              <w:t xml:space="preserve"> </w:t>
            </w:r>
            <w:proofErr w:type="spellStart"/>
            <w:r w:rsidRPr="008D48EF">
              <w:rPr>
                <w:color w:val="000000"/>
                <w:sz w:val="22"/>
                <w:szCs w:val="22"/>
                <w:lang w:val="en-US"/>
              </w:rPr>
              <w:t>objekata</w:t>
            </w:r>
            <w:proofErr w:type="spellEnd"/>
            <w:r w:rsidRPr="008D48EF">
              <w:rPr>
                <w:color w:val="000000"/>
                <w:sz w:val="22"/>
                <w:szCs w:val="22"/>
                <w:lang w:val="en-US"/>
              </w:rPr>
              <w:t xml:space="preserve">; </w:t>
            </w:r>
          </w:p>
          <w:p w14:paraId="5CC66F03" w14:textId="77777777" w:rsidR="0015420E" w:rsidRPr="008D48EF" w:rsidRDefault="0015420E" w:rsidP="008D48EF">
            <w:pPr>
              <w:autoSpaceDE w:val="0"/>
              <w:autoSpaceDN w:val="0"/>
              <w:adjustRightInd w:val="0"/>
              <w:spacing w:after="0" w:line="240" w:lineRule="auto"/>
              <w:rPr>
                <w:color w:val="000000"/>
                <w:sz w:val="22"/>
                <w:szCs w:val="22"/>
                <w:lang w:val="it-IT"/>
              </w:rPr>
            </w:pPr>
            <w:r w:rsidRPr="008D48EF">
              <w:rPr>
                <w:color w:val="000000"/>
                <w:sz w:val="22"/>
                <w:szCs w:val="22"/>
                <w:lang w:val="it-IT"/>
              </w:rPr>
              <w:t xml:space="preserve">-sanitarno-fekalne otpadne vode; </w:t>
            </w:r>
          </w:p>
          <w:p w14:paraId="439DC073" w14:textId="77777777" w:rsidR="0015420E" w:rsidRPr="008D48EF" w:rsidRDefault="0015420E" w:rsidP="008D48EF">
            <w:pPr>
              <w:autoSpaceDE w:val="0"/>
              <w:autoSpaceDN w:val="0"/>
              <w:adjustRightInd w:val="0"/>
              <w:spacing w:after="0" w:line="240" w:lineRule="auto"/>
              <w:rPr>
                <w:color w:val="000000"/>
                <w:sz w:val="22"/>
                <w:szCs w:val="22"/>
                <w:lang w:val="it-IT"/>
              </w:rPr>
            </w:pPr>
            <w:r w:rsidRPr="008D48EF">
              <w:rPr>
                <w:color w:val="000000"/>
                <w:sz w:val="22"/>
                <w:szCs w:val="22"/>
                <w:lang w:val="it-IT"/>
              </w:rPr>
              <w:t>-atmosferske vode: uslovno čiste i zaprljane vode.</w:t>
            </w:r>
          </w:p>
          <w:p w14:paraId="15ECC702" w14:textId="77777777" w:rsidR="0015420E" w:rsidRPr="008D48EF" w:rsidRDefault="0015420E" w:rsidP="008D48EF">
            <w:pPr>
              <w:autoSpaceDE w:val="0"/>
              <w:autoSpaceDN w:val="0"/>
              <w:adjustRightInd w:val="0"/>
              <w:spacing w:after="0" w:line="240" w:lineRule="auto"/>
              <w:rPr>
                <w:color w:val="000000"/>
                <w:sz w:val="22"/>
                <w:szCs w:val="22"/>
                <w:lang w:val="it-IT"/>
              </w:rPr>
            </w:pPr>
            <w:r w:rsidRPr="008D48EF">
              <w:rPr>
                <w:color w:val="000000"/>
                <w:sz w:val="22"/>
                <w:szCs w:val="22"/>
                <w:lang w:val="it-IT"/>
              </w:rPr>
              <w:t xml:space="preserve"> </w:t>
            </w:r>
          </w:p>
          <w:p w14:paraId="379B594A" w14:textId="77777777" w:rsidR="0015420E" w:rsidRPr="008D48EF" w:rsidRDefault="0015420E" w:rsidP="008D48EF">
            <w:pPr>
              <w:spacing w:after="0" w:line="240" w:lineRule="auto"/>
              <w:rPr>
                <w:sz w:val="22"/>
                <w:szCs w:val="22"/>
                <w:lang w:val="it-IT"/>
              </w:rPr>
            </w:pPr>
            <w:r w:rsidRPr="008D48EF">
              <w:rPr>
                <w:sz w:val="22"/>
                <w:szCs w:val="22"/>
                <w:lang w:val="it-IT"/>
              </w:rPr>
              <w:t xml:space="preserve">U sklopu redovnog monitoringa u postrojenju vrši se ispitivanje kvaliteta otpadnih voda jednom mesečno tj. 12 puta  godišnje. Merenje obavljaju </w:t>
            </w:r>
          </w:p>
          <w:p w14:paraId="5DBD433F" w14:textId="77777777" w:rsidR="0015420E" w:rsidRPr="008D48EF" w:rsidRDefault="0015420E" w:rsidP="008D48EF">
            <w:pPr>
              <w:spacing w:after="0" w:line="240" w:lineRule="auto"/>
              <w:rPr>
                <w:sz w:val="22"/>
                <w:szCs w:val="22"/>
                <w:lang w:val="it-IT"/>
              </w:rPr>
            </w:pPr>
            <w:r w:rsidRPr="008D48EF">
              <w:rPr>
                <w:sz w:val="22"/>
                <w:szCs w:val="22"/>
                <w:lang w:val="it-IT"/>
              </w:rPr>
              <w:t>spoljne akreditovane laboratorije ovlašćene za takvu vrstu merenja.</w:t>
            </w:r>
          </w:p>
          <w:p w14:paraId="40C9C026" w14:textId="77777777" w:rsidR="0015420E" w:rsidRPr="008D48EF" w:rsidRDefault="0015420E" w:rsidP="008D48EF">
            <w:pPr>
              <w:spacing w:after="0" w:line="240" w:lineRule="auto"/>
              <w:rPr>
                <w:sz w:val="22"/>
                <w:szCs w:val="22"/>
                <w:lang w:val="it-IT"/>
              </w:rPr>
            </w:pPr>
            <w:r w:rsidRPr="008D48EF">
              <w:rPr>
                <w:sz w:val="22"/>
                <w:szCs w:val="22"/>
                <w:lang w:val="it-IT"/>
              </w:rPr>
              <w:t xml:space="preserve">Takođe, kontrola kvaliteta otpadnih voda vrši se i na </w:t>
            </w:r>
            <w:r w:rsidRPr="008D48EF">
              <w:rPr>
                <w:sz w:val="22"/>
                <w:szCs w:val="22"/>
                <w:lang w:val="it-IT"/>
              </w:rPr>
              <w:lastRenderedPageBreak/>
              <w:t xml:space="preserve">dnevnom nivou od strane sopstvene laboratorije. </w:t>
            </w:r>
          </w:p>
          <w:p w14:paraId="16DD39BD" w14:textId="77777777" w:rsidR="00977CAF" w:rsidRDefault="00977CAF" w:rsidP="008D48EF">
            <w:pPr>
              <w:spacing w:after="0" w:line="240" w:lineRule="auto"/>
              <w:rPr>
                <w:sz w:val="22"/>
                <w:szCs w:val="22"/>
                <w:lang w:val="it-IT"/>
              </w:rPr>
            </w:pPr>
          </w:p>
          <w:p w14:paraId="3FFCC986" w14:textId="77777777" w:rsidR="0015420E" w:rsidRPr="008D48EF" w:rsidRDefault="0015420E" w:rsidP="008D48EF">
            <w:pPr>
              <w:spacing w:after="0" w:line="240" w:lineRule="auto"/>
              <w:rPr>
                <w:sz w:val="22"/>
                <w:szCs w:val="22"/>
                <w:lang w:val="it-IT"/>
              </w:rPr>
            </w:pPr>
            <w:r w:rsidRPr="008D48EF">
              <w:rPr>
                <w:sz w:val="22"/>
                <w:szCs w:val="22"/>
                <w:lang w:val="it-IT"/>
              </w:rPr>
              <w:t>Uzorkovanje se obavlja pre i posle postrojenja za tretman otpadnih voda.</w:t>
            </w:r>
          </w:p>
          <w:p w14:paraId="5FCBE68E" w14:textId="77777777" w:rsidR="0015420E" w:rsidRPr="008D48EF" w:rsidRDefault="0015420E" w:rsidP="008D48EF">
            <w:pPr>
              <w:autoSpaceDE w:val="0"/>
              <w:autoSpaceDN w:val="0"/>
              <w:adjustRightInd w:val="0"/>
              <w:spacing w:after="0" w:line="240" w:lineRule="auto"/>
              <w:rPr>
                <w:color w:val="000000"/>
                <w:sz w:val="22"/>
                <w:szCs w:val="22"/>
                <w:lang w:val="it-IT"/>
              </w:rPr>
            </w:pPr>
          </w:p>
          <w:p w14:paraId="2C58BD5D" w14:textId="77777777" w:rsidR="0015420E" w:rsidRPr="008D48EF" w:rsidRDefault="0015420E" w:rsidP="008D48EF">
            <w:pPr>
              <w:autoSpaceDE w:val="0"/>
              <w:autoSpaceDN w:val="0"/>
              <w:adjustRightInd w:val="0"/>
              <w:spacing w:after="0" w:line="240" w:lineRule="auto"/>
              <w:rPr>
                <w:color w:val="000000"/>
                <w:sz w:val="22"/>
                <w:szCs w:val="22"/>
                <w:lang w:val="it-IT"/>
              </w:rPr>
            </w:pPr>
            <w:r w:rsidRPr="008D48EF">
              <w:rPr>
                <w:color w:val="000000"/>
                <w:sz w:val="22"/>
                <w:szCs w:val="22"/>
                <w:lang w:val="it-IT"/>
              </w:rPr>
              <w:t xml:space="preserve">U skladu sa Planom vršenja monitoringa  kvaliteta otpadnih voda prati se u skladu sa Uredbom o graničnim vrednostima emisije zagađujućih materija u vode i rokovima za njihovo dostizanje („Sl.glasnik RS”, br.67/2011, 48/2012 i 1/2016) i u skladu sa Pravilnikom o načinu i uslovima za merenje količine i ispitivanje kvaliteta otpadnih voda i sadržini izveštaja o izvršenim merenjima („Sl.glasnik RS”, br. 33/2016). Ispitivanje se vrši mesečno od strane akreditovane i ovlašćene laboratorije. Prate se biohemijski i fizički parametri: temperatura, vidljive materije, boja, miris, pH vrednost,elektroprovodljivost, taložive materije nakon 2h, suspendovane </w:t>
            </w:r>
            <w:r w:rsidR="00977CAF">
              <w:rPr>
                <w:color w:val="000000"/>
                <w:sz w:val="22"/>
                <w:szCs w:val="22"/>
                <w:lang w:val="it-IT"/>
              </w:rPr>
              <w:t>m</w:t>
            </w:r>
            <w:r w:rsidRPr="008D48EF">
              <w:rPr>
                <w:color w:val="000000"/>
                <w:sz w:val="22"/>
                <w:szCs w:val="22"/>
                <w:lang w:val="it-IT"/>
              </w:rPr>
              <w:t xml:space="preserve">aterije, hemijska potrošnja kiseonika (HPK), biohemijska potrošnja kiseonika (BPK5), ukupni azot, amonijak, nitrati, nitriti, ukupan neorganski </w:t>
            </w:r>
            <w:r w:rsidRPr="008D48EF">
              <w:rPr>
                <w:color w:val="000000"/>
                <w:sz w:val="22"/>
                <w:szCs w:val="22"/>
                <w:lang w:val="it-IT"/>
              </w:rPr>
              <w:lastRenderedPageBreak/>
              <w:t xml:space="preserve">azot, ukupni fosfor, ortofosfati, </w:t>
            </w:r>
            <w:r w:rsidR="00977CAF">
              <w:rPr>
                <w:color w:val="000000"/>
                <w:sz w:val="22"/>
                <w:szCs w:val="22"/>
                <w:lang w:val="it-IT"/>
              </w:rPr>
              <w:t>u</w:t>
            </w:r>
            <w:r w:rsidRPr="008D48EF">
              <w:rPr>
                <w:color w:val="000000"/>
                <w:sz w:val="22"/>
                <w:szCs w:val="22"/>
                <w:lang w:val="it-IT"/>
              </w:rPr>
              <w:t>kupni hlor, teško isparljive lipofilne materije (masti i ulja).  Uzorkovanje se vršii u skladu sa SRPSISO standardima.</w:t>
            </w:r>
          </w:p>
          <w:p w14:paraId="63656237" w14:textId="77777777" w:rsidR="0015420E" w:rsidRPr="0015420E" w:rsidRDefault="0015420E" w:rsidP="008D48EF">
            <w:pPr>
              <w:spacing w:before="120" w:after="120" w:line="240" w:lineRule="auto"/>
              <w:rPr>
                <w:sz w:val="22"/>
                <w:szCs w:val="22"/>
                <w:lang w:val="it-IT" w:eastAsia="hr-HR"/>
              </w:rPr>
            </w:pPr>
            <w:r w:rsidRPr="008D48EF">
              <w:rPr>
                <w:color w:val="000000"/>
                <w:sz w:val="22"/>
                <w:szCs w:val="22"/>
                <w:lang w:val="it-IT"/>
              </w:rPr>
              <w:t>Za sprovođenje monitoringa otpadnih voda koriste se referentne metode u skladu sa Pravilnikom o načinu i uslovima za merenje količine i ispitivanje kvaliteta otpadnih voda i sadržini izveštaja o izvršenim merenjima („Sl.glasnik RS”, br. 33/2016), a osim njih mogu se primeniti odgovarajući međunarodni i evropski standardi kao i nestandardizovane metode razvijene u akreditovanim laboratorijama i validovane prema zahtevu standarda SRPSISO/IEC 17025 koji daju ekvivalentne  rezultate u pogledu merne nesigurnosti ispitivanja u skladu sa zahtevima propisa kojim se uređuje granična vrednost emisija.</w:t>
            </w:r>
          </w:p>
        </w:tc>
        <w:tc>
          <w:tcPr>
            <w:tcW w:w="2788" w:type="dxa"/>
            <w:vAlign w:val="center"/>
          </w:tcPr>
          <w:p w14:paraId="4375B21F" w14:textId="77777777" w:rsidR="0015420E" w:rsidRPr="00B2025F" w:rsidRDefault="0015420E" w:rsidP="008D48EF">
            <w:pPr>
              <w:spacing w:before="120" w:after="120" w:line="240" w:lineRule="auto"/>
              <w:rPr>
                <w:sz w:val="22"/>
                <w:szCs w:val="22"/>
                <w:lang w:val="it-IT"/>
              </w:rPr>
            </w:pPr>
          </w:p>
        </w:tc>
      </w:tr>
    </w:tbl>
    <w:p w14:paraId="304CDC52" w14:textId="77777777" w:rsidR="0015420E" w:rsidRPr="0015420E" w:rsidRDefault="0015420E" w:rsidP="0015420E">
      <w:pPr>
        <w:rPr>
          <w:lang w:val="it-IT"/>
        </w:rPr>
      </w:pPr>
    </w:p>
    <w:sectPr w:rsidR="0015420E" w:rsidRPr="0015420E" w:rsidSect="00960DEF">
      <w:footerReference w:type="default" r:id="rId8"/>
      <w:pgSz w:w="16838" w:h="11906" w:orient="landscape"/>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5DC8" w14:textId="77777777" w:rsidR="00A61CCB" w:rsidRDefault="00A61CCB" w:rsidP="00420134">
      <w:pPr>
        <w:spacing w:after="0" w:line="240" w:lineRule="auto"/>
      </w:pPr>
      <w:r>
        <w:separator/>
      </w:r>
    </w:p>
  </w:endnote>
  <w:endnote w:type="continuationSeparator" w:id="0">
    <w:p w14:paraId="42FF396B" w14:textId="77777777" w:rsidR="00A61CCB" w:rsidRDefault="00A61CCB" w:rsidP="0042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 Ciril">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anklin Gothic Medium Cond">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AE5A" w14:textId="280596AB" w:rsidR="008D48EF" w:rsidRPr="006A00CC" w:rsidRDefault="008D48EF" w:rsidP="00420134">
    <w:pPr>
      <w:pStyle w:val="Footer"/>
      <w:framePr w:wrap="auto" w:vAnchor="text" w:hAnchor="margin" w:xAlign="center" w:y="1"/>
      <w:rPr>
        <w:rStyle w:val="PageNumber"/>
        <w:rFonts w:cs="Arial"/>
        <w:noProof/>
        <w:lang w:val="sr-Latn-CS"/>
      </w:rPr>
    </w:pPr>
    <w:r w:rsidRPr="006A00CC">
      <w:rPr>
        <w:rStyle w:val="PageNumber"/>
        <w:rFonts w:cs="Arial"/>
        <w:noProof/>
        <w:lang w:val="sr-Latn-CS"/>
      </w:rPr>
      <w:fldChar w:fldCharType="begin"/>
    </w:r>
    <w:r w:rsidRPr="006A00CC">
      <w:rPr>
        <w:rStyle w:val="PageNumber"/>
        <w:rFonts w:cs="Arial"/>
        <w:noProof/>
        <w:lang w:val="sr-Latn-CS"/>
      </w:rPr>
      <w:instrText xml:space="preserve">PAGE  </w:instrText>
    </w:r>
    <w:r w:rsidRPr="006A00CC">
      <w:rPr>
        <w:rStyle w:val="PageNumber"/>
        <w:rFonts w:cs="Arial"/>
        <w:noProof/>
        <w:lang w:val="sr-Latn-CS"/>
      </w:rPr>
      <w:fldChar w:fldCharType="separate"/>
    </w:r>
    <w:r w:rsidR="00361218">
      <w:rPr>
        <w:rStyle w:val="PageNumber"/>
        <w:rFonts w:cs="Arial"/>
        <w:noProof/>
        <w:lang w:val="sr-Latn-CS"/>
      </w:rPr>
      <w:t>5</w:t>
    </w:r>
    <w:r w:rsidRPr="006A00CC">
      <w:rPr>
        <w:rStyle w:val="PageNumber"/>
        <w:rFonts w:cs="Arial"/>
        <w:noProof/>
        <w:lang w:val="sr-Latn-CS"/>
      </w:rPr>
      <w:fldChar w:fldCharType="end"/>
    </w:r>
  </w:p>
  <w:p w14:paraId="4606A230" w14:textId="77777777" w:rsidR="008D48EF" w:rsidRPr="006A00CC" w:rsidRDefault="008D48EF">
    <w:pPr>
      <w:pStyle w:val="Footer"/>
      <w:rPr>
        <w:noProof/>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5F58" w14:textId="77777777" w:rsidR="00A61CCB" w:rsidRDefault="00A61CCB" w:rsidP="00420134">
      <w:pPr>
        <w:spacing w:after="0" w:line="240" w:lineRule="auto"/>
      </w:pPr>
      <w:r>
        <w:separator/>
      </w:r>
    </w:p>
  </w:footnote>
  <w:footnote w:type="continuationSeparator" w:id="0">
    <w:p w14:paraId="758C1545" w14:textId="77777777" w:rsidR="00A61CCB" w:rsidRDefault="00A61CCB" w:rsidP="00420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43C7C4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88612E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69A6C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CB66D0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0000402"/>
    <w:multiLevelType w:val="multilevel"/>
    <w:tmpl w:val="00000885"/>
    <w:lvl w:ilvl="0">
      <w:start w:val="3"/>
      <w:numFmt w:val="decimal"/>
      <w:lvlText w:val="(%1)"/>
      <w:lvlJc w:val="left"/>
      <w:pPr>
        <w:ind w:hanging="377"/>
      </w:pPr>
      <w:rPr>
        <w:rFonts w:ascii="Times New Roman" w:hAnsi="Times New Roman" w:cs="Times New Roman"/>
        <w:b w:val="0"/>
        <w:bCs w:val="0"/>
        <w:position w:val="8"/>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3"/>
    <w:multiLevelType w:val="multilevel"/>
    <w:tmpl w:val="00000886"/>
    <w:lvl w:ilvl="0">
      <w:start w:val="1"/>
      <w:numFmt w:val="lowerRoman"/>
      <w:lvlText w:val="%1."/>
      <w:lvlJc w:val="left"/>
      <w:pPr>
        <w:ind w:hanging="395"/>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4"/>
    <w:multiLevelType w:val="multilevel"/>
    <w:tmpl w:val="00000887"/>
    <w:lvl w:ilvl="0">
      <w:start w:val="4"/>
      <w:numFmt w:val="decimal"/>
      <w:lvlText w:val="(%1)"/>
      <w:lvlJc w:val="left"/>
      <w:pPr>
        <w:ind w:hanging="269"/>
      </w:pPr>
      <w:rPr>
        <w:rFonts w:ascii="Times New Roman" w:hAnsi="Times New Roman" w:cs="Times New Roman"/>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1497D5D"/>
    <w:multiLevelType w:val="hybridMultilevel"/>
    <w:tmpl w:val="16921CD4"/>
    <w:lvl w:ilvl="0" w:tplc="241A0017">
      <w:start w:val="1"/>
      <w:numFmt w:val="lowerLetter"/>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 w15:restartNumberingAfterBreak="0">
    <w:nsid w:val="042F2D8E"/>
    <w:multiLevelType w:val="hybridMultilevel"/>
    <w:tmpl w:val="E7E4DBE8"/>
    <w:lvl w:ilvl="0" w:tplc="91C0FD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E70514"/>
    <w:multiLevelType w:val="hybridMultilevel"/>
    <w:tmpl w:val="F5D0C826"/>
    <w:lvl w:ilvl="0" w:tplc="04090001">
      <w:start w:val="1"/>
      <w:numFmt w:val="bullet"/>
      <w:lvlText w:val=""/>
      <w:lvlJc w:val="left"/>
      <w:pPr>
        <w:ind w:left="720" w:hanging="360"/>
      </w:pPr>
      <w:rPr>
        <w:rFonts w:ascii="Symbol" w:hAnsi="Symbol" w:hint="default"/>
      </w:rPr>
    </w:lvl>
    <w:lvl w:ilvl="1" w:tplc="CD8A9F8A">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8E10DC"/>
    <w:multiLevelType w:val="hybridMultilevel"/>
    <w:tmpl w:val="D66C8B1C"/>
    <w:lvl w:ilvl="0" w:tplc="DF4AD8CE">
      <w:start w:val="24"/>
      <w:numFmt w:val="decimal"/>
      <w:lvlText w:val="%1."/>
      <w:lvlJc w:val="left"/>
      <w:pPr>
        <w:ind w:left="720" w:hanging="360"/>
      </w:pPr>
      <w:rPr>
        <w:rFonts w:cs="Verdana"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15:restartNumberingAfterBreak="0">
    <w:nsid w:val="0D8D1542"/>
    <w:multiLevelType w:val="hybridMultilevel"/>
    <w:tmpl w:val="5D18D710"/>
    <w:lvl w:ilvl="0" w:tplc="FC169DE8">
      <w:start w:val="1"/>
      <w:numFmt w:val="decimal"/>
      <w:lvlText w:val="%1."/>
      <w:lvlJc w:val="left"/>
      <w:pPr>
        <w:ind w:left="1080" w:hanging="360"/>
      </w:pPr>
      <w:rPr>
        <w:lang w:val="it-I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DD5608D"/>
    <w:multiLevelType w:val="multilevel"/>
    <w:tmpl w:val="73E0F344"/>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0E5B69B9"/>
    <w:multiLevelType w:val="hybridMultilevel"/>
    <w:tmpl w:val="A0B82B92"/>
    <w:lvl w:ilvl="0" w:tplc="241A0017">
      <w:start w:val="1"/>
      <w:numFmt w:val="lowerLetter"/>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15:restartNumberingAfterBreak="0">
    <w:nsid w:val="14D30890"/>
    <w:multiLevelType w:val="hybridMultilevel"/>
    <w:tmpl w:val="B532C2AC"/>
    <w:lvl w:ilvl="0" w:tplc="C35E5E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7DBA"/>
    <w:multiLevelType w:val="hybridMultilevel"/>
    <w:tmpl w:val="590203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3ED757F"/>
    <w:multiLevelType w:val="hybridMultilevel"/>
    <w:tmpl w:val="B644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C307C7"/>
    <w:multiLevelType w:val="hybridMultilevel"/>
    <w:tmpl w:val="E4369DFC"/>
    <w:lvl w:ilvl="0" w:tplc="241A0017">
      <w:start w:val="1"/>
      <w:numFmt w:val="lowerLetter"/>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15:restartNumberingAfterBreak="0">
    <w:nsid w:val="258879E0"/>
    <w:multiLevelType w:val="hybridMultilevel"/>
    <w:tmpl w:val="B874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2E0E40"/>
    <w:multiLevelType w:val="hybridMultilevel"/>
    <w:tmpl w:val="B11E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941505"/>
    <w:multiLevelType w:val="multilevel"/>
    <w:tmpl w:val="3BEC14F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30DD4953"/>
    <w:multiLevelType w:val="hybridMultilevel"/>
    <w:tmpl w:val="30EA0B82"/>
    <w:styleLink w:val="WWNum11"/>
    <w:lvl w:ilvl="0" w:tplc="62DAB818">
      <w:start w:val="1"/>
      <w:numFmt w:val="bullet"/>
      <w:lvlText w:val=""/>
      <w:lvlJc w:val="left"/>
      <w:pPr>
        <w:tabs>
          <w:tab w:val="num" w:pos="765"/>
        </w:tabs>
        <w:ind w:left="765" w:hanging="360"/>
      </w:pPr>
      <w:rPr>
        <w:rFonts w:ascii="Symbol" w:hAnsi="Symbol" w:hint="default"/>
      </w:rPr>
    </w:lvl>
    <w:lvl w:ilvl="1" w:tplc="04090001">
      <w:start w:val="1"/>
      <w:numFmt w:val="bullet"/>
      <w:lvlText w:val="o"/>
      <w:lvlJc w:val="left"/>
      <w:pPr>
        <w:tabs>
          <w:tab w:val="num" w:pos="1485"/>
        </w:tabs>
        <w:ind w:left="1485" w:hanging="360"/>
      </w:pPr>
      <w:rPr>
        <w:rFonts w:ascii="Courier New" w:hAnsi="Courier New" w:hint="default"/>
      </w:rPr>
    </w:lvl>
    <w:lvl w:ilvl="2" w:tplc="69B26B4C">
      <w:start w:val="1"/>
      <w:numFmt w:val="bullet"/>
      <w:lvlText w:val=""/>
      <w:lvlJc w:val="left"/>
      <w:pPr>
        <w:tabs>
          <w:tab w:val="num" w:pos="2205"/>
        </w:tabs>
        <w:ind w:left="2205" w:hanging="360"/>
      </w:pPr>
      <w:rPr>
        <w:rFonts w:ascii="Wingdings" w:hAnsi="Wingdings" w:hint="default"/>
      </w:rPr>
    </w:lvl>
    <w:lvl w:ilvl="3" w:tplc="081A0001">
      <w:start w:val="1"/>
      <w:numFmt w:val="bullet"/>
      <w:lvlText w:val=""/>
      <w:lvlJc w:val="left"/>
      <w:pPr>
        <w:tabs>
          <w:tab w:val="num" w:pos="2925"/>
        </w:tabs>
        <w:ind w:left="2925" w:hanging="360"/>
      </w:pPr>
      <w:rPr>
        <w:rFonts w:ascii="Symbol" w:hAnsi="Symbol" w:hint="default"/>
      </w:rPr>
    </w:lvl>
    <w:lvl w:ilvl="4" w:tplc="081A0003">
      <w:start w:val="1"/>
      <w:numFmt w:val="bullet"/>
      <w:lvlText w:val="o"/>
      <w:lvlJc w:val="left"/>
      <w:pPr>
        <w:tabs>
          <w:tab w:val="num" w:pos="3645"/>
        </w:tabs>
        <w:ind w:left="3645" w:hanging="360"/>
      </w:pPr>
      <w:rPr>
        <w:rFonts w:ascii="Courier New" w:hAnsi="Courier New" w:hint="default"/>
      </w:rPr>
    </w:lvl>
    <w:lvl w:ilvl="5" w:tplc="081A0005">
      <w:start w:val="1"/>
      <w:numFmt w:val="bullet"/>
      <w:lvlText w:val=""/>
      <w:lvlJc w:val="left"/>
      <w:pPr>
        <w:tabs>
          <w:tab w:val="num" w:pos="4365"/>
        </w:tabs>
        <w:ind w:left="4365" w:hanging="360"/>
      </w:pPr>
      <w:rPr>
        <w:rFonts w:ascii="Wingdings" w:hAnsi="Wingdings" w:hint="default"/>
      </w:rPr>
    </w:lvl>
    <w:lvl w:ilvl="6" w:tplc="081A0001">
      <w:start w:val="1"/>
      <w:numFmt w:val="bullet"/>
      <w:lvlText w:val=""/>
      <w:lvlJc w:val="left"/>
      <w:pPr>
        <w:tabs>
          <w:tab w:val="num" w:pos="5085"/>
        </w:tabs>
        <w:ind w:left="5085" w:hanging="360"/>
      </w:pPr>
      <w:rPr>
        <w:rFonts w:ascii="Symbol" w:hAnsi="Symbol" w:hint="default"/>
      </w:rPr>
    </w:lvl>
    <w:lvl w:ilvl="7" w:tplc="081A0003">
      <w:start w:val="1"/>
      <w:numFmt w:val="bullet"/>
      <w:lvlText w:val="o"/>
      <w:lvlJc w:val="left"/>
      <w:pPr>
        <w:tabs>
          <w:tab w:val="num" w:pos="5805"/>
        </w:tabs>
        <w:ind w:left="5805" w:hanging="360"/>
      </w:pPr>
      <w:rPr>
        <w:rFonts w:ascii="Courier New" w:hAnsi="Courier New" w:hint="default"/>
      </w:rPr>
    </w:lvl>
    <w:lvl w:ilvl="8" w:tplc="081A0005">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312A5093"/>
    <w:multiLevelType w:val="hybridMultilevel"/>
    <w:tmpl w:val="6D421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F06F66"/>
    <w:multiLevelType w:val="hybridMultilevel"/>
    <w:tmpl w:val="0BDE9DEA"/>
    <w:lvl w:ilvl="0" w:tplc="65D036F4">
      <w:start w:val="1"/>
      <w:numFmt w:val="bullet"/>
      <w:pStyle w:val="Mere"/>
      <w:lvlText w:val=""/>
      <w:lvlJc w:val="left"/>
      <w:pPr>
        <w:tabs>
          <w:tab w:val="num" w:pos="1575"/>
        </w:tabs>
        <w:ind w:left="1575" w:hanging="360"/>
      </w:pPr>
      <w:rPr>
        <w:rFonts w:ascii="Wingdings" w:hAnsi="Wingdings" w:hint="default"/>
      </w:rPr>
    </w:lvl>
    <w:lvl w:ilvl="1" w:tplc="1594279A">
      <w:numFmt w:val="bullet"/>
      <w:lvlText w:val="-"/>
      <w:lvlJc w:val="left"/>
      <w:pPr>
        <w:tabs>
          <w:tab w:val="num" w:pos="2895"/>
        </w:tabs>
        <w:ind w:left="2895" w:hanging="960"/>
      </w:pPr>
      <w:rPr>
        <w:rFonts w:ascii="Times New Roman" w:eastAsia="Times New Roman" w:hAnsi="Times New Roman" w:hint="default"/>
      </w:rPr>
    </w:lvl>
    <w:lvl w:ilvl="2" w:tplc="04090005">
      <w:start w:val="1"/>
      <w:numFmt w:val="bullet"/>
      <w:lvlText w:val=""/>
      <w:lvlJc w:val="left"/>
      <w:pPr>
        <w:tabs>
          <w:tab w:val="num" w:pos="3015"/>
        </w:tabs>
        <w:ind w:left="3015" w:hanging="360"/>
      </w:pPr>
      <w:rPr>
        <w:rFonts w:ascii="Wingdings" w:hAnsi="Wingdings" w:hint="default"/>
      </w:rPr>
    </w:lvl>
    <w:lvl w:ilvl="3" w:tplc="04090001">
      <w:start w:val="1"/>
      <w:numFmt w:val="bullet"/>
      <w:lvlText w:val=""/>
      <w:lvlJc w:val="left"/>
      <w:pPr>
        <w:tabs>
          <w:tab w:val="num" w:pos="3735"/>
        </w:tabs>
        <w:ind w:left="3735" w:hanging="360"/>
      </w:pPr>
      <w:rPr>
        <w:rFonts w:ascii="Symbol" w:hAnsi="Symbol" w:hint="default"/>
      </w:rPr>
    </w:lvl>
    <w:lvl w:ilvl="4" w:tplc="04090003">
      <w:start w:val="1"/>
      <w:numFmt w:val="bullet"/>
      <w:lvlText w:val="o"/>
      <w:lvlJc w:val="left"/>
      <w:pPr>
        <w:tabs>
          <w:tab w:val="num" w:pos="4455"/>
        </w:tabs>
        <w:ind w:left="4455" w:hanging="360"/>
      </w:pPr>
      <w:rPr>
        <w:rFonts w:ascii="Courier New" w:hAnsi="Courier New" w:hint="default"/>
      </w:rPr>
    </w:lvl>
    <w:lvl w:ilvl="5" w:tplc="04090005">
      <w:start w:val="1"/>
      <w:numFmt w:val="bullet"/>
      <w:lvlText w:val=""/>
      <w:lvlJc w:val="left"/>
      <w:pPr>
        <w:tabs>
          <w:tab w:val="num" w:pos="5175"/>
        </w:tabs>
        <w:ind w:left="5175" w:hanging="360"/>
      </w:pPr>
      <w:rPr>
        <w:rFonts w:ascii="Wingdings" w:hAnsi="Wingdings" w:hint="default"/>
      </w:rPr>
    </w:lvl>
    <w:lvl w:ilvl="6" w:tplc="04090001">
      <w:start w:val="1"/>
      <w:numFmt w:val="bullet"/>
      <w:lvlText w:val=""/>
      <w:lvlJc w:val="left"/>
      <w:pPr>
        <w:tabs>
          <w:tab w:val="num" w:pos="5895"/>
        </w:tabs>
        <w:ind w:left="5895" w:hanging="360"/>
      </w:pPr>
      <w:rPr>
        <w:rFonts w:ascii="Symbol" w:hAnsi="Symbol" w:hint="default"/>
      </w:rPr>
    </w:lvl>
    <w:lvl w:ilvl="7" w:tplc="04090003">
      <w:start w:val="1"/>
      <w:numFmt w:val="bullet"/>
      <w:lvlText w:val="o"/>
      <w:lvlJc w:val="left"/>
      <w:pPr>
        <w:tabs>
          <w:tab w:val="num" w:pos="6615"/>
        </w:tabs>
        <w:ind w:left="6615" w:hanging="360"/>
      </w:pPr>
      <w:rPr>
        <w:rFonts w:ascii="Courier New" w:hAnsi="Courier New" w:hint="default"/>
      </w:rPr>
    </w:lvl>
    <w:lvl w:ilvl="8" w:tplc="04090005">
      <w:start w:val="1"/>
      <w:numFmt w:val="bullet"/>
      <w:lvlText w:val=""/>
      <w:lvlJc w:val="left"/>
      <w:pPr>
        <w:tabs>
          <w:tab w:val="num" w:pos="7335"/>
        </w:tabs>
        <w:ind w:left="7335" w:hanging="360"/>
      </w:pPr>
      <w:rPr>
        <w:rFonts w:ascii="Wingdings" w:hAnsi="Wingdings" w:hint="default"/>
      </w:rPr>
    </w:lvl>
  </w:abstractNum>
  <w:abstractNum w:abstractNumId="24" w15:restartNumberingAfterBreak="0">
    <w:nsid w:val="3DB221DF"/>
    <w:multiLevelType w:val="hybridMultilevel"/>
    <w:tmpl w:val="3330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D1775D"/>
    <w:multiLevelType w:val="hybridMultilevel"/>
    <w:tmpl w:val="E5D0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0397F87"/>
    <w:multiLevelType w:val="hybridMultilevel"/>
    <w:tmpl w:val="B03C8D98"/>
    <w:lvl w:ilvl="0" w:tplc="A2FC0C9A">
      <w:start w:val="4"/>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428C373D"/>
    <w:multiLevelType w:val="hybridMultilevel"/>
    <w:tmpl w:val="85BAD37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0">
    <w:nsid w:val="4410530F"/>
    <w:multiLevelType w:val="hybridMultilevel"/>
    <w:tmpl w:val="E38AE7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F7C14AB"/>
    <w:multiLevelType w:val="hybridMultilevel"/>
    <w:tmpl w:val="77627712"/>
    <w:lvl w:ilvl="0" w:tplc="0809000F">
      <w:start w:val="1"/>
      <w:numFmt w:val="decimal"/>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30" w15:restartNumberingAfterBreak="0">
    <w:nsid w:val="51643798"/>
    <w:multiLevelType w:val="hybridMultilevel"/>
    <w:tmpl w:val="D8689BFA"/>
    <w:lvl w:ilvl="0" w:tplc="241A0017">
      <w:start w:val="1"/>
      <w:numFmt w:val="lowerLetter"/>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1" w15:restartNumberingAfterBreak="0">
    <w:nsid w:val="51B95DFB"/>
    <w:multiLevelType w:val="hybridMultilevel"/>
    <w:tmpl w:val="7A1884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1B96246"/>
    <w:multiLevelType w:val="hybridMultilevel"/>
    <w:tmpl w:val="F198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4A03DBB"/>
    <w:multiLevelType w:val="hybridMultilevel"/>
    <w:tmpl w:val="FBCA207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4" w15:restartNumberingAfterBreak="0">
    <w:nsid w:val="57F5298E"/>
    <w:multiLevelType w:val="hybridMultilevel"/>
    <w:tmpl w:val="590203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A7A52FB"/>
    <w:multiLevelType w:val="hybridMultilevel"/>
    <w:tmpl w:val="4984D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B07320"/>
    <w:multiLevelType w:val="hybridMultilevel"/>
    <w:tmpl w:val="639A9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3160129"/>
    <w:multiLevelType w:val="hybridMultilevel"/>
    <w:tmpl w:val="0B6C90CA"/>
    <w:lvl w:ilvl="0" w:tplc="DD2EA716">
      <w:start w:val="1"/>
      <w:numFmt w:val="decimal"/>
      <w:lvlText w:val="%1."/>
      <w:lvlJc w:val="left"/>
      <w:pPr>
        <w:ind w:left="720" w:hanging="360"/>
      </w:pPr>
      <w:rPr>
        <w:rFonts w:cs="Verdana"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15:restartNumberingAfterBreak="0">
    <w:nsid w:val="66A10175"/>
    <w:multiLevelType w:val="hybridMultilevel"/>
    <w:tmpl w:val="506A5D10"/>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83741BA"/>
    <w:multiLevelType w:val="hybridMultilevel"/>
    <w:tmpl w:val="3ED61BDC"/>
    <w:lvl w:ilvl="0" w:tplc="241A0017">
      <w:start w:val="1"/>
      <w:numFmt w:val="lowerLetter"/>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0" w15:restartNumberingAfterBreak="0">
    <w:nsid w:val="6D0E7A58"/>
    <w:multiLevelType w:val="hybridMultilevel"/>
    <w:tmpl w:val="9C0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1F349C"/>
    <w:multiLevelType w:val="hybridMultilevel"/>
    <w:tmpl w:val="6A746AAE"/>
    <w:lvl w:ilvl="0" w:tplc="241A0017">
      <w:start w:val="1"/>
      <w:numFmt w:val="lowerLetter"/>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2" w15:restartNumberingAfterBreak="0">
    <w:nsid w:val="7CA4056A"/>
    <w:multiLevelType w:val="hybridMultilevel"/>
    <w:tmpl w:val="D5B2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38"/>
  </w:num>
  <w:num w:numId="6">
    <w:abstractNumId w:val="32"/>
  </w:num>
  <w:num w:numId="7">
    <w:abstractNumId w:val="35"/>
  </w:num>
  <w:num w:numId="8">
    <w:abstractNumId w:val="19"/>
  </w:num>
  <w:num w:numId="9">
    <w:abstractNumId w:val="24"/>
  </w:num>
  <w:num w:numId="10">
    <w:abstractNumId w:val="25"/>
  </w:num>
  <w:num w:numId="11">
    <w:abstractNumId w:val="42"/>
  </w:num>
  <w:num w:numId="12">
    <w:abstractNumId w:val="9"/>
  </w:num>
  <w:num w:numId="13">
    <w:abstractNumId w:val="18"/>
  </w:num>
  <w:num w:numId="14">
    <w:abstractNumId w:val="16"/>
  </w:num>
  <w:num w:numId="15">
    <w:abstractNumId w:val="40"/>
  </w:num>
  <w:num w:numId="16">
    <w:abstractNumId w:val="4"/>
  </w:num>
  <w:num w:numId="17">
    <w:abstractNumId w:val="33"/>
  </w:num>
  <w:num w:numId="18">
    <w:abstractNumId w:val="2"/>
  </w:num>
  <w:num w:numId="19">
    <w:abstractNumId w:val="3"/>
  </w:num>
  <w:num w:numId="20">
    <w:abstractNumId w:val="1"/>
  </w:num>
  <w:num w:numId="21">
    <w:abstractNumId w:val="0"/>
  </w:num>
  <w:num w:numId="22">
    <w:abstractNumId w:val="17"/>
  </w:num>
  <w:num w:numId="23">
    <w:abstractNumId w:val="41"/>
  </w:num>
  <w:num w:numId="24">
    <w:abstractNumId w:val="7"/>
  </w:num>
  <w:num w:numId="25">
    <w:abstractNumId w:val="13"/>
  </w:num>
  <w:num w:numId="26">
    <w:abstractNumId w:val="39"/>
  </w:num>
  <w:num w:numId="27">
    <w:abstractNumId w:val="30"/>
  </w:num>
  <w:num w:numId="28">
    <w:abstractNumId w:val="6"/>
  </w:num>
  <w:num w:numId="29">
    <w:abstractNumId w:val="21"/>
  </w:num>
  <w:num w:numId="30">
    <w:abstractNumId w:val="20"/>
  </w:num>
  <w:num w:numId="31">
    <w:abstractNumId w:val="12"/>
  </w:num>
  <w:num w:numId="32">
    <w:abstractNumId w:val="23"/>
  </w:num>
  <w:num w:numId="33">
    <w:abstractNumId w:val="37"/>
  </w:num>
  <w:num w:numId="34">
    <w:abstractNumId w:val="26"/>
  </w:num>
  <w:num w:numId="35">
    <w:abstractNumId w:val="10"/>
  </w:num>
  <w:num w:numId="36">
    <w:abstractNumId w:val="15"/>
  </w:num>
  <w:num w:numId="37">
    <w:abstractNumId w:val="34"/>
  </w:num>
  <w:num w:numId="38">
    <w:abstractNumId w:val="11"/>
  </w:num>
  <w:num w:numId="39">
    <w:abstractNumId w:val="8"/>
  </w:num>
  <w:num w:numId="40">
    <w:abstractNumId w:val="29"/>
  </w:num>
  <w:num w:numId="41">
    <w:abstractNumId w:val="28"/>
  </w:num>
  <w:num w:numId="42">
    <w:abstractNumId w:val="36"/>
  </w:num>
  <w:num w:numId="43">
    <w:abstractNumId w:val="27"/>
  </w:num>
  <w:num w:numId="44">
    <w:abstractNumId w:val="31"/>
  </w:num>
  <w:num w:numId="45">
    <w:abstractNumId w:val="5"/>
  </w:num>
  <w:num w:numId="46">
    <w:abstractNumId w:val="14"/>
  </w:num>
  <w:num w:numId="47">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A1"/>
    <w:rsid w:val="000027C4"/>
    <w:rsid w:val="00002AF4"/>
    <w:rsid w:val="000033C7"/>
    <w:rsid w:val="00005EC5"/>
    <w:rsid w:val="0000617C"/>
    <w:rsid w:val="000066B3"/>
    <w:rsid w:val="000078E0"/>
    <w:rsid w:val="00012C30"/>
    <w:rsid w:val="00012F4B"/>
    <w:rsid w:val="00013336"/>
    <w:rsid w:val="000140AE"/>
    <w:rsid w:val="00015C5A"/>
    <w:rsid w:val="00015E91"/>
    <w:rsid w:val="000172A0"/>
    <w:rsid w:val="00021349"/>
    <w:rsid w:val="00024ADE"/>
    <w:rsid w:val="00025785"/>
    <w:rsid w:val="00026037"/>
    <w:rsid w:val="000262B4"/>
    <w:rsid w:val="00026500"/>
    <w:rsid w:val="000268BF"/>
    <w:rsid w:val="00026C6A"/>
    <w:rsid w:val="00026D67"/>
    <w:rsid w:val="00034B49"/>
    <w:rsid w:val="00035F30"/>
    <w:rsid w:val="00035FE2"/>
    <w:rsid w:val="0003702C"/>
    <w:rsid w:val="000447C7"/>
    <w:rsid w:val="00044AAF"/>
    <w:rsid w:val="00044C2E"/>
    <w:rsid w:val="00046151"/>
    <w:rsid w:val="00046678"/>
    <w:rsid w:val="0004667C"/>
    <w:rsid w:val="0005038A"/>
    <w:rsid w:val="00050793"/>
    <w:rsid w:val="00051027"/>
    <w:rsid w:val="000518BF"/>
    <w:rsid w:val="00051C24"/>
    <w:rsid w:val="00052331"/>
    <w:rsid w:val="00054019"/>
    <w:rsid w:val="0005448A"/>
    <w:rsid w:val="000546C4"/>
    <w:rsid w:val="00056755"/>
    <w:rsid w:val="00056CE5"/>
    <w:rsid w:val="0006002D"/>
    <w:rsid w:val="000600B3"/>
    <w:rsid w:val="00060DE4"/>
    <w:rsid w:val="000611A9"/>
    <w:rsid w:val="0006179B"/>
    <w:rsid w:val="00063774"/>
    <w:rsid w:val="00064389"/>
    <w:rsid w:val="00064C1E"/>
    <w:rsid w:val="0006730D"/>
    <w:rsid w:val="00071174"/>
    <w:rsid w:val="000714D1"/>
    <w:rsid w:val="00072299"/>
    <w:rsid w:val="00072580"/>
    <w:rsid w:val="00072B45"/>
    <w:rsid w:val="0007302E"/>
    <w:rsid w:val="00073282"/>
    <w:rsid w:val="00073BC8"/>
    <w:rsid w:val="00074068"/>
    <w:rsid w:val="00074504"/>
    <w:rsid w:val="0007671E"/>
    <w:rsid w:val="00076CA3"/>
    <w:rsid w:val="000802C2"/>
    <w:rsid w:val="000821CE"/>
    <w:rsid w:val="00082BCE"/>
    <w:rsid w:val="00082C62"/>
    <w:rsid w:val="000850F7"/>
    <w:rsid w:val="000858AF"/>
    <w:rsid w:val="000879DD"/>
    <w:rsid w:val="000901FA"/>
    <w:rsid w:val="00091596"/>
    <w:rsid w:val="00092329"/>
    <w:rsid w:val="00093355"/>
    <w:rsid w:val="000933C2"/>
    <w:rsid w:val="00094346"/>
    <w:rsid w:val="00094A81"/>
    <w:rsid w:val="000A07AD"/>
    <w:rsid w:val="000A080E"/>
    <w:rsid w:val="000A382B"/>
    <w:rsid w:val="000A3B2B"/>
    <w:rsid w:val="000A404C"/>
    <w:rsid w:val="000A60C4"/>
    <w:rsid w:val="000A6909"/>
    <w:rsid w:val="000A6F94"/>
    <w:rsid w:val="000A75EA"/>
    <w:rsid w:val="000B028E"/>
    <w:rsid w:val="000B21A3"/>
    <w:rsid w:val="000B3572"/>
    <w:rsid w:val="000B4C03"/>
    <w:rsid w:val="000B555C"/>
    <w:rsid w:val="000B7596"/>
    <w:rsid w:val="000C0599"/>
    <w:rsid w:val="000C07A4"/>
    <w:rsid w:val="000C349F"/>
    <w:rsid w:val="000C37F4"/>
    <w:rsid w:val="000C3D8F"/>
    <w:rsid w:val="000C4245"/>
    <w:rsid w:val="000C472E"/>
    <w:rsid w:val="000C76AD"/>
    <w:rsid w:val="000D0A8D"/>
    <w:rsid w:val="000D0E3A"/>
    <w:rsid w:val="000D36BE"/>
    <w:rsid w:val="000D4095"/>
    <w:rsid w:val="000D44C1"/>
    <w:rsid w:val="000D49C1"/>
    <w:rsid w:val="000D6147"/>
    <w:rsid w:val="000E1151"/>
    <w:rsid w:val="000E32CC"/>
    <w:rsid w:val="000E7C4C"/>
    <w:rsid w:val="000F044B"/>
    <w:rsid w:val="000F2A56"/>
    <w:rsid w:val="000F5B17"/>
    <w:rsid w:val="000F5DED"/>
    <w:rsid w:val="000F60BA"/>
    <w:rsid w:val="001000DF"/>
    <w:rsid w:val="001032A9"/>
    <w:rsid w:val="00103573"/>
    <w:rsid w:val="00103B8E"/>
    <w:rsid w:val="001051E7"/>
    <w:rsid w:val="001055E2"/>
    <w:rsid w:val="00105B22"/>
    <w:rsid w:val="001067C4"/>
    <w:rsid w:val="0010721F"/>
    <w:rsid w:val="00112294"/>
    <w:rsid w:val="001133AD"/>
    <w:rsid w:val="001171EE"/>
    <w:rsid w:val="00117813"/>
    <w:rsid w:val="001202A5"/>
    <w:rsid w:val="00121B5E"/>
    <w:rsid w:val="00123114"/>
    <w:rsid w:val="00123219"/>
    <w:rsid w:val="001232B3"/>
    <w:rsid w:val="00123AFF"/>
    <w:rsid w:val="00123C85"/>
    <w:rsid w:val="00125307"/>
    <w:rsid w:val="00126823"/>
    <w:rsid w:val="00130020"/>
    <w:rsid w:val="00131210"/>
    <w:rsid w:val="00131FDE"/>
    <w:rsid w:val="00132043"/>
    <w:rsid w:val="00132342"/>
    <w:rsid w:val="0013247D"/>
    <w:rsid w:val="001333E1"/>
    <w:rsid w:val="00134166"/>
    <w:rsid w:val="001348A4"/>
    <w:rsid w:val="00135550"/>
    <w:rsid w:val="00135FEF"/>
    <w:rsid w:val="001371A8"/>
    <w:rsid w:val="00137F8C"/>
    <w:rsid w:val="00140317"/>
    <w:rsid w:val="00146A59"/>
    <w:rsid w:val="00147FB2"/>
    <w:rsid w:val="001500C3"/>
    <w:rsid w:val="0015099C"/>
    <w:rsid w:val="00150A18"/>
    <w:rsid w:val="00150EB0"/>
    <w:rsid w:val="00151083"/>
    <w:rsid w:val="00151095"/>
    <w:rsid w:val="001512CC"/>
    <w:rsid w:val="00151B91"/>
    <w:rsid w:val="0015281B"/>
    <w:rsid w:val="00152EDC"/>
    <w:rsid w:val="0015420E"/>
    <w:rsid w:val="00154821"/>
    <w:rsid w:val="001553DD"/>
    <w:rsid w:val="001559A6"/>
    <w:rsid w:val="001570A3"/>
    <w:rsid w:val="0016051B"/>
    <w:rsid w:val="00160CCE"/>
    <w:rsid w:val="0016259A"/>
    <w:rsid w:val="00163E94"/>
    <w:rsid w:val="00170009"/>
    <w:rsid w:val="00174291"/>
    <w:rsid w:val="001752E0"/>
    <w:rsid w:val="00175A77"/>
    <w:rsid w:val="001762B3"/>
    <w:rsid w:val="001763E7"/>
    <w:rsid w:val="00176EB3"/>
    <w:rsid w:val="0017701F"/>
    <w:rsid w:val="001776FC"/>
    <w:rsid w:val="00181298"/>
    <w:rsid w:val="00181AF8"/>
    <w:rsid w:val="00181BA9"/>
    <w:rsid w:val="00181F90"/>
    <w:rsid w:val="00183073"/>
    <w:rsid w:val="001857A0"/>
    <w:rsid w:val="0018708C"/>
    <w:rsid w:val="00187185"/>
    <w:rsid w:val="00187E42"/>
    <w:rsid w:val="001941B5"/>
    <w:rsid w:val="00194462"/>
    <w:rsid w:val="001948E2"/>
    <w:rsid w:val="001964AA"/>
    <w:rsid w:val="001A0FCF"/>
    <w:rsid w:val="001A2422"/>
    <w:rsid w:val="001A4B7E"/>
    <w:rsid w:val="001A5291"/>
    <w:rsid w:val="001A53F6"/>
    <w:rsid w:val="001A6A67"/>
    <w:rsid w:val="001A74A1"/>
    <w:rsid w:val="001B103A"/>
    <w:rsid w:val="001B1543"/>
    <w:rsid w:val="001B2902"/>
    <w:rsid w:val="001B3768"/>
    <w:rsid w:val="001B3A86"/>
    <w:rsid w:val="001B4090"/>
    <w:rsid w:val="001B4358"/>
    <w:rsid w:val="001B4DAA"/>
    <w:rsid w:val="001B4F5D"/>
    <w:rsid w:val="001B56DB"/>
    <w:rsid w:val="001B5708"/>
    <w:rsid w:val="001C0173"/>
    <w:rsid w:val="001C0954"/>
    <w:rsid w:val="001C170E"/>
    <w:rsid w:val="001C1D14"/>
    <w:rsid w:val="001C2C44"/>
    <w:rsid w:val="001C4357"/>
    <w:rsid w:val="001C4417"/>
    <w:rsid w:val="001C74EC"/>
    <w:rsid w:val="001C7C54"/>
    <w:rsid w:val="001D0C0D"/>
    <w:rsid w:val="001D0C30"/>
    <w:rsid w:val="001D118B"/>
    <w:rsid w:val="001D1DC1"/>
    <w:rsid w:val="001D2157"/>
    <w:rsid w:val="001D21EA"/>
    <w:rsid w:val="001D3B86"/>
    <w:rsid w:val="001D3F4A"/>
    <w:rsid w:val="001D5A65"/>
    <w:rsid w:val="001D5E0C"/>
    <w:rsid w:val="001D712C"/>
    <w:rsid w:val="001D7D3C"/>
    <w:rsid w:val="001E1027"/>
    <w:rsid w:val="001E3526"/>
    <w:rsid w:val="001E38B2"/>
    <w:rsid w:val="001E38C7"/>
    <w:rsid w:val="001E3A0F"/>
    <w:rsid w:val="001E70AD"/>
    <w:rsid w:val="001F0904"/>
    <w:rsid w:val="001F2908"/>
    <w:rsid w:val="001F5AB3"/>
    <w:rsid w:val="001F64BE"/>
    <w:rsid w:val="00200EE4"/>
    <w:rsid w:val="002011C1"/>
    <w:rsid w:val="00201CD4"/>
    <w:rsid w:val="0020385D"/>
    <w:rsid w:val="00204C57"/>
    <w:rsid w:val="00205F07"/>
    <w:rsid w:val="00206763"/>
    <w:rsid w:val="00206A54"/>
    <w:rsid w:val="00207FAA"/>
    <w:rsid w:val="00212340"/>
    <w:rsid w:val="002124CD"/>
    <w:rsid w:val="00213642"/>
    <w:rsid w:val="00214E03"/>
    <w:rsid w:val="00216D67"/>
    <w:rsid w:val="0022156B"/>
    <w:rsid w:val="00221C25"/>
    <w:rsid w:val="0022281A"/>
    <w:rsid w:val="0022330B"/>
    <w:rsid w:val="00223892"/>
    <w:rsid w:val="002250A0"/>
    <w:rsid w:val="00226E55"/>
    <w:rsid w:val="00227888"/>
    <w:rsid w:val="00230E9A"/>
    <w:rsid w:val="00232306"/>
    <w:rsid w:val="00234485"/>
    <w:rsid w:val="00234846"/>
    <w:rsid w:val="00235C27"/>
    <w:rsid w:val="00236F1C"/>
    <w:rsid w:val="0023715B"/>
    <w:rsid w:val="002377BF"/>
    <w:rsid w:val="00241F47"/>
    <w:rsid w:val="00242671"/>
    <w:rsid w:val="00244B7A"/>
    <w:rsid w:val="00245BA5"/>
    <w:rsid w:val="00245DF5"/>
    <w:rsid w:val="00246136"/>
    <w:rsid w:val="00252B5C"/>
    <w:rsid w:val="00254F33"/>
    <w:rsid w:val="002556DF"/>
    <w:rsid w:val="00255DDA"/>
    <w:rsid w:val="0025618E"/>
    <w:rsid w:val="00260A8C"/>
    <w:rsid w:val="00260EC2"/>
    <w:rsid w:val="00261A65"/>
    <w:rsid w:val="002620B9"/>
    <w:rsid w:val="002629EC"/>
    <w:rsid w:val="00262FBF"/>
    <w:rsid w:val="0026348E"/>
    <w:rsid w:val="00263607"/>
    <w:rsid w:val="002638AE"/>
    <w:rsid w:val="00264862"/>
    <w:rsid w:val="0026624A"/>
    <w:rsid w:val="00266476"/>
    <w:rsid w:val="002673B9"/>
    <w:rsid w:val="00270B6E"/>
    <w:rsid w:val="00271BA0"/>
    <w:rsid w:val="002720D3"/>
    <w:rsid w:val="0027304E"/>
    <w:rsid w:val="00273D87"/>
    <w:rsid w:val="00274239"/>
    <w:rsid w:val="002747AC"/>
    <w:rsid w:val="00274A4B"/>
    <w:rsid w:val="00275908"/>
    <w:rsid w:val="00275913"/>
    <w:rsid w:val="00276743"/>
    <w:rsid w:val="00280DD1"/>
    <w:rsid w:val="0028127D"/>
    <w:rsid w:val="00282D8E"/>
    <w:rsid w:val="00283032"/>
    <w:rsid w:val="002833AE"/>
    <w:rsid w:val="00284042"/>
    <w:rsid w:val="0028434F"/>
    <w:rsid w:val="0028569F"/>
    <w:rsid w:val="00285BC2"/>
    <w:rsid w:val="002874A9"/>
    <w:rsid w:val="00290645"/>
    <w:rsid w:val="0029072F"/>
    <w:rsid w:val="00292361"/>
    <w:rsid w:val="0029241B"/>
    <w:rsid w:val="00293844"/>
    <w:rsid w:val="00295243"/>
    <w:rsid w:val="00295713"/>
    <w:rsid w:val="0029623E"/>
    <w:rsid w:val="002A13F3"/>
    <w:rsid w:val="002A18F3"/>
    <w:rsid w:val="002A4A30"/>
    <w:rsid w:val="002A65D4"/>
    <w:rsid w:val="002B01FF"/>
    <w:rsid w:val="002B1126"/>
    <w:rsid w:val="002B265F"/>
    <w:rsid w:val="002B4875"/>
    <w:rsid w:val="002C03CA"/>
    <w:rsid w:val="002C0808"/>
    <w:rsid w:val="002C086C"/>
    <w:rsid w:val="002C0D01"/>
    <w:rsid w:val="002C14E7"/>
    <w:rsid w:val="002C263A"/>
    <w:rsid w:val="002C2F00"/>
    <w:rsid w:val="002C3BCB"/>
    <w:rsid w:val="002C43DA"/>
    <w:rsid w:val="002C557D"/>
    <w:rsid w:val="002C60AE"/>
    <w:rsid w:val="002C7EB9"/>
    <w:rsid w:val="002D0C33"/>
    <w:rsid w:val="002D0F47"/>
    <w:rsid w:val="002D4666"/>
    <w:rsid w:val="002D6D3C"/>
    <w:rsid w:val="002D7BFE"/>
    <w:rsid w:val="002E0735"/>
    <w:rsid w:val="002E0B27"/>
    <w:rsid w:val="002E158F"/>
    <w:rsid w:val="002E24C0"/>
    <w:rsid w:val="002E763A"/>
    <w:rsid w:val="002F1B1E"/>
    <w:rsid w:val="002F2D2D"/>
    <w:rsid w:val="002F32B3"/>
    <w:rsid w:val="002F3436"/>
    <w:rsid w:val="002F6764"/>
    <w:rsid w:val="002F6F91"/>
    <w:rsid w:val="003001FE"/>
    <w:rsid w:val="00301957"/>
    <w:rsid w:val="00301F4C"/>
    <w:rsid w:val="003029DA"/>
    <w:rsid w:val="00303286"/>
    <w:rsid w:val="003051DD"/>
    <w:rsid w:val="00305EED"/>
    <w:rsid w:val="0030774F"/>
    <w:rsid w:val="00310CEF"/>
    <w:rsid w:val="00310E8D"/>
    <w:rsid w:val="0031103F"/>
    <w:rsid w:val="003112CA"/>
    <w:rsid w:val="003205B2"/>
    <w:rsid w:val="00323506"/>
    <w:rsid w:val="0032388D"/>
    <w:rsid w:val="00330476"/>
    <w:rsid w:val="0033233C"/>
    <w:rsid w:val="00333021"/>
    <w:rsid w:val="0033721D"/>
    <w:rsid w:val="003401CB"/>
    <w:rsid w:val="00343387"/>
    <w:rsid w:val="003440F3"/>
    <w:rsid w:val="00346B94"/>
    <w:rsid w:val="00350A5B"/>
    <w:rsid w:val="0035136D"/>
    <w:rsid w:val="003542C5"/>
    <w:rsid w:val="00356BDA"/>
    <w:rsid w:val="00357B8A"/>
    <w:rsid w:val="003607A7"/>
    <w:rsid w:val="00361218"/>
    <w:rsid w:val="003625F1"/>
    <w:rsid w:val="0036272D"/>
    <w:rsid w:val="0036444A"/>
    <w:rsid w:val="00364618"/>
    <w:rsid w:val="0036478D"/>
    <w:rsid w:val="00367486"/>
    <w:rsid w:val="00367D5D"/>
    <w:rsid w:val="00371BE4"/>
    <w:rsid w:val="00371E3D"/>
    <w:rsid w:val="00371E54"/>
    <w:rsid w:val="00372BC2"/>
    <w:rsid w:val="00373B2F"/>
    <w:rsid w:val="00374BDC"/>
    <w:rsid w:val="00375234"/>
    <w:rsid w:val="003757AD"/>
    <w:rsid w:val="00376025"/>
    <w:rsid w:val="00376140"/>
    <w:rsid w:val="00376F81"/>
    <w:rsid w:val="003772CB"/>
    <w:rsid w:val="00377449"/>
    <w:rsid w:val="00377456"/>
    <w:rsid w:val="003803A4"/>
    <w:rsid w:val="00380C01"/>
    <w:rsid w:val="003854D5"/>
    <w:rsid w:val="00387BED"/>
    <w:rsid w:val="00387DD6"/>
    <w:rsid w:val="00387FAE"/>
    <w:rsid w:val="00390B60"/>
    <w:rsid w:val="00390FC4"/>
    <w:rsid w:val="00392D8E"/>
    <w:rsid w:val="00395B81"/>
    <w:rsid w:val="003A0008"/>
    <w:rsid w:val="003A2958"/>
    <w:rsid w:val="003A3031"/>
    <w:rsid w:val="003A3686"/>
    <w:rsid w:val="003A395E"/>
    <w:rsid w:val="003A42EB"/>
    <w:rsid w:val="003A45D7"/>
    <w:rsid w:val="003A5EE6"/>
    <w:rsid w:val="003A6D81"/>
    <w:rsid w:val="003A7A57"/>
    <w:rsid w:val="003A7D26"/>
    <w:rsid w:val="003B042A"/>
    <w:rsid w:val="003B0E83"/>
    <w:rsid w:val="003B2513"/>
    <w:rsid w:val="003B29B7"/>
    <w:rsid w:val="003B3347"/>
    <w:rsid w:val="003B3ED2"/>
    <w:rsid w:val="003B42AC"/>
    <w:rsid w:val="003B5333"/>
    <w:rsid w:val="003B57F1"/>
    <w:rsid w:val="003B731E"/>
    <w:rsid w:val="003C09D9"/>
    <w:rsid w:val="003C11EB"/>
    <w:rsid w:val="003C15BE"/>
    <w:rsid w:val="003C337E"/>
    <w:rsid w:val="003C4B3C"/>
    <w:rsid w:val="003C4B64"/>
    <w:rsid w:val="003C503A"/>
    <w:rsid w:val="003C6796"/>
    <w:rsid w:val="003D08F3"/>
    <w:rsid w:val="003D1C11"/>
    <w:rsid w:val="003D2094"/>
    <w:rsid w:val="003D359A"/>
    <w:rsid w:val="003D35F9"/>
    <w:rsid w:val="003D3972"/>
    <w:rsid w:val="003D3CF4"/>
    <w:rsid w:val="003D3FA4"/>
    <w:rsid w:val="003D6A79"/>
    <w:rsid w:val="003D6B5B"/>
    <w:rsid w:val="003D74D0"/>
    <w:rsid w:val="003E0B0E"/>
    <w:rsid w:val="003E19F3"/>
    <w:rsid w:val="003E4388"/>
    <w:rsid w:val="003E4AE0"/>
    <w:rsid w:val="003E4B80"/>
    <w:rsid w:val="003E670E"/>
    <w:rsid w:val="003E73D8"/>
    <w:rsid w:val="003F0677"/>
    <w:rsid w:val="003F30DA"/>
    <w:rsid w:val="003F5051"/>
    <w:rsid w:val="003F5F36"/>
    <w:rsid w:val="003F62CB"/>
    <w:rsid w:val="003F7790"/>
    <w:rsid w:val="003F7F87"/>
    <w:rsid w:val="0040120F"/>
    <w:rsid w:val="00401CA1"/>
    <w:rsid w:val="004029EF"/>
    <w:rsid w:val="00403111"/>
    <w:rsid w:val="0040348D"/>
    <w:rsid w:val="00403E95"/>
    <w:rsid w:val="004043D7"/>
    <w:rsid w:val="00404EF2"/>
    <w:rsid w:val="00405644"/>
    <w:rsid w:val="00407219"/>
    <w:rsid w:val="0040756C"/>
    <w:rsid w:val="00412898"/>
    <w:rsid w:val="00412CBB"/>
    <w:rsid w:val="00413C46"/>
    <w:rsid w:val="004147F2"/>
    <w:rsid w:val="004150D1"/>
    <w:rsid w:val="00415B2B"/>
    <w:rsid w:val="00416933"/>
    <w:rsid w:val="004169FC"/>
    <w:rsid w:val="00420134"/>
    <w:rsid w:val="0042315E"/>
    <w:rsid w:val="004244A7"/>
    <w:rsid w:val="00424813"/>
    <w:rsid w:val="0042540D"/>
    <w:rsid w:val="00426222"/>
    <w:rsid w:val="00426B66"/>
    <w:rsid w:val="00426D72"/>
    <w:rsid w:val="00427318"/>
    <w:rsid w:val="00427C4C"/>
    <w:rsid w:val="00431996"/>
    <w:rsid w:val="004334D6"/>
    <w:rsid w:val="00433BBB"/>
    <w:rsid w:val="00434397"/>
    <w:rsid w:val="00436ABA"/>
    <w:rsid w:val="00436EEF"/>
    <w:rsid w:val="004412E6"/>
    <w:rsid w:val="00441522"/>
    <w:rsid w:val="00441AC6"/>
    <w:rsid w:val="00442566"/>
    <w:rsid w:val="00444A2C"/>
    <w:rsid w:val="004463F8"/>
    <w:rsid w:val="004467CB"/>
    <w:rsid w:val="004472E4"/>
    <w:rsid w:val="00450572"/>
    <w:rsid w:val="00452308"/>
    <w:rsid w:val="004528B9"/>
    <w:rsid w:val="00453110"/>
    <w:rsid w:val="00454054"/>
    <w:rsid w:val="004541BB"/>
    <w:rsid w:val="004557FB"/>
    <w:rsid w:val="00456CF9"/>
    <w:rsid w:val="00457E48"/>
    <w:rsid w:val="004611EF"/>
    <w:rsid w:val="00461CBA"/>
    <w:rsid w:val="004623A2"/>
    <w:rsid w:val="00462F8C"/>
    <w:rsid w:val="004642F6"/>
    <w:rsid w:val="0046525D"/>
    <w:rsid w:val="00466621"/>
    <w:rsid w:val="00467174"/>
    <w:rsid w:val="00471285"/>
    <w:rsid w:val="004746C4"/>
    <w:rsid w:val="00474FC3"/>
    <w:rsid w:val="00475F6F"/>
    <w:rsid w:val="00476604"/>
    <w:rsid w:val="00480663"/>
    <w:rsid w:val="004816E2"/>
    <w:rsid w:val="00481727"/>
    <w:rsid w:val="00481A27"/>
    <w:rsid w:val="004824AA"/>
    <w:rsid w:val="00482FFE"/>
    <w:rsid w:val="00485067"/>
    <w:rsid w:val="00485FDA"/>
    <w:rsid w:val="004869C9"/>
    <w:rsid w:val="004906DB"/>
    <w:rsid w:val="004907FD"/>
    <w:rsid w:val="004919DA"/>
    <w:rsid w:val="00494B94"/>
    <w:rsid w:val="00495C71"/>
    <w:rsid w:val="004961D7"/>
    <w:rsid w:val="00496E92"/>
    <w:rsid w:val="004A5A3C"/>
    <w:rsid w:val="004A5A88"/>
    <w:rsid w:val="004A6F53"/>
    <w:rsid w:val="004A7AF8"/>
    <w:rsid w:val="004A7E56"/>
    <w:rsid w:val="004B02CE"/>
    <w:rsid w:val="004B0A00"/>
    <w:rsid w:val="004B0AAC"/>
    <w:rsid w:val="004B1A13"/>
    <w:rsid w:val="004B23E2"/>
    <w:rsid w:val="004B4D8D"/>
    <w:rsid w:val="004B4DB7"/>
    <w:rsid w:val="004B6B1A"/>
    <w:rsid w:val="004B7086"/>
    <w:rsid w:val="004B75D2"/>
    <w:rsid w:val="004C0ECC"/>
    <w:rsid w:val="004C10F6"/>
    <w:rsid w:val="004C1CDB"/>
    <w:rsid w:val="004C237C"/>
    <w:rsid w:val="004C410E"/>
    <w:rsid w:val="004C535C"/>
    <w:rsid w:val="004C54FA"/>
    <w:rsid w:val="004C5584"/>
    <w:rsid w:val="004C6D98"/>
    <w:rsid w:val="004C74BF"/>
    <w:rsid w:val="004D100D"/>
    <w:rsid w:val="004D27A0"/>
    <w:rsid w:val="004D3054"/>
    <w:rsid w:val="004D3EF6"/>
    <w:rsid w:val="004D443D"/>
    <w:rsid w:val="004D5724"/>
    <w:rsid w:val="004D77C9"/>
    <w:rsid w:val="004D7AC2"/>
    <w:rsid w:val="004E0583"/>
    <w:rsid w:val="004E093A"/>
    <w:rsid w:val="004E0967"/>
    <w:rsid w:val="004E17F0"/>
    <w:rsid w:val="004E568B"/>
    <w:rsid w:val="004F04BD"/>
    <w:rsid w:val="004F0FAA"/>
    <w:rsid w:val="004F1AB4"/>
    <w:rsid w:val="004F245F"/>
    <w:rsid w:val="004F261D"/>
    <w:rsid w:val="004F3A36"/>
    <w:rsid w:val="004F6BFE"/>
    <w:rsid w:val="004F791E"/>
    <w:rsid w:val="0050289C"/>
    <w:rsid w:val="00503AC7"/>
    <w:rsid w:val="005104BC"/>
    <w:rsid w:val="005115DE"/>
    <w:rsid w:val="00511AA5"/>
    <w:rsid w:val="005126CB"/>
    <w:rsid w:val="005171FE"/>
    <w:rsid w:val="0052112B"/>
    <w:rsid w:val="005217A6"/>
    <w:rsid w:val="005221D8"/>
    <w:rsid w:val="005250BA"/>
    <w:rsid w:val="0052556C"/>
    <w:rsid w:val="00527910"/>
    <w:rsid w:val="00530945"/>
    <w:rsid w:val="00530C63"/>
    <w:rsid w:val="00530F0C"/>
    <w:rsid w:val="00531092"/>
    <w:rsid w:val="00532FE9"/>
    <w:rsid w:val="00533192"/>
    <w:rsid w:val="00533F1C"/>
    <w:rsid w:val="00534806"/>
    <w:rsid w:val="005353E2"/>
    <w:rsid w:val="00536FAA"/>
    <w:rsid w:val="00540C9F"/>
    <w:rsid w:val="00541B9B"/>
    <w:rsid w:val="00541E57"/>
    <w:rsid w:val="00543BAC"/>
    <w:rsid w:val="0054419C"/>
    <w:rsid w:val="00545D4C"/>
    <w:rsid w:val="005477B1"/>
    <w:rsid w:val="00547977"/>
    <w:rsid w:val="00553516"/>
    <w:rsid w:val="00555164"/>
    <w:rsid w:val="00556813"/>
    <w:rsid w:val="00556E1B"/>
    <w:rsid w:val="00560546"/>
    <w:rsid w:val="00561525"/>
    <w:rsid w:val="00562FEA"/>
    <w:rsid w:val="00563E59"/>
    <w:rsid w:val="005644E8"/>
    <w:rsid w:val="005649B2"/>
    <w:rsid w:val="00565E50"/>
    <w:rsid w:val="005675F6"/>
    <w:rsid w:val="0056760A"/>
    <w:rsid w:val="00571260"/>
    <w:rsid w:val="0057140D"/>
    <w:rsid w:val="00571FBA"/>
    <w:rsid w:val="00573462"/>
    <w:rsid w:val="00573A38"/>
    <w:rsid w:val="0057420E"/>
    <w:rsid w:val="00575711"/>
    <w:rsid w:val="00575B85"/>
    <w:rsid w:val="00575EF5"/>
    <w:rsid w:val="00576A69"/>
    <w:rsid w:val="00576AF2"/>
    <w:rsid w:val="00577A1E"/>
    <w:rsid w:val="005800FA"/>
    <w:rsid w:val="005804E8"/>
    <w:rsid w:val="00580987"/>
    <w:rsid w:val="005817E1"/>
    <w:rsid w:val="00582669"/>
    <w:rsid w:val="005856F4"/>
    <w:rsid w:val="0058678C"/>
    <w:rsid w:val="00587C72"/>
    <w:rsid w:val="00590A7B"/>
    <w:rsid w:val="00590D50"/>
    <w:rsid w:val="0059145C"/>
    <w:rsid w:val="005931A9"/>
    <w:rsid w:val="00595026"/>
    <w:rsid w:val="0059638C"/>
    <w:rsid w:val="00596396"/>
    <w:rsid w:val="005A0D8C"/>
    <w:rsid w:val="005A1CB0"/>
    <w:rsid w:val="005A26C7"/>
    <w:rsid w:val="005A2808"/>
    <w:rsid w:val="005A34DA"/>
    <w:rsid w:val="005A3E90"/>
    <w:rsid w:val="005A4D64"/>
    <w:rsid w:val="005A5C14"/>
    <w:rsid w:val="005A6308"/>
    <w:rsid w:val="005A69FB"/>
    <w:rsid w:val="005B34B7"/>
    <w:rsid w:val="005B3521"/>
    <w:rsid w:val="005B3D1E"/>
    <w:rsid w:val="005B4FE1"/>
    <w:rsid w:val="005C01E7"/>
    <w:rsid w:val="005C0444"/>
    <w:rsid w:val="005C5BAE"/>
    <w:rsid w:val="005C7F7A"/>
    <w:rsid w:val="005D0768"/>
    <w:rsid w:val="005D2DB7"/>
    <w:rsid w:val="005D5DBB"/>
    <w:rsid w:val="005D6E76"/>
    <w:rsid w:val="005D6FB7"/>
    <w:rsid w:val="005E0503"/>
    <w:rsid w:val="005E23B0"/>
    <w:rsid w:val="005E3F55"/>
    <w:rsid w:val="005E6ED7"/>
    <w:rsid w:val="005E76E1"/>
    <w:rsid w:val="005E798F"/>
    <w:rsid w:val="005E7B67"/>
    <w:rsid w:val="005F103C"/>
    <w:rsid w:val="005F126E"/>
    <w:rsid w:val="005F1B72"/>
    <w:rsid w:val="005F1D7D"/>
    <w:rsid w:val="005F2A8F"/>
    <w:rsid w:val="005F34BC"/>
    <w:rsid w:val="005F383E"/>
    <w:rsid w:val="005F6417"/>
    <w:rsid w:val="005F6AAB"/>
    <w:rsid w:val="005F7001"/>
    <w:rsid w:val="00600040"/>
    <w:rsid w:val="00600390"/>
    <w:rsid w:val="00602608"/>
    <w:rsid w:val="006027BC"/>
    <w:rsid w:val="00602CA3"/>
    <w:rsid w:val="006039F6"/>
    <w:rsid w:val="006042F2"/>
    <w:rsid w:val="006047D1"/>
    <w:rsid w:val="0060610E"/>
    <w:rsid w:val="00606CD8"/>
    <w:rsid w:val="00607362"/>
    <w:rsid w:val="006111EC"/>
    <w:rsid w:val="00611525"/>
    <w:rsid w:val="0061235E"/>
    <w:rsid w:val="00612B0F"/>
    <w:rsid w:val="0061303F"/>
    <w:rsid w:val="006138EB"/>
    <w:rsid w:val="0061394F"/>
    <w:rsid w:val="00614AA1"/>
    <w:rsid w:val="00617FA6"/>
    <w:rsid w:val="006220C4"/>
    <w:rsid w:val="006228D6"/>
    <w:rsid w:val="0062334F"/>
    <w:rsid w:val="00623F4A"/>
    <w:rsid w:val="00624156"/>
    <w:rsid w:val="00626A36"/>
    <w:rsid w:val="00630B45"/>
    <w:rsid w:val="00631CE0"/>
    <w:rsid w:val="006327D8"/>
    <w:rsid w:val="00632964"/>
    <w:rsid w:val="0063300A"/>
    <w:rsid w:val="006337C2"/>
    <w:rsid w:val="00633EAA"/>
    <w:rsid w:val="00635891"/>
    <w:rsid w:val="00636AA6"/>
    <w:rsid w:val="00636F6D"/>
    <w:rsid w:val="00641D29"/>
    <w:rsid w:val="00641F42"/>
    <w:rsid w:val="00642F63"/>
    <w:rsid w:val="00643026"/>
    <w:rsid w:val="006435E3"/>
    <w:rsid w:val="00651BA9"/>
    <w:rsid w:val="00651E8E"/>
    <w:rsid w:val="00652E59"/>
    <w:rsid w:val="00654334"/>
    <w:rsid w:val="00654E67"/>
    <w:rsid w:val="00656BEB"/>
    <w:rsid w:val="00657A88"/>
    <w:rsid w:val="006613B1"/>
    <w:rsid w:val="006633B1"/>
    <w:rsid w:val="00663F74"/>
    <w:rsid w:val="006661C3"/>
    <w:rsid w:val="00666871"/>
    <w:rsid w:val="00666B7C"/>
    <w:rsid w:val="00667330"/>
    <w:rsid w:val="0066789C"/>
    <w:rsid w:val="006718BD"/>
    <w:rsid w:val="00671CA4"/>
    <w:rsid w:val="0067298F"/>
    <w:rsid w:val="00673E19"/>
    <w:rsid w:val="006761FD"/>
    <w:rsid w:val="00676408"/>
    <w:rsid w:val="00676437"/>
    <w:rsid w:val="00676A63"/>
    <w:rsid w:val="00677214"/>
    <w:rsid w:val="006802E6"/>
    <w:rsid w:val="00680BBC"/>
    <w:rsid w:val="00682B2B"/>
    <w:rsid w:val="00682EC0"/>
    <w:rsid w:val="006837FA"/>
    <w:rsid w:val="00684938"/>
    <w:rsid w:val="006859B0"/>
    <w:rsid w:val="00686E2D"/>
    <w:rsid w:val="00687487"/>
    <w:rsid w:val="006900E2"/>
    <w:rsid w:val="0069225E"/>
    <w:rsid w:val="0069330B"/>
    <w:rsid w:val="00693702"/>
    <w:rsid w:val="00695576"/>
    <w:rsid w:val="0069596B"/>
    <w:rsid w:val="006961BC"/>
    <w:rsid w:val="00696EBB"/>
    <w:rsid w:val="006A00B5"/>
    <w:rsid w:val="006A00CC"/>
    <w:rsid w:val="006A2904"/>
    <w:rsid w:val="006A2E22"/>
    <w:rsid w:val="006A4E3D"/>
    <w:rsid w:val="006A51AE"/>
    <w:rsid w:val="006A5BBD"/>
    <w:rsid w:val="006A5D32"/>
    <w:rsid w:val="006A6443"/>
    <w:rsid w:val="006A680B"/>
    <w:rsid w:val="006A6863"/>
    <w:rsid w:val="006A726A"/>
    <w:rsid w:val="006B1254"/>
    <w:rsid w:val="006B4B4D"/>
    <w:rsid w:val="006C22DC"/>
    <w:rsid w:val="006C2486"/>
    <w:rsid w:val="006C567E"/>
    <w:rsid w:val="006C58F3"/>
    <w:rsid w:val="006C6D7C"/>
    <w:rsid w:val="006C73D7"/>
    <w:rsid w:val="006D0160"/>
    <w:rsid w:val="006D0921"/>
    <w:rsid w:val="006D2698"/>
    <w:rsid w:val="006D2D2D"/>
    <w:rsid w:val="006D35EC"/>
    <w:rsid w:val="006D52AA"/>
    <w:rsid w:val="006D622C"/>
    <w:rsid w:val="006D6450"/>
    <w:rsid w:val="006D6CCE"/>
    <w:rsid w:val="006D6F85"/>
    <w:rsid w:val="006D7448"/>
    <w:rsid w:val="006E0F8D"/>
    <w:rsid w:val="006E272A"/>
    <w:rsid w:val="006E27F6"/>
    <w:rsid w:val="006E3027"/>
    <w:rsid w:val="006E3E7F"/>
    <w:rsid w:val="006E4372"/>
    <w:rsid w:val="006E670C"/>
    <w:rsid w:val="006E7E0A"/>
    <w:rsid w:val="006F18A5"/>
    <w:rsid w:val="006F26A8"/>
    <w:rsid w:val="006F38FD"/>
    <w:rsid w:val="006F4925"/>
    <w:rsid w:val="006F5FB9"/>
    <w:rsid w:val="00700F94"/>
    <w:rsid w:val="0070200C"/>
    <w:rsid w:val="00702537"/>
    <w:rsid w:val="0070331B"/>
    <w:rsid w:val="0070345E"/>
    <w:rsid w:val="0070382F"/>
    <w:rsid w:val="00703BF5"/>
    <w:rsid w:val="00705109"/>
    <w:rsid w:val="00705C35"/>
    <w:rsid w:val="0070696B"/>
    <w:rsid w:val="00706B99"/>
    <w:rsid w:val="00706F19"/>
    <w:rsid w:val="00707353"/>
    <w:rsid w:val="00710303"/>
    <w:rsid w:val="00711F50"/>
    <w:rsid w:val="007140AD"/>
    <w:rsid w:val="007159CF"/>
    <w:rsid w:val="00716C49"/>
    <w:rsid w:val="00720050"/>
    <w:rsid w:val="00720466"/>
    <w:rsid w:val="00720C5C"/>
    <w:rsid w:val="00720D6E"/>
    <w:rsid w:val="00722084"/>
    <w:rsid w:val="00722AE8"/>
    <w:rsid w:val="00725179"/>
    <w:rsid w:val="00727AD1"/>
    <w:rsid w:val="00730C3B"/>
    <w:rsid w:val="00732984"/>
    <w:rsid w:val="00734F5D"/>
    <w:rsid w:val="00735C05"/>
    <w:rsid w:val="00735F11"/>
    <w:rsid w:val="00736123"/>
    <w:rsid w:val="00736AC9"/>
    <w:rsid w:val="00736FE1"/>
    <w:rsid w:val="00740C85"/>
    <w:rsid w:val="00745F37"/>
    <w:rsid w:val="007460EA"/>
    <w:rsid w:val="007464CA"/>
    <w:rsid w:val="00747482"/>
    <w:rsid w:val="00750145"/>
    <w:rsid w:val="00750D14"/>
    <w:rsid w:val="00751A1A"/>
    <w:rsid w:val="00751ED5"/>
    <w:rsid w:val="00751F11"/>
    <w:rsid w:val="0075320E"/>
    <w:rsid w:val="007548C1"/>
    <w:rsid w:val="00754916"/>
    <w:rsid w:val="00754E24"/>
    <w:rsid w:val="00754EBF"/>
    <w:rsid w:val="00755E2F"/>
    <w:rsid w:val="00760C7D"/>
    <w:rsid w:val="007614D3"/>
    <w:rsid w:val="007627E0"/>
    <w:rsid w:val="0076280F"/>
    <w:rsid w:val="00763C92"/>
    <w:rsid w:val="00764F0D"/>
    <w:rsid w:val="007702DE"/>
    <w:rsid w:val="00770AB8"/>
    <w:rsid w:val="0077173D"/>
    <w:rsid w:val="007722FC"/>
    <w:rsid w:val="007755BC"/>
    <w:rsid w:val="007770D7"/>
    <w:rsid w:val="00777161"/>
    <w:rsid w:val="00777EDC"/>
    <w:rsid w:val="00780C4D"/>
    <w:rsid w:val="007810D3"/>
    <w:rsid w:val="007816FA"/>
    <w:rsid w:val="0078249B"/>
    <w:rsid w:val="00785A90"/>
    <w:rsid w:val="007865C7"/>
    <w:rsid w:val="007873BF"/>
    <w:rsid w:val="00787437"/>
    <w:rsid w:val="00787A6A"/>
    <w:rsid w:val="007901C8"/>
    <w:rsid w:val="00790422"/>
    <w:rsid w:val="0079042C"/>
    <w:rsid w:val="0079049F"/>
    <w:rsid w:val="0079065C"/>
    <w:rsid w:val="00791729"/>
    <w:rsid w:val="00791E41"/>
    <w:rsid w:val="007935B5"/>
    <w:rsid w:val="00796D7E"/>
    <w:rsid w:val="007A3CC9"/>
    <w:rsid w:val="007A4370"/>
    <w:rsid w:val="007A4FA0"/>
    <w:rsid w:val="007A702B"/>
    <w:rsid w:val="007A7ED7"/>
    <w:rsid w:val="007B24D8"/>
    <w:rsid w:val="007B40C3"/>
    <w:rsid w:val="007B4D86"/>
    <w:rsid w:val="007B5EDD"/>
    <w:rsid w:val="007B7720"/>
    <w:rsid w:val="007B791B"/>
    <w:rsid w:val="007C2480"/>
    <w:rsid w:val="007C32E4"/>
    <w:rsid w:val="007C4E9C"/>
    <w:rsid w:val="007D266D"/>
    <w:rsid w:val="007D4BFA"/>
    <w:rsid w:val="007D4D1F"/>
    <w:rsid w:val="007D5032"/>
    <w:rsid w:val="007D574D"/>
    <w:rsid w:val="007D5A14"/>
    <w:rsid w:val="007D707F"/>
    <w:rsid w:val="007D7E80"/>
    <w:rsid w:val="007E555A"/>
    <w:rsid w:val="007E7F9C"/>
    <w:rsid w:val="007F27EF"/>
    <w:rsid w:val="007F30E4"/>
    <w:rsid w:val="007F3C53"/>
    <w:rsid w:val="007F5E86"/>
    <w:rsid w:val="007F6AA1"/>
    <w:rsid w:val="007F6CE9"/>
    <w:rsid w:val="007F6D62"/>
    <w:rsid w:val="00800A9E"/>
    <w:rsid w:val="0080149B"/>
    <w:rsid w:val="00802A16"/>
    <w:rsid w:val="00804FC4"/>
    <w:rsid w:val="008064F9"/>
    <w:rsid w:val="00806938"/>
    <w:rsid w:val="00806C36"/>
    <w:rsid w:val="00806F66"/>
    <w:rsid w:val="008075FE"/>
    <w:rsid w:val="0081027E"/>
    <w:rsid w:val="00811DCF"/>
    <w:rsid w:val="00814956"/>
    <w:rsid w:val="008178C4"/>
    <w:rsid w:val="00817BDC"/>
    <w:rsid w:val="0082118C"/>
    <w:rsid w:val="00821CD2"/>
    <w:rsid w:val="00823548"/>
    <w:rsid w:val="00823AF1"/>
    <w:rsid w:val="008245E5"/>
    <w:rsid w:val="00827A80"/>
    <w:rsid w:val="00833323"/>
    <w:rsid w:val="00834852"/>
    <w:rsid w:val="00834EC1"/>
    <w:rsid w:val="00836B54"/>
    <w:rsid w:val="00836CEC"/>
    <w:rsid w:val="00836D31"/>
    <w:rsid w:val="008372B5"/>
    <w:rsid w:val="00840022"/>
    <w:rsid w:val="00841E1D"/>
    <w:rsid w:val="0084253A"/>
    <w:rsid w:val="0084756F"/>
    <w:rsid w:val="00847CBF"/>
    <w:rsid w:val="008505CE"/>
    <w:rsid w:val="00853617"/>
    <w:rsid w:val="008538EA"/>
    <w:rsid w:val="00856435"/>
    <w:rsid w:val="00861156"/>
    <w:rsid w:val="00863B01"/>
    <w:rsid w:val="00863DEE"/>
    <w:rsid w:val="00864639"/>
    <w:rsid w:val="00866590"/>
    <w:rsid w:val="00867485"/>
    <w:rsid w:val="008675EC"/>
    <w:rsid w:val="00867EA3"/>
    <w:rsid w:val="00870B9B"/>
    <w:rsid w:val="0087402F"/>
    <w:rsid w:val="008742BE"/>
    <w:rsid w:val="00874521"/>
    <w:rsid w:val="00875E5F"/>
    <w:rsid w:val="0088151A"/>
    <w:rsid w:val="008820E4"/>
    <w:rsid w:val="00882ABB"/>
    <w:rsid w:val="008835CE"/>
    <w:rsid w:val="008847E8"/>
    <w:rsid w:val="008871E7"/>
    <w:rsid w:val="00894263"/>
    <w:rsid w:val="0089519D"/>
    <w:rsid w:val="00895FD1"/>
    <w:rsid w:val="0089675E"/>
    <w:rsid w:val="008A01F2"/>
    <w:rsid w:val="008A106E"/>
    <w:rsid w:val="008A15E3"/>
    <w:rsid w:val="008A1E57"/>
    <w:rsid w:val="008A25F5"/>
    <w:rsid w:val="008A529C"/>
    <w:rsid w:val="008A5AC1"/>
    <w:rsid w:val="008A6D47"/>
    <w:rsid w:val="008A762A"/>
    <w:rsid w:val="008A7E7E"/>
    <w:rsid w:val="008B0025"/>
    <w:rsid w:val="008B05F6"/>
    <w:rsid w:val="008B0DAD"/>
    <w:rsid w:val="008B1ACE"/>
    <w:rsid w:val="008B47E2"/>
    <w:rsid w:val="008C0D6C"/>
    <w:rsid w:val="008C11BD"/>
    <w:rsid w:val="008C11D0"/>
    <w:rsid w:val="008C13FA"/>
    <w:rsid w:val="008C4797"/>
    <w:rsid w:val="008C4DBD"/>
    <w:rsid w:val="008C69AB"/>
    <w:rsid w:val="008D0539"/>
    <w:rsid w:val="008D07BC"/>
    <w:rsid w:val="008D0C19"/>
    <w:rsid w:val="008D0C9E"/>
    <w:rsid w:val="008D0D0C"/>
    <w:rsid w:val="008D0FE7"/>
    <w:rsid w:val="008D155E"/>
    <w:rsid w:val="008D19F5"/>
    <w:rsid w:val="008D356C"/>
    <w:rsid w:val="008D37F0"/>
    <w:rsid w:val="008D3C86"/>
    <w:rsid w:val="008D483C"/>
    <w:rsid w:val="008D48EF"/>
    <w:rsid w:val="008E1497"/>
    <w:rsid w:val="008E1BC4"/>
    <w:rsid w:val="008E27CF"/>
    <w:rsid w:val="008E5EE2"/>
    <w:rsid w:val="008E62FA"/>
    <w:rsid w:val="008E7ED0"/>
    <w:rsid w:val="008F0E01"/>
    <w:rsid w:val="008F19C4"/>
    <w:rsid w:val="008F2182"/>
    <w:rsid w:val="008F2921"/>
    <w:rsid w:val="008F5EB4"/>
    <w:rsid w:val="008F686A"/>
    <w:rsid w:val="008F728E"/>
    <w:rsid w:val="008F7E47"/>
    <w:rsid w:val="009016BB"/>
    <w:rsid w:val="00901BEA"/>
    <w:rsid w:val="00903423"/>
    <w:rsid w:val="009039B2"/>
    <w:rsid w:val="0090678A"/>
    <w:rsid w:val="0091077B"/>
    <w:rsid w:val="00912DF9"/>
    <w:rsid w:val="0091317B"/>
    <w:rsid w:val="00913422"/>
    <w:rsid w:val="00914C7D"/>
    <w:rsid w:val="00920A6E"/>
    <w:rsid w:val="00921174"/>
    <w:rsid w:val="009216FF"/>
    <w:rsid w:val="009266E0"/>
    <w:rsid w:val="00927039"/>
    <w:rsid w:val="00927564"/>
    <w:rsid w:val="009278D9"/>
    <w:rsid w:val="00927B9B"/>
    <w:rsid w:val="00930FAE"/>
    <w:rsid w:val="009311B3"/>
    <w:rsid w:val="00931915"/>
    <w:rsid w:val="009341C6"/>
    <w:rsid w:val="0093442A"/>
    <w:rsid w:val="009351FA"/>
    <w:rsid w:val="00935ECB"/>
    <w:rsid w:val="009373C1"/>
    <w:rsid w:val="009421DB"/>
    <w:rsid w:val="00942E1F"/>
    <w:rsid w:val="009433F5"/>
    <w:rsid w:val="00945EF8"/>
    <w:rsid w:val="00947B12"/>
    <w:rsid w:val="00950314"/>
    <w:rsid w:val="00950421"/>
    <w:rsid w:val="00951528"/>
    <w:rsid w:val="00951D4C"/>
    <w:rsid w:val="009523BE"/>
    <w:rsid w:val="00952F7C"/>
    <w:rsid w:val="00953F15"/>
    <w:rsid w:val="0095484A"/>
    <w:rsid w:val="009554A7"/>
    <w:rsid w:val="00955D3D"/>
    <w:rsid w:val="009561AA"/>
    <w:rsid w:val="00956226"/>
    <w:rsid w:val="00956F1D"/>
    <w:rsid w:val="00956F22"/>
    <w:rsid w:val="0095719E"/>
    <w:rsid w:val="00957486"/>
    <w:rsid w:val="009579D1"/>
    <w:rsid w:val="00957BB3"/>
    <w:rsid w:val="00957EF2"/>
    <w:rsid w:val="009604B3"/>
    <w:rsid w:val="00960DEF"/>
    <w:rsid w:val="0096199A"/>
    <w:rsid w:val="00963D77"/>
    <w:rsid w:val="009649C7"/>
    <w:rsid w:val="009656C8"/>
    <w:rsid w:val="00965C49"/>
    <w:rsid w:val="00967A7D"/>
    <w:rsid w:val="00971196"/>
    <w:rsid w:val="00971856"/>
    <w:rsid w:val="0097233D"/>
    <w:rsid w:val="00972F26"/>
    <w:rsid w:val="00974877"/>
    <w:rsid w:val="00976B23"/>
    <w:rsid w:val="00977CAF"/>
    <w:rsid w:val="00977FD7"/>
    <w:rsid w:val="00980052"/>
    <w:rsid w:val="00980B94"/>
    <w:rsid w:val="00981E2B"/>
    <w:rsid w:val="00982DEC"/>
    <w:rsid w:val="00984328"/>
    <w:rsid w:val="00985569"/>
    <w:rsid w:val="00985575"/>
    <w:rsid w:val="00986D57"/>
    <w:rsid w:val="00987C46"/>
    <w:rsid w:val="0099118C"/>
    <w:rsid w:val="009943F1"/>
    <w:rsid w:val="00995A45"/>
    <w:rsid w:val="009A1477"/>
    <w:rsid w:val="009A4AAD"/>
    <w:rsid w:val="009A514B"/>
    <w:rsid w:val="009A6BA5"/>
    <w:rsid w:val="009B14FC"/>
    <w:rsid w:val="009B17F2"/>
    <w:rsid w:val="009B2902"/>
    <w:rsid w:val="009B3F88"/>
    <w:rsid w:val="009B5991"/>
    <w:rsid w:val="009B6A54"/>
    <w:rsid w:val="009B6E48"/>
    <w:rsid w:val="009C07CC"/>
    <w:rsid w:val="009C0C82"/>
    <w:rsid w:val="009C0F69"/>
    <w:rsid w:val="009C15FE"/>
    <w:rsid w:val="009C17B1"/>
    <w:rsid w:val="009C25E9"/>
    <w:rsid w:val="009C2B89"/>
    <w:rsid w:val="009C6F8C"/>
    <w:rsid w:val="009C7778"/>
    <w:rsid w:val="009C78A1"/>
    <w:rsid w:val="009D10B4"/>
    <w:rsid w:val="009D11E7"/>
    <w:rsid w:val="009D1762"/>
    <w:rsid w:val="009D261B"/>
    <w:rsid w:val="009D36D5"/>
    <w:rsid w:val="009D6188"/>
    <w:rsid w:val="009D6C7E"/>
    <w:rsid w:val="009D73E9"/>
    <w:rsid w:val="009E3462"/>
    <w:rsid w:val="009E4D6F"/>
    <w:rsid w:val="009E6049"/>
    <w:rsid w:val="009E6456"/>
    <w:rsid w:val="009F0BEC"/>
    <w:rsid w:val="009F2C08"/>
    <w:rsid w:val="009F2E92"/>
    <w:rsid w:val="009F440F"/>
    <w:rsid w:val="009F4A3D"/>
    <w:rsid w:val="009F5FE9"/>
    <w:rsid w:val="009F6A40"/>
    <w:rsid w:val="00A01D79"/>
    <w:rsid w:val="00A0248F"/>
    <w:rsid w:val="00A0389F"/>
    <w:rsid w:val="00A03DA0"/>
    <w:rsid w:val="00A05FAB"/>
    <w:rsid w:val="00A105AD"/>
    <w:rsid w:val="00A1211F"/>
    <w:rsid w:val="00A121D2"/>
    <w:rsid w:val="00A13429"/>
    <w:rsid w:val="00A150DE"/>
    <w:rsid w:val="00A16C24"/>
    <w:rsid w:val="00A2007D"/>
    <w:rsid w:val="00A201CF"/>
    <w:rsid w:val="00A20362"/>
    <w:rsid w:val="00A20861"/>
    <w:rsid w:val="00A20E42"/>
    <w:rsid w:val="00A2150D"/>
    <w:rsid w:val="00A2176B"/>
    <w:rsid w:val="00A23934"/>
    <w:rsid w:val="00A244D6"/>
    <w:rsid w:val="00A24DF9"/>
    <w:rsid w:val="00A2567E"/>
    <w:rsid w:val="00A2672D"/>
    <w:rsid w:val="00A27231"/>
    <w:rsid w:val="00A30441"/>
    <w:rsid w:val="00A31050"/>
    <w:rsid w:val="00A31707"/>
    <w:rsid w:val="00A320FD"/>
    <w:rsid w:val="00A326A8"/>
    <w:rsid w:val="00A32B46"/>
    <w:rsid w:val="00A33124"/>
    <w:rsid w:val="00A36AB3"/>
    <w:rsid w:val="00A37BA9"/>
    <w:rsid w:val="00A40F46"/>
    <w:rsid w:val="00A41A41"/>
    <w:rsid w:val="00A42AD6"/>
    <w:rsid w:val="00A43472"/>
    <w:rsid w:val="00A435E0"/>
    <w:rsid w:val="00A4497D"/>
    <w:rsid w:val="00A46FD9"/>
    <w:rsid w:val="00A47FAA"/>
    <w:rsid w:val="00A506E9"/>
    <w:rsid w:val="00A51063"/>
    <w:rsid w:val="00A514E3"/>
    <w:rsid w:val="00A51568"/>
    <w:rsid w:val="00A51F2E"/>
    <w:rsid w:val="00A52230"/>
    <w:rsid w:val="00A52E12"/>
    <w:rsid w:val="00A53287"/>
    <w:rsid w:val="00A54188"/>
    <w:rsid w:val="00A54DA3"/>
    <w:rsid w:val="00A55CBB"/>
    <w:rsid w:val="00A56493"/>
    <w:rsid w:val="00A6007C"/>
    <w:rsid w:val="00A60B99"/>
    <w:rsid w:val="00A610F9"/>
    <w:rsid w:val="00A61897"/>
    <w:rsid w:val="00A61CCB"/>
    <w:rsid w:val="00A61D77"/>
    <w:rsid w:val="00A61F61"/>
    <w:rsid w:val="00A649C6"/>
    <w:rsid w:val="00A6731E"/>
    <w:rsid w:val="00A67C8F"/>
    <w:rsid w:val="00A70999"/>
    <w:rsid w:val="00A70D15"/>
    <w:rsid w:val="00A719D2"/>
    <w:rsid w:val="00A735D7"/>
    <w:rsid w:val="00A75269"/>
    <w:rsid w:val="00A75752"/>
    <w:rsid w:val="00A75CD2"/>
    <w:rsid w:val="00A762F8"/>
    <w:rsid w:val="00A77C6F"/>
    <w:rsid w:val="00A809DC"/>
    <w:rsid w:val="00A80C84"/>
    <w:rsid w:val="00A82014"/>
    <w:rsid w:val="00A827FB"/>
    <w:rsid w:val="00A82961"/>
    <w:rsid w:val="00A84971"/>
    <w:rsid w:val="00A8534C"/>
    <w:rsid w:val="00A8547F"/>
    <w:rsid w:val="00A85B37"/>
    <w:rsid w:val="00A875C6"/>
    <w:rsid w:val="00A87C69"/>
    <w:rsid w:val="00A90433"/>
    <w:rsid w:val="00A91108"/>
    <w:rsid w:val="00A91585"/>
    <w:rsid w:val="00A9168F"/>
    <w:rsid w:val="00A95B6E"/>
    <w:rsid w:val="00A96811"/>
    <w:rsid w:val="00A97E53"/>
    <w:rsid w:val="00AA0044"/>
    <w:rsid w:val="00AA10B4"/>
    <w:rsid w:val="00AA14E0"/>
    <w:rsid w:val="00AA16BF"/>
    <w:rsid w:val="00AA3537"/>
    <w:rsid w:val="00AA4297"/>
    <w:rsid w:val="00AA5B40"/>
    <w:rsid w:val="00AA5BA0"/>
    <w:rsid w:val="00AA6784"/>
    <w:rsid w:val="00AA781C"/>
    <w:rsid w:val="00AB0FD5"/>
    <w:rsid w:val="00AB295F"/>
    <w:rsid w:val="00AB3F42"/>
    <w:rsid w:val="00AB41B2"/>
    <w:rsid w:val="00AB7740"/>
    <w:rsid w:val="00AB7A46"/>
    <w:rsid w:val="00AC301F"/>
    <w:rsid w:val="00AC3A80"/>
    <w:rsid w:val="00AC4A35"/>
    <w:rsid w:val="00AC65BD"/>
    <w:rsid w:val="00AC79D6"/>
    <w:rsid w:val="00AD1B62"/>
    <w:rsid w:val="00AD1DBD"/>
    <w:rsid w:val="00AD2E40"/>
    <w:rsid w:val="00AD4664"/>
    <w:rsid w:val="00AD4AEB"/>
    <w:rsid w:val="00AD510C"/>
    <w:rsid w:val="00AE28E0"/>
    <w:rsid w:val="00AE3F13"/>
    <w:rsid w:val="00AE47CF"/>
    <w:rsid w:val="00AE6A2C"/>
    <w:rsid w:val="00AF14E7"/>
    <w:rsid w:val="00AF39A3"/>
    <w:rsid w:val="00AF74E0"/>
    <w:rsid w:val="00B00356"/>
    <w:rsid w:val="00B00A36"/>
    <w:rsid w:val="00B01AA8"/>
    <w:rsid w:val="00B0237E"/>
    <w:rsid w:val="00B03337"/>
    <w:rsid w:val="00B03353"/>
    <w:rsid w:val="00B03F72"/>
    <w:rsid w:val="00B04862"/>
    <w:rsid w:val="00B06200"/>
    <w:rsid w:val="00B06204"/>
    <w:rsid w:val="00B070AE"/>
    <w:rsid w:val="00B07D72"/>
    <w:rsid w:val="00B10287"/>
    <w:rsid w:val="00B10E68"/>
    <w:rsid w:val="00B116BF"/>
    <w:rsid w:val="00B138B3"/>
    <w:rsid w:val="00B14307"/>
    <w:rsid w:val="00B17481"/>
    <w:rsid w:val="00B17E8E"/>
    <w:rsid w:val="00B20046"/>
    <w:rsid w:val="00B207C7"/>
    <w:rsid w:val="00B20AB7"/>
    <w:rsid w:val="00B23912"/>
    <w:rsid w:val="00B246D8"/>
    <w:rsid w:val="00B257F8"/>
    <w:rsid w:val="00B3149A"/>
    <w:rsid w:val="00B321B1"/>
    <w:rsid w:val="00B32456"/>
    <w:rsid w:val="00B349AF"/>
    <w:rsid w:val="00B35310"/>
    <w:rsid w:val="00B3631B"/>
    <w:rsid w:val="00B37B4D"/>
    <w:rsid w:val="00B409A4"/>
    <w:rsid w:val="00B42E8A"/>
    <w:rsid w:val="00B43057"/>
    <w:rsid w:val="00B43454"/>
    <w:rsid w:val="00B4420F"/>
    <w:rsid w:val="00B45272"/>
    <w:rsid w:val="00B45CC2"/>
    <w:rsid w:val="00B461C7"/>
    <w:rsid w:val="00B51357"/>
    <w:rsid w:val="00B51550"/>
    <w:rsid w:val="00B51FAB"/>
    <w:rsid w:val="00B54407"/>
    <w:rsid w:val="00B5459F"/>
    <w:rsid w:val="00B5789F"/>
    <w:rsid w:val="00B57EB2"/>
    <w:rsid w:val="00B603F5"/>
    <w:rsid w:val="00B61F26"/>
    <w:rsid w:val="00B62510"/>
    <w:rsid w:val="00B63763"/>
    <w:rsid w:val="00B65E6A"/>
    <w:rsid w:val="00B66B24"/>
    <w:rsid w:val="00B67FCD"/>
    <w:rsid w:val="00B70C05"/>
    <w:rsid w:val="00B7159A"/>
    <w:rsid w:val="00B732F8"/>
    <w:rsid w:val="00B73F6A"/>
    <w:rsid w:val="00B75016"/>
    <w:rsid w:val="00B759AB"/>
    <w:rsid w:val="00B75AAC"/>
    <w:rsid w:val="00B776DF"/>
    <w:rsid w:val="00B77E34"/>
    <w:rsid w:val="00B80A83"/>
    <w:rsid w:val="00B81C7C"/>
    <w:rsid w:val="00B83AFC"/>
    <w:rsid w:val="00B83EA6"/>
    <w:rsid w:val="00B84033"/>
    <w:rsid w:val="00B844AC"/>
    <w:rsid w:val="00B86277"/>
    <w:rsid w:val="00B8648A"/>
    <w:rsid w:val="00B86712"/>
    <w:rsid w:val="00B87547"/>
    <w:rsid w:val="00B87706"/>
    <w:rsid w:val="00B908A1"/>
    <w:rsid w:val="00B9203E"/>
    <w:rsid w:val="00B938DB"/>
    <w:rsid w:val="00B951C2"/>
    <w:rsid w:val="00B95C3F"/>
    <w:rsid w:val="00B95F95"/>
    <w:rsid w:val="00BA3AC5"/>
    <w:rsid w:val="00BA4D43"/>
    <w:rsid w:val="00BA4F92"/>
    <w:rsid w:val="00BB1066"/>
    <w:rsid w:val="00BB3DBB"/>
    <w:rsid w:val="00BB4F9E"/>
    <w:rsid w:val="00BB50C5"/>
    <w:rsid w:val="00BB5195"/>
    <w:rsid w:val="00BB680B"/>
    <w:rsid w:val="00BB7AEB"/>
    <w:rsid w:val="00BB7E24"/>
    <w:rsid w:val="00BC08CA"/>
    <w:rsid w:val="00BC0B95"/>
    <w:rsid w:val="00BC2D11"/>
    <w:rsid w:val="00BC3C1B"/>
    <w:rsid w:val="00BC4D4A"/>
    <w:rsid w:val="00BC7392"/>
    <w:rsid w:val="00BC7B36"/>
    <w:rsid w:val="00BD0BB3"/>
    <w:rsid w:val="00BD1263"/>
    <w:rsid w:val="00BD1C9E"/>
    <w:rsid w:val="00BD20F5"/>
    <w:rsid w:val="00BD2787"/>
    <w:rsid w:val="00BD3A99"/>
    <w:rsid w:val="00BD4670"/>
    <w:rsid w:val="00BD4AD8"/>
    <w:rsid w:val="00BD4F83"/>
    <w:rsid w:val="00BD5CD9"/>
    <w:rsid w:val="00BE0A2E"/>
    <w:rsid w:val="00BE0E04"/>
    <w:rsid w:val="00BE0FFD"/>
    <w:rsid w:val="00BE1647"/>
    <w:rsid w:val="00BE39D5"/>
    <w:rsid w:val="00BE481E"/>
    <w:rsid w:val="00BE5695"/>
    <w:rsid w:val="00BE6394"/>
    <w:rsid w:val="00BE7A24"/>
    <w:rsid w:val="00BE7ACF"/>
    <w:rsid w:val="00BF062F"/>
    <w:rsid w:val="00BF1839"/>
    <w:rsid w:val="00BF2402"/>
    <w:rsid w:val="00BF2524"/>
    <w:rsid w:val="00BF3002"/>
    <w:rsid w:val="00BF3291"/>
    <w:rsid w:val="00BF3791"/>
    <w:rsid w:val="00BF3BD4"/>
    <w:rsid w:val="00BF5621"/>
    <w:rsid w:val="00BF5DD2"/>
    <w:rsid w:val="00BF5F56"/>
    <w:rsid w:val="00BF6988"/>
    <w:rsid w:val="00BF7C68"/>
    <w:rsid w:val="00BF7C98"/>
    <w:rsid w:val="00C00162"/>
    <w:rsid w:val="00C00B5D"/>
    <w:rsid w:val="00C021C0"/>
    <w:rsid w:val="00C02E41"/>
    <w:rsid w:val="00C04EFB"/>
    <w:rsid w:val="00C05805"/>
    <w:rsid w:val="00C07550"/>
    <w:rsid w:val="00C107CF"/>
    <w:rsid w:val="00C11629"/>
    <w:rsid w:val="00C1260C"/>
    <w:rsid w:val="00C1298C"/>
    <w:rsid w:val="00C14556"/>
    <w:rsid w:val="00C149B4"/>
    <w:rsid w:val="00C14ECA"/>
    <w:rsid w:val="00C15F1C"/>
    <w:rsid w:val="00C16705"/>
    <w:rsid w:val="00C172D7"/>
    <w:rsid w:val="00C1739A"/>
    <w:rsid w:val="00C20955"/>
    <w:rsid w:val="00C21633"/>
    <w:rsid w:val="00C22BEB"/>
    <w:rsid w:val="00C235D8"/>
    <w:rsid w:val="00C246DD"/>
    <w:rsid w:val="00C26576"/>
    <w:rsid w:val="00C26741"/>
    <w:rsid w:val="00C27293"/>
    <w:rsid w:val="00C30050"/>
    <w:rsid w:val="00C3048B"/>
    <w:rsid w:val="00C32376"/>
    <w:rsid w:val="00C3330A"/>
    <w:rsid w:val="00C33F46"/>
    <w:rsid w:val="00C36972"/>
    <w:rsid w:val="00C36A1F"/>
    <w:rsid w:val="00C37D5C"/>
    <w:rsid w:val="00C40187"/>
    <w:rsid w:val="00C4071E"/>
    <w:rsid w:val="00C41672"/>
    <w:rsid w:val="00C41689"/>
    <w:rsid w:val="00C4579C"/>
    <w:rsid w:val="00C46567"/>
    <w:rsid w:val="00C467C2"/>
    <w:rsid w:val="00C47799"/>
    <w:rsid w:val="00C5136F"/>
    <w:rsid w:val="00C51481"/>
    <w:rsid w:val="00C51589"/>
    <w:rsid w:val="00C53413"/>
    <w:rsid w:val="00C558C8"/>
    <w:rsid w:val="00C5599A"/>
    <w:rsid w:val="00C5759B"/>
    <w:rsid w:val="00C57A1D"/>
    <w:rsid w:val="00C57D95"/>
    <w:rsid w:val="00C60DA4"/>
    <w:rsid w:val="00C6168F"/>
    <w:rsid w:val="00C61FC0"/>
    <w:rsid w:val="00C6230A"/>
    <w:rsid w:val="00C63E20"/>
    <w:rsid w:val="00C65273"/>
    <w:rsid w:val="00C65FF7"/>
    <w:rsid w:val="00C7048C"/>
    <w:rsid w:val="00C713EF"/>
    <w:rsid w:val="00C722FF"/>
    <w:rsid w:val="00C7545F"/>
    <w:rsid w:val="00C75AE5"/>
    <w:rsid w:val="00C761FC"/>
    <w:rsid w:val="00C80530"/>
    <w:rsid w:val="00C82D07"/>
    <w:rsid w:val="00C83062"/>
    <w:rsid w:val="00C844DD"/>
    <w:rsid w:val="00C852A9"/>
    <w:rsid w:val="00C85AB8"/>
    <w:rsid w:val="00C8691A"/>
    <w:rsid w:val="00C86DD0"/>
    <w:rsid w:val="00C8764C"/>
    <w:rsid w:val="00C90C7C"/>
    <w:rsid w:val="00C91175"/>
    <w:rsid w:val="00C92071"/>
    <w:rsid w:val="00C94A7D"/>
    <w:rsid w:val="00C9584F"/>
    <w:rsid w:val="00C95FDA"/>
    <w:rsid w:val="00C9628A"/>
    <w:rsid w:val="00C96930"/>
    <w:rsid w:val="00CA0A0B"/>
    <w:rsid w:val="00CA3717"/>
    <w:rsid w:val="00CA3EE2"/>
    <w:rsid w:val="00CA4409"/>
    <w:rsid w:val="00CA5B5A"/>
    <w:rsid w:val="00CA7925"/>
    <w:rsid w:val="00CB268D"/>
    <w:rsid w:val="00CB3CF7"/>
    <w:rsid w:val="00CB6BB0"/>
    <w:rsid w:val="00CB703A"/>
    <w:rsid w:val="00CB7325"/>
    <w:rsid w:val="00CC014C"/>
    <w:rsid w:val="00CC0865"/>
    <w:rsid w:val="00CC1B2C"/>
    <w:rsid w:val="00CC2B2C"/>
    <w:rsid w:val="00CC316C"/>
    <w:rsid w:val="00CC47EF"/>
    <w:rsid w:val="00CC5891"/>
    <w:rsid w:val="00CC6107"/>
    <w:rsid w:val="00CC69FB"/>
    <w:rsid w:val="00CC6B66"/>
    <w:rsid w:val="00CC7DE5"/>
    <w:rsid w:val="00CD00EC"/>
    <w:rsid w:val="00CD0CDA"/>
    <w:rsid w:val="00CD16A0"/>
    <w:rsid w:val="00CD2D59"/>
    <w:rsid w:val="00CD3006"/>
    <w:rsid w:val="00CD64CD"/>
    <w:rsid w:val="00CD66E8"/>
    <w:rsid w:val="00CD72FE"/>
    <w:rsid w:val="00CE01AA"/>
    <w:rsid w:val="00CE025B"/>
    <w:rsid w:val="00CE06DB"/>
    <w:rsid w:val="00CE2376"/>
    <w:rsid w:val="00CE383B"/>
    <w:rsid w:val="00CE4232"/>
    <w:rsid w:val="00CE4409"/>
    <w:rsid w:val="00CE659F"/>
    <w:rsid w:val="00CE76EF"/>
    <w:rsid w:val="00CF0251"/>
    <w:rsid w:val="00CF0668"/>
    <w:rsid w:val="00CF2200"/>
    <w:rsid w:val="00CF2597"/>
    <w:rsid w:val="00CF30F6"/>
    <w:rsid w:val="00CF416E"/>
    <w:rsid w:val="00CF5925"/>
    <w:rsid w:val="00CF64D3"/>
    <w:rsid w:val="00D009C5"/>
    <w:rsid w:val="00D01D0A"/>
    <w:rsid w:val="00D01F51"/>
    <w:rsid w:val="00D02B71"/>
    <w:rsid w:val="00D05FD7"/>
    <w:rsid w:val="00D0617C"/>
    <w:rsid w:val="00D0635D"/>
    <w:rsid w:val="00D07598"/>
    <w:rsid w:val="00D10703"/>
    <w:rsid w:val="00D1141C"/>
    <w:rsid w:val="00D15F08"/>
    <w:rsid w:val="00D16844"/>
    <w:rsid w:val="00D201D7"/>
    <w:rsid w:val="00D222B4"/>
    <w:rsid w:val="00D22729"/>
    <w:rsid w:val="00D2457B"/>
    <w:rsid w:val="00D24956"/>
    <w:rsid w:val="00D24B7F"/>
    <w:rsid w:val="00D24F47"/>
    <w:rsid w:val="00D258A0"/>
    <w:rsid w:val="00D26BF9"/>
    <w:rsid w:val="00D26DB9"/>
    <w:rsid w:val="00D277BE"/>
    <w:rsid w:val="00D324A0"/>
    <w:rsid w:val="00D33DF4"/>
    <w:rsid w:val="00D34AB5"/>
    <w:rsid w:val="00D34D8B"/>
    <w:rsid w:val="00D35314"/>
    <w:rsid w:val="00D36C73"/>
    <w:rsid w:val="00D37934"/>
    <w:rsid w:val="00D4296A"/>
    <w:rsid w:val="00D43546"/>
    <w:rsid w:val="00D43C06"/>
    <w:rsid w:val="00D44A4E"/>
    <w:rsid w:val="00D465ED"/>
    <w:rsid w:val="00D4745D"/>
    <w:rsid w:val="00D50AE7"/>
    <w:rsid w:val="00D514A2"/>
    <w:rsid w:val="00D54BF4"/>
    <w:rsid w:val="00D555CC"/>
    <w:rsid w:val="00D61185"/>
    <w:rsid w:val="00D61B8E"/>
    <w:rsid w:val="00D628DB"/>
    <w:rsid w:val="00D63852"/>
    <w:rsid w:val="00D6532D"/>
    <w:rsid w:val="00D65E0D"/>
    <w:rsid w:val="00D6658B"/>
    <w:rsid w:val="00D67A6D"/>
    <w:rsid w:val="00D700BC"/>
    <w:rsid w:val="00D71CB5"/>
    <w:rsid w:val="00D763D0"/>
    <w:rsid w:val="00D80F6E"/>
    <w:rsid w:val="00D81B2B"/>
    <w:rsid w:val="00D81F48"/>
    <w:rsid w:val="00D82740"/>
    <w:rsid w:val="00D8343E"/>
    <w:rsid w:val="00D85D2D"/>
    <w:rsid w:val="00D8744F"/>
    <w:rsid w:val="00D87BED"/>
    <w:rsid w:val="00D905BE"/>
    <w:rsid w:val="00D911DF"/>
    <w:rsid w:val="00D92D18"/>
    <w:rsid w:val="00D94CC2"/>
    <w:rsid w:val="00D9762A"/>
    <w:rsid w:val="00DA0580"/>
    <w:rsid w:val="00DA05CD"/>
    <w:rsid w:val="00DA09A4"/>
    <w:rsid w:val="00DA0C0B"/>
    <w:rsid w:val="00DA25A6"/>
    <w:rsid w:val="00DA3900"/>
    <w:rsid w:val="00DA3F14"/>
    <w:rsid w:val="00DA4188"/>
    <w:rsid w:val="00DA497A"/>
    <w:rsid w:val="00DA5085"/>
    <w:rsid w:val="00DA5DD6"/>
    <w:rsid w:val="00DA5DF1"/>
    <w:rsid w:val="00DA5EBA"/>
    <w:rsid w:val="00DA6C70"/>
    <w:rsid w:val="00DB2C3D"/>
    <w:rsid w:val="00DB2CD6"/>
    <w:rsid w:val="00DB3D1F"/>
    <w:rsid w:val="00DB432F"/>
    <w:rsid w:val="00DB75DA"/>
    <w:rsid w:val="00DC4E1D"/>
    <w:rsid w:val="00DC56E4"/>
    <w:rsid w:val="00DC6194"/>
    <w:rsid w:val="00DC6511"/>
    <w:rsid w:val="00DC6ECF"/>
    <w:rsid w:val="00DC7E15"/>
    <w:rsid w:val="00DD0026"/>
    <w:rsid w:val="00DD07EB"/>
    <w:rsid w:val="00DD2F94"/>
    <w:rsid w:val="00DD4F79"/>
    <w:rsid w:val="00DD5106"/>
    <w:rsid w:val="00DD60E6"/>
    <w:rsid w:val="00DD7332"/>
    <w:rsid w:val="00DE0FAC"/>
    <w:rsid w:val="00DE294C"/>
    <w:rsid w:val="00DE51D5"/>
    <w:rsid w:val="00DE70C8"/>
    <w:rsid w:val="00DE73EE"/>
    <w:rsid w:val="00DF2B4D"/>
    <w:rsid w:val="00DF6B7C"/>
    <w:rsid w:val="00DF7F0E"/>
    <w:rsid w:val="00E0270D"/>
    <w:rsid w:val="00E02BBE"/>
    <w:rsid w:val="00E03466"/>
    <w:rsid w:val="00E045F6"/>
    <w:rsid w:val="00E04BAB"/>
    <w:rsid w:val="00E050EE"/>
    <w:rsid w:val="00E108F0"/>
    <w:rsid w:val="00E10E3A"/>
    <w:rsid w:val="00E11A31"/>
    <w:rsid w:val="00E20448"/>
    <w:rsid w:val="00E20A42"/>
    <w:rsid w:val="00E22283"/>
    <w:rsid w:val="00E239CD"/>
    <w:rsid w:val="00E23F38"/>
    <w:rsid w:val="00E256AD"/>
    <w:rsid w:val="00E26EA1"/>
    <w:rsid w:val="00E3023B"/>
    <w:rsid w:val="00E30EA6"/>
    <w:rsid w:val="00E32CD0"/>
    <w:rsid w:val="00E33FEE"/>
    <w:rsid w:val="00E350E3"/>
    <w:rsid w:val="00E35723"/>
    <w:rsid w:val="00E35750"/>
    <w:rsid w:val="00E36A49"/>
    <w:rsid w:val="00E40311"/>
    <w:rsid w:val="00E406A2"/>
    <w:rsid w:val="00E43187"/>
    <w:rsid w:val="00E4493B"/>
    <w:rsid w:val="00E45BFE"/>
    <w:rsid w:val="00E45D48"/>
    <w:rsid w:val="00E4612B"/>
    <w:rsid w:val="00E46193"/>
    <w:rsid w:val="00E50814"/>
    <w:rsid w:val="00E50E40"/>
    <w:rsid w:val="00E55173"/>
    <w:rsid w:val="00E5544D"/>
    <w:rsid w:val="00E55BCD"/>
    <w:rsid w:val="00E55F7F"/>
    <w:rsid w:val="00E57355"/>
    <w:rsid w:val="00E57B3F"/>
    <w:rsid w:val="00E622F0"/>
    <w:rsid w:val="00E67713"/>
    <w:rsid w:val="00E73089"/>
    <w:rsid w:val="00E73BFD"/>
    <w:rsid w:val="00E749CA"/>
    <w:rsid w:val="00E767C0"/>
    <w:rsid w:val="00E77C98"/>
    <w:rsid w:val="00E8010E"/>
    <w:rsid w:val="00E812E1"/>
    <w:rsid w:val="00E83270"/>
    <w:rsid w:val="00E86E57"/>
    <w:rsid w:val="00E87791"/>
    <w:rsid w:val="00E91FBC"/>
    <w:rsid w:val="00E9277F"/>
    <w:rsid w:val="00E96497"/>
    <w:rsid w:val="00EA0B38"/>
    <w:rsid w:val="00EA1173"/>
    <w:rsid w:val="00EA267F"/>
    <w:rsid w:val="00EA569D"/>
    <w:rsid w:val="00EA5D6B"/>
    <w:rsid w:val="00EA64A1"/>
    <w:rsid w:val="00EA690C"/>
    <w:rsid w:val="00EA7CEB"/>
    <w:rsid w:val="00EB0ED5"/>
    <w:rsid w:val="00EB10D7"/>
    <w:rsid w:val="00EB17F4"/>
    <w:rsid w:val="00EB2FBF"/>
    <w:rsid w:val="00EB65FD"/>
    <w:rsid w:val="00EB6BA9"/>
    <w:rsid w:val="00EB7F10"/>
    <w:rsid w:val="00EC197F"/>
    <w:rsid w:val="00EC1982"/>
    <w:rsid w:val="00EC2D9A"/>
    <w:rsid w:val="00EC5D6F"/>
    <w:rsid w:val="00EC6BD8"/>
    <w:rsid w:val="00ED0BFB"/>
    <w:rsid w:val="00ED2C87"/>
    <w:rsid w:val="00ED372D"/>
    <w:rsid w:val="00ED435F"/>
    <w:rsid w:val="00ED4B3F"/>
    <w:rsid w:val="00ED4F9B"/>
    <w:rsid w:val="00ED568C"/>
    <w:rsid w:val="00ED68FD"/>
    <w:rsid w:val="00ED6FAF"/>
    <w:rsid w:val="00ED7496"/>
    <w:rsid w:val="00ED7C04"/>
    <w:rsid w:val="00EE0F70"/>
    <w:rsid w:val="00EE1165"/>
    <w:rsid w:val="00EE344D"/>
    <w:rsid w:val="00EE4565"/>
    <w:rsid w:val="00EE4ABF"/>
    <w:rsid w:val="00EE5338"/>
    <w:rsid w:val="00EE5512"/>
    <w:rsid w:val="00EE555D"/>
    <w:rsid w:val="00EE5A4F"/>
    <w:rsid w:val="00EE7D7F"/>
    <w:rsid w:val="00EF21A6"/>
    <w:rsid w:val="00EF2518"/>
    <w:rsid w:val="00EF2970"/>
    <w:rsid w:val="00EF2C41"/>
    <w:rsid w:val="00EF38DD"/>
    <w:rsid w:val="00EF4657"/>
    <w:rsid w:val="00F0297C"/>
    <w:rsid w:val="00F0305F"/>
    <w:rsid w:val="00F03814"/>
    <w:rsid w:val="00F03A1E"/>
    <w:rsid w:val="00F03BDD"/>
    <w:rsid w:val="00F06FC6"/>
    <w:rsid w:val="00F077E4"/>
    <w:rsid w:val="00F11C10"/>
    <w:rsid w:val="00F1265F"/>
    <w:rsid w:val="00F12EDE"/>
    <w:rsid w:val="00F1506C"/>
    <w:rsid w:val="00F15444"/>
    <w:rsid w:val="00F15A89"/>
    <w:rsid w:val="00F1749D"/>
    <w:rsid w:val="00F17E8C"/>
    <w:rsid w:val="00F21BA1"/>
    <w:rsid w:val="00F233E1"/>
    <w:rsid w:val="00F2348D"/>
    <w:rsid w:val="00F24344"/>
    <w:rsid w:val="00F24C53"/>
    <w:rsid w:val="00F25CD9"/>
    <w:rsid w:val="00F27102"/>
    <w:rsid w:val="00F271B3"/>
    <w:rsid w:val="00F27546"/>
    <w:rsid w:val="00F27A0A"/>
    <w:rsid w:val="00F30092"/>
    <w:rsid w:val="00F3100F"/>
    <w:rsid w:val="00F33C41"/>
    <w:rsid w:val="00F33F5F"/>
    <w:rsid w:val="00F34E50"/>
    <w:rsid w:val="00F369D1"/>
    <w:rsid w:val="00F36C5C"/>
    <w:rsid w:val="00F36F39"/>
    <w:rsid w:val="00F37783"/>
    <w:rsid w:val="00F4031A"/>
    <w:rsid w:val="00F40BBD"/>
    <w:rsid w:val="00F422D0"/>
    <w:rsid w:val="00F42E2E"/>
    <w:rsid w:val="00F44AF2"/>
    <w:rsid w:val="00F450D4"/>
    <w:rsid w:val="00F51188"/>
    <w:rsid w:val="00F52F0F"/>
    <w:rsid w:val="00F55247"/>
    <w:rsid w:val="00F555A1"/>
    <w:rsid w:val="00F55F67"/>
    <w:rsid w:val="00F56B28"/>
    <w:rsid w:val="00F60B74"/>
    <w:rsid w:val="00F624F6"/>
    <w:rsid w:val="00F63F45"/>
    <w:rsid w:val="00F65943"/>
    <w:rsid w:val="00F669BF"/>
    <w:rsid w:val="00F70361"/>
    <w:rsid w:val="00F70DB9"/>
    <w:rsid w:val="00F71287"/>
    <w:rsid w:val="00F732B3"/>
    <w:rsid w:val="00F740A4"/>
    <w:rsid w:val="00F773D1"/>
    <w:rsid w:val="00F7761A"/>
    <w:rsid w:val="00F776DD"/>
    <w:rsid w:val="00F819A8"/>
    <w:rsid w:val="00F82E5C"/>
    <w:rsid w:val="00F842C7"/>
    <w:rsid w:val="00F86F28"/>
    <w:rsid w:val="00F92395"/>
    <w:rsid w:val="00F923B9"/>
    <w:rsid w:val="00F92E97"/>
    <w:rsid w:val="00F94CA3"/>
    <w:rsid w:val="00F95020"/>
    <w:rsid w:val="00FA05B0"/>
    <w:rsid w:val="00FA0FE7"/>
    <w:rsid w:val="00FA13F7"/>
    <w:rsid w:val="00FA15A7"/>
    <w:rsid w:val="00FA15F7"/>
    <w:rsid w:val="00FA231A"/>
    <w:rsid w:val="00FA3BFC"/>
    <w:rsid w:val="00FA4788"/>
    <w:rsid w:val="00FA53D6"/>
    <w:rsid w:val="00FA6EC6"/>
    <w:rsid w:val="00FB01E1"/>
    <w:rsid w:val="00FB3028"/>
    <w:rsid w:val="00FB3C95"/>
    <w:rsid w:val="00FB4EBC"/>
    <w:rsid w:val="00FB52EC"/>
    <w:rsid w:val="00FB5C0F"/>
    <w:rsid w:val="00FB5D9D"/>
    <w:rsid w:val="00FB6411"/>
    <w:rsid w:val="00FB64AA"/>
    <w:rsid w:val="00FB6702"/>
    <w:rsid w:val="00FB6C9A"/>
    <w:rsid w:val="00FC005C"/>
    <w:rsid w:val="00FC1A77"/>
    <w:rsid w:val="00FC2E57"/>
    <w:rsid w:val="00FC5843"/>
    <w:rsid w:val="00FC5872"/>
    <w:rsid w:val="00FC6310"/>
    <w:rsid w:val="00FC6A10"/>
    <w:rsid w:val="00FD0F99"/>
    <w:rsid w:val="00FD15AF"/>
    <w:rsid w:val="00FD1F27"/>
    <w:rsid w:val="00FD2142"/>
    <w:rsid w:val="00FD2E06"/>
    <w:rsid w:val="00FD2E94"/>
    <w:rsid w:val="00FD3167"/>
    <w:rsid w:val="00FD4045"/>
    <w:rsid w:val="00FD406E"/>
    <w:rsid w:val="00FD5E67"/>
    <w:rsid w:val="00FD6289"/>
    <w:rsid w:val="00FD67C0"/>
    <w:rsid w:val="00FD7686"/>
    <w:rsid w:val="00FE0D42"/>
    <w:rsid w:val="00FE2787"/>
    <w:rsid w:val="00FE5E59"/>
    <w:rsid w:val="00FE69AF"/>
    <w:rsid w:val="00FE7B4C"/>
    <w:rsid w:val="00FF0D80"/>
    <w:rsid w:val="00FF1682"/>
    <w:rsid w:val="00FF2672"/>
    <w:rsid w:val="00FF31C0"/>
    <w:rsid w:val="00FF3AF8"/>
    <w:rsid w:val="00FF46D2"/>
    <w:rsid w:val="00FF5718"/>
    <w:rsid w:val="00FF6CE7"/>
    <w:rsid w:val="00FF6D41"/>
    <w:rsid w:val="00FF7936"/>
    <w:rsid w:val="4F54E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EDEB1"/>
  <w15:docId w15:val="{4D951F9B-3B1D-4B5D-A73D-F85ED586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A1"/>
    <w:pPr>
      <w:suppressAutoHyphens/>
      <w:spacing w:after="200" w:line="280" w:lineRule="atLeast"/>
    </w:pPr>
    <w:rPr>
      <w:rFonts w:ascii="Arial" w:hAnsi="Arial" w:cs="Arial"/>
      <w:lang w:val="nl-NL" w:eastAsia="nl-NL"/>
    </w:rPr>
  </w:style>
  <w:style w:type="paragraph" w:styleId="Heading1">
    <w:name w:val="heading 1"/>
    <w:basedOn w:val="Normal"/>
    <w:next w:val="Normal"/>
    <w:link w:val="Heading1Char"/>
    <w:uiPriority w:val="99"/>
    <w:qFormat/>
    <w:rsid w:val="00E0270D"/>
    <w:pPr>
      <w:keepNext/>
      <w:keepLines/>
      <w:spacing w:before="480" w:after="0"/>
      <w:outlineLvl w:val="0"/>
    </w:pPr>
    <w:rPr>
      <w:rFonts w:ascii="Cambria" w:hAnsi="Cambria" w:cs="Cambria"/>
      <w:b/>
      <w:bCs/>
      <w:color w:val="365F91"/>
      <w:sz w:val="28"/>
      <w:szCs w:val="28"/>
      <w:lang w:val="en-US"/>
    </w:rPr>
  </w:style>
  <w:style w:type="paragraph" w:styleId="Heading2">
    <w:name w:val="heading 2"/>
    <w:basedOn w:val="Normal"/>
    <w:next w:val="Normal"/>
    <w:link w:val="Heading2Char"/>
    <w:uiPriority w:val="99"/>
    <w:qFormat/>
    <w:rsid w:val="00CD00EC"/>
    <w:pPr>
      <w:keepNext/>
      <w:keepLines/>
      <w:spacing w:before="200" w:after="0"/>
      <w:outlineLvl w:val="1"/>
    </w:pPr>
    <w:rPr>
      <w:rFonts w:ascii="Cambria" w:hAnsi="Cambria" w:cs="Cambria"/>
      <w:b/>
      <w:bCs/>
      <w:color w:val="4F81BD"/>
      <w:sz w:val="26"/>
      <w:szCs w:val="26"/>
      <w:lang w:val="en-US"/>
    </w:rPr>
  </w:style>
  <w:style w:type="paragraph" w:styleId="Heading3">
    <w:name w:val="heading 3"/>
    <w:basedOn w:val="Normal"/>
    <w:next w:val="Normal"/>
    <w:link w:val="Heading3Char"/>
    <w:uiPriority w:val="99"/>
    <w:qFormat/>
    <w:locked/>
    <w:rsid w:val="004463F8"/>
    <w:pPr>
      <w:keepNext/>
      <w:keepLines/>
      <w:tabs>
        <w:tab w:val="left" w:pos="851"/>
      </w:tabs>
      <w:suppressAutoHyphens w:val="0"/>
      <w:spacing w:after="0" w:line="240" w:lineRule="auto"/>
      <w:outlineLvl w:val="2"/>
    </w:pPr>
    <w:rPr>
      <w:rFonts w:ascii="Verdana" w:hAnsi="Verdana" w:cs="Verdana"/>
      <w:b/>
      <w:bCs/>
      <w:lang w:val="en-US" w:eastAsia="en-US"/>
    </w:rPr>
  </w:style>
  <w:style w:type="paragraph" w:styleId="Heading4">
    <w:name w:val="heading 4"/>
    <w:basedOn w:val="Normal"/>
    <w:next w:val="Normal"/>
    <w:link w:val="Heading4Char"/>
    <w:uiPriority w:val="99"/>
    <w:qFormat/>
    <w:locked/>
    <w:rsid w:val="004463F8"/>
    <w:pPr>
      <w:keepNext/>
      <w:keepLines/>
      <w:tabs>
        <w:tab w:val="left" w:pos="851"/>
      </w:tabs>
      <w:suppressAutoHyphens w:val="0"/>
      <w:spacing w:after="0" w:line="240" w:lineRule="auto"/>
      <w:jc w:val="both"/>
      <w:outlineLvl w:val="3"/>
    </w:pPr>
    <w:rPr>
      <w:rFonts w:ascii="Verdana" w:hAnsi="Verdana" w:cs="Verdana"/>
      <w:b/>
      <w:bCs/>
      <w:sz w:val="18"/>
      <w:szCs w:val="18"/>
      <w:lang w:val="en-US" w:eastAsia="en-US"/>
    </w:rPr>
  </w:style>
  <w:style w:type="paragraph" w:styleId="Heading5">
    <w:name w:val="heading 5"/>
    <w:basedOn w:val="Normal"/>
    <w:next w:val="BodyText"/>
    <w:link w:val="Heading5Char"/>
    <w:uiPriority w:val="99"/>
    <w:qFormat/>
    <w:locked/>
    <w:rsid w:val="004463F8"/>
    <w:pPr>
      <w:keepNext/>
      <w:tabs>
        <w:tab w:val="num" w:pos="-284"/>
      </w:tabs>
      <w:suppressAutoHyphens w:val="0"/>
      <w:spacing w:after="60" w:line="260" w:lineRule="atLeast"/>
      <w:ind w:left="-284" w:hanging="280"/>
      <w:jc w:val="both"/>
      <w:outlineLvl w:val="4"/>
    </w:pPr>
    <w:rPr>
      <w:color w:val="0070C0"/>
      <w:lang w:val="en-GB" w:eastAsia="en-US"/>
    </w:rPr>
  </w:style>
  <w:style w:type="paragraph" w:styleId="Heading6">
    <w:name w:val="heading 6"/>
    <w:basedOn w:val="Normal"/>
    <w:next w:val="BodyText"/>
    <w:link w:val="Heading6Char"/>
    <w:uiPriority w:val="99"/>
    <w:qFormat/>
    <w:locked/>
    <w:rsid w:val="004463F8"/>
    <w:pPr>
      <w:keepNext/>
      <w:tabs>
        <w:tab w:val="num" w:pos="-284"/>
      </w:tabs>
      <w:suppressAutoHyphens w:val="0"/>
      <w:spacing w:after="60" w:line="260" w:lineRule="atLeast"/>
      <w:ind w:left="-284" w:hanging="280"/>
      <w:jc w:val="both"/>
      <w:outlineLvl w:val="5"/>
    </w:pPr>
    <w:rPr>
      <w:color w:val="0070C0"/>
      <w:lang w:val="en-GB" w:eastAsia="en-US"/>
    </w:rPr>
  </w:style>
  <w:style w:type="paragraph" w:styleId="Heading7">
    <w:name w:val="heading 7"/>
    <w:basedOn w:val="Normal"/>
    <w:next w:val="BodyText"/>
    <w:link w:val="Heading7Char"/>
    <w:uiPriority w:val="99"/>
    <w:qFormat/>
    <w:locked/>
    <w:rsid w:val="004463F8"/>
    <w:pPr>
      <w:keepNext/>
      <w:tabs>
        <w:tab w:val="num" w:pos="-284"/>
      </w:tabs>
      <w:suppressAutoHyphens w:val="0"/>
      <w:spacing w:after="60" w:line="260" w:lineRule="atLeast"/>
      <w:ind w:left="-284" w:hanging="280"/>
      <w:jc w:val="both"/>
      <w:outlineLvl w:val="6"/>
    </w:pPr>
    <w:rPr>
      <w:color w:val="0070C0"/>
      <w:lang w:val="en-GB" w:eastAsia="en-US"/>
    </w:rPr>
  </w:style>
  <w:style w:type="paragraph" w:styleId="Heading8">
    <w:name w:val="heading 8"/>
    <w:basedOn w:val="Normal"/>
    <w:next w:val="BodyText"/>
    <w:link w:val="Heading8Char"/>
    <w:uiPriority w:val="99"/>
    <w:qFormat/>
    <w:locked/>
    <w:rsid w:val="004463F8"/>
    <w:pPr>
      <w:keepNext/>
      <w:tabs>
        <w:tab w:val="num" w:pos="-284"/>
      </w:tabs>
      <w:suppressAutoHyphens w:val="0"/>
      <w:spacing w:after="60" w:line="260" w:lineRule="atLeast"/>
      <w:ind w:left="-284" w:hanging="280"/>
      <w:jc w:val="both"/>
      <w:outlineLvl w:val="7"/>
    </w:pPr>
    <w:rPr>
      <w:color w:val="0070C0"/>
      <w:lang w:val="en-GB" w:eastAsia="en-US"/>
    </w:rPr>
  </w:style>
  <w:style w:type="paragraph" w:styleId="Heading9">
    <w:name w:val="heading 9"/>
    <w:basedOn w:val="Normal"/>
    <w:next w:val="BodyText"/>
    <w:link w:val="Heading9Char"/>
    <w:uiPriority w:val="99"/>
    <w:qFormat/>
    <w:locked/>
    <w:rsid w:val="004463F8"/>
    <w:pPr>
      <w:keepNext/>
      <w:tabs>
        <w:tab w:val="num" w:pos="-284"/>
      </w:tabs>
      <w:suppressAutoHyphens w:val="0"/>
      <w:spacing w:after="60" w:line="260" w:lineRule="atLeast"/>
      <w:ind w:left="-284" w:hanging="280"/>
      <w:jc w:val="both"/>
      <w:outlineLvl w:val="8"/>
    </w:pPr>
    <w:rPr>
      <w:color w:val="0070C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270D"/>
    <w:rPr>
      <w:rFonts w:ascii="Cambria" w:hAnsi="Cambria" w:cs="Cambria"/>
      <w:b/>
      <w:bCs/>
      <w:color w:val="365F91"/>
      <w:sz w:val="28"/>
      <w:szCs w:val="28"/>
      <w:lang w:val="en-US" w:eastAsia="nl-NL"/>
    </w:rPr>
  </w:style>
  <w:style w:type="character" w:customStyle="1" w:styleId="Heading2Char">
    <w:name w:val="Heading 2 Char"/>
    <w:link w:val="Heading2"/>
    <w:uiPriority w:val="99"/>
    <w:locked/>
    <w:rsid w:val="00CD00EC"/>
    <w:rPr>
      <w:rFonts w:ascii="Cambria" w:hAnsi="Cambria" w:cs="Cambria"/>
      <w:b/>
      <w:bCs/>
      <w:color w:val="4F81BD"/>
      <w:sz w:val="26"/>
      <w:szCs w:val="26"/>
      <w:lang w:eastAsia="nl-NL"/>
    </w:rPr>
  </w:style>
  <w:style w:type="character" w:customStyle="1" w:styleId="Heading3Char">
    <w:name w:val="Heading 3 Char"/>
    <w:link w:val="Heading3"/>
    <w:uiPriority w:val="99"/>
    <w:locked/>
    <w:rsid w:val="004463F8"/>
    <w:rPr>
      <w:rFonts w:ascii="Verdana" w:hAnsi="Verdana" w:cs="Verdana"/>
      <w:b/>
      <w:bCs/>
      <w:lang w:val="en-US" w:eastAsia="en-US" w:bidi="ar-SA"/>
    </w:rPr>
  </w:style>
  <w:style w:type="character" w:customStyle="1" w:styleId="Heading4Char">
    <w:name w:val="Heading 4 Char"/>
    <w:link w:val="Heading4"/>
    <w:uiPriority w:val="99"/>
    <w:locked/>
    <w:rsid w:val="004463F8"/>
    <w:rPr>
      <w:rFonts w:ascii="Verdana" w:hAnsi="Verdana" w:cs="Verdana"/>
      <w:b/>
      <w:bCs/>
      <w:sz w:val="18"/>
      <w:szCs w:val="18"/>
      <w:lang w:val="en-US" w:eastAsia="en-US" w:bidi="ar-SA"/>
    </w:rPr>
  </w:style>
  <w:style w:type="character" w:customStyle="1" w:styleId="Heading5Char">
    <w:name w:val="Heading 5 Char"/>
    <w:link w:val="Heading5"/>
    <w:uiPriority w:val="99"/>
    <w:locked/>
    <w:rsid w:val="004463F8"/>
    <w:rPr>
      <w:rFonts w:ascii="Arial" w:hAnsi="Arial" w:cs="Arial"/>
      <w:color w:val="0070C0"/>
      <w:lang w:val="en-GB" w:eastAsia="en-US" w:bidi="ar-SA"/>
    </w:rPr>
  </w:style>
  <w:style w:type="character" w:customStyle="1" w:styleId="Heading6Char">
    <w:name w:val="Heading 6 Char"/>
    <w:link w:val="Heading6"/>
    <w:uiPriority w:val="99"/>
    <w:locked/>
    <w:rsid w:val="004463F8"/>
    <w:rPr>
      <w:rFonts w:ascii="Arial" w:hAnsi="Arial" w:cs="Arial"/>
      <w:color w:val="0070C0"/>
      <w:lang w:val="en-GB" w:eastAsia="en-US" w:bidi="ar-SA"/>
    </w:rPr>
  </w:style>
  <w:style w:type="character" w:customStyle="1" w:styleId="Heading7Char">
    <w:name w:val="Heading 7 Char"/>
    <w:link w:val="Heading7"/>
    <w:uiPriority w:val="99"/>
    <w:locked/>
    <w:rsid w:val="004463F8"/>
    <w:rPr>
      <w:rFonts w:ascii="Arial" w:hAnsi="Arial" w:cs="Arial"/>
      <w:color w:val="0070C0"/>
      <w:lang w:val="en-GB" w:eastAsia="en-US" w:bidi="ar-SA"/>
    </w:rPr>
  </w:style>
  <w:style w:type="character" w:customStyle="1" w:styleId="Heading8Char">
    <w:name w:val="Heading 8 Char"/>
    <w:link w:val="Heading8"/>
    <w:uiPriority w:val="99"/>
    <w:locked/>
    <w:rsid w:val="004463F8"/>
    <w:rPr>
      <w:rFonts w:ascii="Arial" w:hAnsi="Arial" w:cs="Arial"/>
      <w:color w:val="0070C0"/>
      <w:lang w:val="en-GB" w:eastAsia="en-US" w:bidi="ar-SA"/>
    </w:rPr>
  </w:style>
  <w:style w:type="character" w:customStyle="1" w:styleId="Heading9Char">
    <w:name w:val="Heading 9 Char"/>
    <w:link w:val="Heading9"/>
    <w:uiPriority w:val="99"/>
    <w:locked/>
    <w:rsid w:val="004463F8"/>
    <w:rPr>
      <w:rFonts w:ascii="Arial" w:hAnsi="Arial" w:cs="Arial"/>
      <w:color w:val="0070C0"/>
      <w:lang w:val="en-GB" w:eastAsia="en-US" w:bidi="ar-SA"/>
    </w:rPr>
  </w:style>
  <w:style w:type="paragraph" w:styleId="Caption">
    <w:name w:val="caption"/>
    <w:basedOn w:val="Normal"/>
    <w:uiPriority w:val="99"/>
    <w:qFormat/>
    <w:rsid w:val="001B4F5D"/>
    <w:pPr>
      <w:suppressLineNumbers/>
      <w:spacing w:before="120" w:after="120" w:line="240" w:lineRule="auto"/>
    </w:pPr>
    <w:rPr>
      <w:b/>
      <w:bCs/>
      <w:sz w:val="18"/>
      <w:szCs w:val="18"/>
    </w:rPr>
  </w:style>
  <w:style w:type="table" w:styleId="TableGrid">
    <w:name w:val="Table Grid"/>
    <w:basedOn w:val="TableNormal"/>
    <w:uiPriority w:val="99"/>
    <w:rsid w:val="00F21B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B3CF7"/>
    <w:pPr>
      <w:ind w:left="720"/>
    </w:pPr>
  </w:style>
  <w:style w:type="paragraph" w:styleId="TOCHeading">
    <w:name w:val="TOC Heading"/>
    <w:basedOn w:val="Heading1"/>
    <w:next w:val="Normal"/>
    <w:uiPriority w:val="99"/>
    <w:qFormat/>
    <w:rsid w:val="00D26DB9"/>
    <w:pPr>
      <w:suppressAutoHyphens w:val="0"/>
      <w:spacing w:line="276" w:lineRule="auto"/>
      <w:outlineLvl w:val="9"/>
    </w:pPr>
  </w:style>
  <w:style w:type="paragraph" w:styleId="TOC1">
    <w:name w:val="toc 1"/>
    <w:basedOn w:val="Normal"/>
    <w:next w:val="Normal"/>
    <w:autoRedefine/>
    <w:uiPriority w:val="39"/>
    <w:rsid w:val="003E0B0E"/>
    <w:pPr>
      <w:tabs>
        <w:tab w:val="right" w:leader="dot" w:pos="14277"/>
      </w:tabs>
      <w:spacing w:before="120" w:after="120" w:line="240" w:lineRule="auto"/>
    </w:pPr>
    <w:rPr>
      <w:b/>
      <w:noProof/>
      <w:sz w:val="22"/>
      <w:szCs w:val="22"/>
      <w:lang w:val="sr-Latn-CS"/>
    </w:rPr>
  </w:style>
  <w:style w:type="character" w:styleId="Hyperlink">
    <w:name w:val="Hyperlink"/>
    <w:uiPriority w:val="99"/>
    <w:rsid w:val="00D26DB9"/>
    <w:rPr>
      <w:rFonts w:cs="Times New Roman"/>
      <w:color w:val="0000FF"/>
      <w:u w:val="single"/>
    </w:rPr>
  </w:style>
  <w:style w:type="paragraph" w:styleId="BalloonText">
    <w:name w:val="Balloon Text"/>
    <w:basedOn w:val="Normal"/>
    <w:link w:val="BalloonTextChar"/>
    <w:uiPriority w:val="99"/>
    <w:semiHidden/>
    <w:rsid w:val="00D26DB9"/>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locked/>
    <w:rsid w:val="00D26DB9"/>
    <w:rPr>
      <w:rFonts w:ascii="Tahoma" w:hAnsi="Tahoma" w:cs="Tahoma"/>
      <w:sz w:val="16"/>
      <w:szCs w:val="16"/>
      <w:lang w:eastAsia="nl-NL"/>
    </w:rPr>
  </w:style>
  <w:style w:type="paragraph" w:styleId="NoSpacing">
    <w:name w:val="No Spacing"/>
    <w:link w:val="NoSpacingChar"/>
    <w:uiPriority w:val="99"/>
    <w:qFormat/>
    <w:rsid w:val="006327D8"/>
    <w:pPr>
      <w:suppressAutoHyphens/>
    </w:pPr>
    <w:rPr>
      <w:rFonts w:ascii="Arial" w:hAnsi="Arial" w:cs="Arial"/>
      <w:lang w:val="nl-NL" w:eastAsia="nl-NL"/>
    </w:rPr>
  </w:style>
  <w:style w:type="character" w:customStyle="1" w:styleId="HeaderChar">
    <w:name w:val="Header Char"/>
    <w:aliases w:val="(17) EPR Header Char"/>
    <w:uiPriority w:val="99"/>
    <w:semiHidden/>
    <w:locked/>
    <w:rsid w:val="00274A4B"/>
    <w:rPr>
      <w:lang w:val="da-DK" w:eastAsia="da-DK"/>
    </w:rPr>
  </w:style>
  <w:style w:type="paragraph" w:styleId="Header">
    <w:name w:val="header"/>
    <w:aliases w:val="(17) EPR Header"/>
    <w:basedOn w:val="Normal"/>
    <w:link w:val="HeaderChar1"/>
    <w:uiPriority w:val="99"/>
    <w:semiHidden/>
    <w:rsid w:val="00274A4B"/>
    <w:pPr>
      <w:tabs>
        <w:tab w:val="center" w:pos="4153"/>
        <w:tab w:val="right" w:pos="8306"/>
      </w:tabs>
      <w:suppressAutoHyphens w:val="0"/>
      <w:spacing w:line="276" w:lineRule="auto"/>
    </w:pPr>
    <w:rPr>
      <w:sz w:val="24"/>
      <w:szCs w:val="24"/>
    </w:rPr>
  </w:style>
  <w:style w:type="character" w:customStyle="1" w:styleId="HeaderChar1">
    <w:name w:val="Header Char1"/>
    <w:aliases w:val="(17) EPR Header Char1"/>
    <w:link w:val="Header"/>
    <w:uiPriority w:val="99"/>
    <w:semiHidden/>
    <w:locked/>
    <w:rsid w:val="005931A9"/>
    <w:rPr>
      <w:rFonts w:ascii="Arial" w:hAnsi="Arial" w:cs="Arial"/>
      <w:sz w:val="24"/>
      <w:szCs w:val="24"/>
      <w:lang w:val="nl-NL" w:eastAsia="nl-NL"/>
    </w:rPr>
  </w:style>
  <w:style w:type="character" w:customStyle="1" w:styleId="KoptekstChar1">
    <w:name w:val="Koptekst Char1"/>
    <w:uiPriority w:val="99"/>
    <w:semiHidden/>
    <w:rsid w:val="00274A4B"/>
    <w:rPr>
      <w:rFonts w:ascii="Arial" w:hAnsi="Arial"/>
      <w:sz w:val="24"/>
      <w:lang w:eastAsia="nl-NL"/>
    </w:rPr>
  </w:style>
  <w:style w:type="paragraph" w:styleId="Footer">
    <w:name w:val="footer"/>
    <w:basedOn w:val="Normal"/>
    <w:link w:val="FooterChar"/>
    <w:uiPriority w:val="99"/>
    <w:rsid w:val="00420134"/>
    <w:pPr>
      <w:tabs>
        <w:tab w:val="center" w:pos="4536"/>
        <w:tab w:val="right" w:pos="9072"/>
      </w:tabs>
      <w:spacing w:after="0" w:line="240" w:lineRule="auto"/>
    </w:pPr>
    <w:rPr>
      <w:sz w:val="24"/>
      <w:szCs w:val="24"/>
      <w:lang w:val="en-US"/>
    </w:rPr>
  </w:style>
  <w:style w:type="character" w:customStyle="1" w:styleId="FooterChar">
    <w:name w:val="Footer Char"/>
    <w:link w:val="Footer"/>
    <w:uiPriority w:val="99"/>
    <w:locked/>
    <w:rsid w:val="00420134"/>
    <w:rPr>
      <w:rFonts w:ascii="Arial" w:hAnsi="Arial" w:cs="Arial"/>
      <w:sz w:val="24"/>
      <w:szCs w:val="24"/>
      <w:lang w:eastAsia="nl-NL"/>
    </w:rPr>
  </w:style>
  <w:style w:type="character" w:styleId="PageNumber">
    <w:name w:val="page number"/>
    <w:uiPriority w:val="99"/>
    <w:semiHidden/>
    <w:rsid w:val="00420134"/>
    <w:rPr>
      <w:rFonts w:cs="Times New Roman"/>
    </w:rPr>
  </w:style>
  <w:style w:type="paragraph" w:styleId="FootnoteText">
    <w:name w:val="footnote text"/>
    <w:basedOn w:val="Normal"/>
    <w:link w:val="FootnoteTextChar"/>
    <w:uiPriority w:val="99"/>
    <w:semiHidden/>
    <w:rsid w:val="0080149B"/>
    <w:pPr>
      <w:spacing w:after="0" w:line="240" w:lineRule="auto"/>
    </w:pPr>
    <w:rPr>
      <w:sz w:val="24"/>
      <w:szCs w:val="24"/>
      <w:lang w:val="en-US"/>
    </w:rPr>
  </w:style>
  <w:style w:type="character" w:customStyle="1" w:styleId="FootnoteTextChar">
    <w:name w:val="Footnote Text Char"/>
    <w:link w:val="FootnoteText"/>
    <w:uiPriority w:val="99"/>
    <w:locked/>
    <w:rsid w:val="0080149B"/>
    <w:rPr>
      <w:rFonts w:ascii="Arial" w:hAnsi="Arial" w:cs="Arial"/>
      <w:sz w:val="24"/>
      <w:szCs w:val="24"/>
      <w:lang w:eastAsia="nl-NL"/>
    </w:rPr>
  </w:style>
  <w:style w:type="character" w:styleId="FootnoteReference">
    <w:name w:val="footnote reference"/>
    <w:uiPriority w:val="99"/>
    <w:semiHidden/>
    <w:rsid w:val="0080149B"/>
    <w:rPr>
      <w:rFonts w:cs="Times New Roman"/>
      <w:vertAlign w:val="superscript"/>
    </w:rPr>
  </w:style>
  <w:style w:type="character" w:styleId="CommentReference">
    <w:name w:val="annotation reference"/>
    <w:uiPriority w:val="99"/>
    <w:semiHidden/>
    <w:rsid w:val="00F95020"/>
    <w:rPr>
      <w:rFonts w:cs="Times New Roman"/>
      <w:sz w:val="16"/>
      <w:szCs w:val="16"/>
    </w:rPr>
  </w:style>
  <w:style w:type="paragraph" w:styleId="CommentText">
    <w:name w:val="annotation text"/>
    <w:basedOn w:val="Normal"/>
    <w:link w:val="CommentTextChar"/>
    <w:uiPriority w:val="99"/>
    <w:semiHidden/>
    <w:rsid w:val="00F95020"/>
    <w:pPr>
      <w:spacing w:line="240" w:lineRule="auto"/>
    </w:pPr>
    <w:rPr>
      <w:lang w:val="en-US"/>
    </w:rPr>
  </w:style>
  <w:style w:type="character" w:customStyle="1" w:styleId="CommentTextChar">
    <w:name w:val="Comment Text Char"/>
    <w:link w:val="CommentText"/>
    <w:uiPriority w:val="99"/>
    <w:semiHidden/>
    <w:locked/>
    <w:rsid w:val="00F95020"/>
    <w:rPr>
      <w:rFonts w:ascii="Arial" w:hAnsi="Arial" w:cs="Arial"/>
      <w:sz w:val="20"/>
      <w:szCs w:val="20"/>
      <w:lang w:eastAsia="nl-NL"/>
    </w:rPr>
  </w:style>
  <w:style w:type="paragraph" w:styleId="CommentSubject">
    <w:name w:val="annotation subject"/>
    <w:basedOn w:val="CommentText"/>
    <w:next w:val="CommentText"/>
    <w:link w:val="CommentSubjectChar"/>
    <w:uiPriority w:val="99"/>
    <w:semiHidden/>
    <w:rsid w:val="00F95020"/>
    <w:rPr>
      <w:b/>
      <w:bCs/>
    </w:rPr>
  </w:style>
  <w:style w:type="character" w:customStyle="1" w:styleId="CommentSubjectChar">
    <w:name w:val="Comment Subject Char"/>
    <w:link w:val="CommentSubject"/>
    <w:uiPriority w:val="99"/>
    <w:semiHidden/>
    <w:locked/>
    <w:rsid w:val="00F95020"/>
    <w:rPr>
      <w:rFonts w:ascii="Arial" w:hAnsi="Arial" w:cs="Arial"/>
      <w:b/>
      <w:bCs/>
      <w:sz w:val="20"/>
      <w:szCs w:val="20"/>
      <w:lang w:eastAsia="nl-NL"/>
    </w:rPr>
  </w:style>
  <w:style w:type="paragraph" w:customStyle="1" w:styleId="MediumGrid21">
    <w:name w:val="Medium Grid 21"/>
    <w:uiPriority w:val="99"/>
    <w:rsid w:val="00273D87"/>
    <w:pPr>
      <w:suppressAutoHyphens/>
    </w:pPr>
    <w:rPr>
      <w:rFonts w:ascii="Arial" w:hAnsi="Arial" w:cs="Arial"/>
      <w:lang w:val="nl-NL" w:eastAsia="nl-NL"/>
    </w:rPr>
  </w:style>
  <w:style w:type="paragraph" w:customStyle="1" w:styleId="Default">
    <w:name w:val="Default"/>
    <w:rsid w:val="00B95F95"/>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semiHidden/>
    <w:rsid w:val="00BD4F83"/>
    <w:pPr>
      <w:suppressAutoHyphens w:val="0"/>
      <w:spacing w:before="100" w:beforeAutospacing="1" w:after="100" w:afterAutospacing="1" w:line="240" w:lineRule="auto"/>
    </w:pPr>
    <w:rPr>
      <w:rFonts w:ascii="Times New Roman" w:hAnsi="Times New Roman" w:cs="Times New Roman"/>
      <w:color w:val="000000"/>
      <w:sz w:val="24"/>
      <w:szCs w:val="24"/>
      <w:lang w:val="en-US" w:eastAsia="en-US"/>
    </w:rPr>
  </w:style>
  <w:style w:type="character" w:customStyle="1" w:styleId="PlainTextChar">
    <w:name w:val="Plain Text Char"/>
    <w:link w:val="PlainText"/>
    <w:uiPriority w:val="99"/>
    <w:semiHidden/>
    <w:locked/>
    <w:rsid w:val="00BD4F83"/>
    <w:rPr>
      <w:rFonts w:ascii="Times New Roman" w:hAnsi="Times New Roman" w:cs="Times New Roman"/>
      <w:color w:val="000000"/>
      <w:sz w:val="24"/>
      <w:szCs w:val="24"/>
    </w:rPr>
  </w:style>
  <w:style w:type="paragraph" w:customStyle="1" w:styleId="TableParagraph">
    <w:name w:val="Table Paragraph"/>
    <w:basedOn w:val="Normal"/>
    <w:uiPriority w:val="1"/>
    <w:qFormat/>
    <w:rsid w:val="00CE2376"/>
    <w:pPr>
      <w:suppressAutoHyphens w:val="0"/>
      <w:autoSpaceDE w:val="0"/>
      <w:autoSpaceDN w:val="0"/>
      <w:adjustRightInd w:val="0"/>
      <w:spacing w:after="0" w:line="240" w:lineRule="auto"/>
    </w:pPr>
    <w:rPr>
      <w:rFonts w:ascii="Times New Roman" w:hAnsi="Times New Roman" w:cs="Times New Roman"/>
      <w:sz w:val="24"/>
      <w:szCs w:val="24"/>
      <w:lang w:eastAsia="en-US"/>
    </w:rPr>
  </w:style>
  <w:style w:type="table" w:customStyle="1" w:styleId="GridTable1Light-Accent11">
    <w:name w:val="Grid Table 1 Light - Accent 11"/>
    <w:uiPriority w:val="99"/>
    <w:rsid w:val="006A4E3D"/>
    <w:rPr>
      <w:lang w:val="en-US"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character" w:styleId="Emphasis">
    <w:name w:val="Emphasis"/>
    <w:uiPriority w:val="99"/>
    <w:qFormat/>
    <w:locked/>
    <w:rsid w:val="001D2157"/>
    <w:rPr>
      <w:rFonts w:cs="Times New Roman"/>
      <w:i/>
      <w:iCs/>
    </w:rPr>
  </w:style>
  <w:style w:type="paragraph" w:customStyle="1" w:styleId="textbox">
    <w:name w:val="textbox"/>
    <w:basedOn w:val="Normal"/>
    <w:uiPriority w:val="99"/>
    <w:rsid w:val="004463F8"/>
    <w:pPr>
      <w:suppressAutoHyphens w:val="0"/>
      <w:spacing w:before="100" w:beforeAutospacing="1" w:after="100" w:afterAutospacing="1" w:line="240" w:lineRule="auto"/>
    </w:pPr>
    <w:rPr>
      <w:rFonts w:ascii="Times New Roman" w:hAnsi="Times New Roman" w:cs="Times New Roman"/>
      <w:sz w:val="24"/>
      <w:szCs w:val="24"/>
      <w:lang w:val="sr-Latn-CS" w:eastAsia="sr-Latn-CS"/>
    </w:rPr>
  </w:style>
  <w:style w:type="paragraph" w:styleId="BodyText">
    <w:name w:val="Body Text"/>
    <w:basedOn w:val="Normal"/>
    <w:link w:val="BodyTextChar"/>
    <w:uiPriority w:val="99"/>
    <w:rsid w:val="004463F8"/>
    <w:pPr>
      <w:suppressAutoHyphens w:val="0"/>
      <w:autoSpaceDE w:val="0"/>
      <w:autoSpaceDN w:val="0"/>
      <w:adjustRightInd w:val="0"/>
      <w:spacing w:after="0" w:line="240" w:lineRule="auto"/>
      <w:ind w:left="138"/>
    </w:pPr>
    <w:rPr>
      <w:rFonts w:ascii="Times New Roman" w:hAnsi="Times New Roman" w:cs="Times New Roman"/>
      <w:b/>
      <w:bCs/>
    </w:rPr>
  </w:style>
  <w:style w:type="character" w:customStyle="1" w:styleId="BodyTextChar">
    <w:name w:val="Body Text Char"/>
    <w:link w:val="BodyText"/>
    <w:uiPriority w:val="99"/>
    <w:locked/>
    <w:rsid w:val="004463F8"/>
    <w:rPr>
      <w:rFonts w:cs="Times New Roman"/>
      <w:b/>
      <w:bCs/>
      <w:lang w:val="nl-NL" w:eastAsia="nl-NL" w:bidi="ar-SA"/>
    </w:rPr>
  </w:style>
  <w:style w:type="paragraph" w:styleId="TOC2">
    <w:name w:val="toc 2"/>
    <w:basedOn w:val="Normal"/>
    <w:next w:val="Normal"/>
    <w:autoRedefine/>
    <w:uiPriority w:val="99"/>
    <w:locked/>
    <w:rsid w:val="004463F8"/>
    <w:pPr>
      <w:suppressAutoHyphens w:val="0"/>
      <w:spacing w:after="100" w:line="276" w:lineRule="auto"/>
      <w:ind w:left="220"/>
    </w:pPr>
    <w:rPr>
      <w:rFonts w:ascii="Calibri" w:eastAsia="MS Mincho" w:hAnsi="Calibri"/>
      <w:sz w:val="22"/>
      <w:szCs w:val="22"/>
      <w:lang w:val="en-US" w:eastAsia="ja-JP"/>
    </w:rPr>
  </w:style>
  <w:style w:type="paragraph" w:styleId="TOC3">
    <w:name w:val="toc 3"/>
    <w:basedOn w:val="Normal"/>
    <w:next w:val="Normal"/>
    <w:autoRedefine/>
    <w:uiPriority w:val="99"/>
    <w:locked/>
    <w:rsid w:val="004463F8"/>
    <w:pPr>
      <w:suppressAutoHyphens w:val="0"/>
      <w:spacing w:after="100" w:line="276" w:lineRule="auto"/>
      <w:ind w:left="440"/>
    </w:pPr>
    <w:rPr>
      <w:rFonts w:ascii="Calibri" w:eastAsia="MS Mincho" w:hAnsi="Calibri"/>
      <w:sz w:val="22"/>
      <w:szCs w:val="22"/>
      <w:lang w:val="en-US" w:eastAsia="ja-JP"/>
    </w:rPr>
  </w:style>
  <w:style w:type="character" w:customStyle="1" w:styleId="NoSpacingChar">
    <w:name w:val="No Spacing Char"/>
    <w:link w:val="NoSpacing"/>
    <w:uiPriority w:val="99"/>
    <w:locked/>
    <w:rsid w:val="004463F8"/>
    <w:rPr>
      <w:rFonts w:ascii="Arial" w:hAnsi="Arial"/>
      <w:lang w:val="nl-NL" w:eastAsia="nl-NL"/>
    </w:rPr>
  </w:style>
  <w:style w:type="paragraph" w:customStyle="1" w:styleId="Textbox0">
    <w:name w:val="Text box"/>
    <w:basedOn w:val="Normal"/>
    <w:uiPriority w:val="99"/>
    <w:rsid w:val="004463F8"/>
    <w:pPr>
      <w:suppressAutoHyphens w:val="0"/>
      <w:spacing w:after="0" w:line="240" w:lineRule="auto"/>
      <w:jc w:val="both"/>
    </w:pPr>
    <w:rPr>
      <w:rFonts w:ascii="Verdana" w:hAnsi="Verdana" w:cs="Verdana"/>
      <w:sz w:val="18"/>
      <w:szCs w:val="18"/>
      <w:lang w:val="en-US" w:eastAsia="en-US"/>
    </w:rPr>
  </w:style>
  <w:style w:type="paragraph" w:customStyle="1" w:styleId="Style1">
    <w:name w:val="Style1"/>
    <w:basedOn w:val="Textbox0"/>
    <w:uiPriority w:val="99"/>
    <w:rsid w:val="004463F8"/>
  </w:style>
  <w:style w:type="paragraph" w:customStyle="1" w:styleId="Style2">
    <w:name w:val="Style2"/>
    <w:basedOn w:val="Textbox0"/>
    <w:uiPriority w:val="99"/>
    <w:rsid w:val="004463F8"/>
    <w:pPr>
      <w:jc w:val="right"/>
    </w:pPr>
  </w:style>
  <w:style w:type="paragraph" w:styleId="DocumentMap">
    <w:name w:val="Document Map"/>
    <w:basedOn w:val="Normal"/>
    <w:link w:val="DocumentMapChar"/>
    <w:uiPriority w:val="99"/>
    <w:rsid w:val="004463F8"/>
    <w:pPr>
      <w:suppressAutoHyphens w:val="0"/>
      <w:spacing w:after="0" w:line="240" w:lineRule="auto"/>
      <w:ind w:left="851"/>
      <w:jc w:val="both"/>
    </w:pPr>
    <w:rPr>
      <w:rFonts w:ascii="Tahoma" w:hAnsi="Tahoma" w:cs="Tahoma"/>
      <w:sz w:val="16"/>
      <w:szCs w:val="16"/>
      <w:lang w:val="en-US" w:eastAsia="en-US"/>
    </w:rPr>
  </w:style>
  <w:style w:type="character" w:customStyle="1" w:styleId="DocumentMapChar">
    <w:name w:val="Document Map Char"/>
    <w:link w:val="DocumentMap"/>
    <w:uiPriority w:val="99"/>
    <w:locked/>
    <w:rsid w:val="004463F8"/>
    <w:rPr>
      <w:rFonts w:ascii="Tahoma" w:hAnsi="Tahoma" w:cs="Tahoma"/>
      <w:sz w:val="16"/>
      <w:szCs w:val="16"/>
      <w:lang w:val="en-US" w:eastAsia="en-US" w:bidi="ar-SA"/>
    </w:rPr>
  </w:style>
  <w:style w:type="paragraph" w:styleId="NormalWeb">
    <w:name w:val="Normal (Web)"/>
    <w:basedOn w:val="Normal"/>
    <w:uiPriority w:val="99"/>
    <w:rsid w:val="004463F8"/>
    <w:pPr>
      <w:suppressAutoHyphens w:val="0"/>
      <w:spacing w:before="100" w:beforeAutospacing="1" w:after="100" w:afterAutospacing="1" w:line="240" w:lineRule="auto"/>
      <w:jc w:val="both"/>
    </w:pPr>
    <w:rPr>
      <w:color w:val="333333"/>
      <w:sz w:val="24"/>
      <w:szCs w:val="24"/>
      <w:lang w:val="en-GB" w:eastAsia="en-GB"/>
    </w:rPr>
  </w:style>
  <w:style w:type="character" w:customStyle="1" w:styleId="CommentTextChar1">
    <w:name w:val="Comment Text Char1"/>
    <w:uiPriority w:val="99"/>
    <w:semiHidden/>
    <w:rsid w:val="004463F8"/>
    <w:rPr>
      <w:rFonts w:ascii="Verdana" w:hAnsi="Verdana"/>
      <w:sz w:val="20"/>
      <w:lang w:val="en-US"/>
    </w:rPr>
  </w:style>
  <w:style w:type="character" w:customStyle="1" w:styleId="CommentSubjectChar1">
    <w:name w:val="Comment Subject Char1"/>
    <w:uiPriority w:val="99"/>
    <w:semiHidden/>
    <w:rsid w:val="004463F8"/>
    <w:rPr>
      <w:rFonts w:ascii="Verdana" w:hAnsi="Verdana"/>
      <w:b/>
      <w:sz w:val="20"/>
      <w:lang w:val="en-US"/>
    </w:rPr>
  </w:style>
  <w:style w:type="paragraph" w:styleId="BodyText2">
    <w:name w:val="Body Text 2"/>
    <w:basedOn w:val="Normal"/>
    <w:link w:val="BodyText2Char"/>
    <w:uiPriority w:val="99"/>
    <w:rsid w:val="004463F8"/>
    <w:pPr>
      <w:suppressAutoHyphens w:val="0"/>
      <w:spacing w:after="120" w:line="480" w:lineRule="auto"/>
      <w:jc w:val="both"/>
    </w:pPr>
    <w:rPr>
      <w:color w:val="0070C0"/>
      <w:sz w:val="24"/>
      <w:szCs w:val="24"/>
      <w:lang w:val="en-GB" w:eastAsia="en-GB"/>
    </w:rPr>
  </w:style>
  <w:style w:type="character" w:customStyle="1" w:styleId="BodyText2Char">
    <w:name w:val="Body Text 2 Char"/>
    <w:link w:val="BodyText2"/>
    <w:uiPriority w:val="99"/>
    <w:locked/>
    <w:rsid w:val="004463F8"/>
    <w:rPr>
      <w:rFonts w:ascii="Arial" w:hAnsi="Arial" w:cs="Arial"/>
      <w:color w:val="0070C0"/>
      <w:sz w:val="24"/>
      <w:szCs w:val="24"/>
      <w:lang w:val="en-GB" w:eastAsia="en-GB" w:bidi="ar-SA"/>
    </w:rPr>
  </w:style>
  <w:style w:type="paragraph" w:styleId="BodyTextIndent">
    <w:name w:val="Body Text Indent"/>
    <w:basedOn w:val="Normal"/>
    <w:link w:val="BodyTextIndentChar"/>
    <w:uiPriority w:val="99"/>
    <w:rsid w:val="004463F8"/>
    <w:pPr>
      <w:suppressAutoHyphens w:val="0"/>
      <w:spacing w:after="120" w:line="240" w:lineRule="auto"/>
      <w:ind w:left="283"/>
      <w:jc w:val="both"/>
    </w:pPr>
    <w:rPr>
      <w:color w:val="0070C0"/>
      <w:sz w:val="24"/>
      <w:szCs w:val="24"/>
      <w:lang w:val="en-GB" w:eastAsia="en-GB"/>
    </w:rPr>
  </w:style>
  <w:style w:type="character" w:customStyle="1" w:styleId="BodyTextIndentChar">
    <w:name w:val="Body Text Indent Char"/>
    <w:link w:val="BodyTextIndent"/>
    <w:uiPriority w:val="99"/>
    <w:locked/>
    <w:rsid w:val="004463F8"/>
    <w:rPr>
      <w:rFonts w:ascii="Arial" w:hAnsi="Arial" w:cs="Arial"/>
      <w:color w:val="0070C0"/>
      <w:sz w:val="24"/>
      <w:szCs w:val="24"/>
      <w:lang w:val="en-GB" w:eastAsia="en-GB" w:bidi="ar-SA"/>
    </w:rPr>
  </w:style>
  <w:style w:type="paragraph" w:customStyle="1" w:styleId="naziv">
    <w:name w:val="naziv"/>
    <w:basedOn w:val="Normal"/>
    <w:uiPriority w:val="99"/>
    <w:rsid w:val="004463F8"/>
    <w:pPr>
      <w:suppressAutoHyphens w:val="0"/>
      <w:spacing w:before="100" w:beforeAutospacing="1" w:after="100" w:afterAutospacing="1" w:line="240" w:lineRule="auto"/>
      <w:jc w:val="center"/>
    </w:pPr>
    <w:rPr>
      <w:rFonts w:ascii="Verdana" w:eastAsia="Arial Unicode MS" w:hAnsi="Verdana" w:cs="Verdana"/>
      <w:b/>
      <w:bCs/>
      <w:color w:val="0070C0"/>
      <w:sz w:val="24"/>
      <w:szCs w:val="24"/>
      <w:lang w:val="en-US" w:eastAsia="en-US"/>
    </w:rPr>
  </w:style>
  <w:style w:type="paragraph" w:styleId="BlockText">
    <w:name w:val="Block Text"/>
    <w:basedOn w:val="Normal"/>
    <w:uiPriority w:val="99"/>
    <w:rsid w:val="004463F8"/>
    <w:pPr>
      <w:suppressAutoHyphens w:val="0"/>
      <w:spacing w:after="0" w:line="312" w:lineRule="auto"/>
      <w:ind w:left="360" w:right="274"/>
      <w:jc w:val="both"/>
    </w:pPr>
    <w:rPr>
      <w:rFonts w:ascii="Times New Roman" w:hAnsi="Times New Roman" w:cs="Times New Roman"/>
      <w:color w:val="0070C0"/>
      <w:sz w:val="24"/>
      <w:szCs w:val="24"/>
      <w:lang w:val="en-US" w:eastAsia="en-US"/>
    </w:rPr>
  </w:style>
  <w:style w:type="paragraph" w:customStyle="1" w:styleId="Pregradna">
    <w:name w:val="Pregradna"/>
    <w:basedOn w:val="Heading1"/>
    <w:uiPriority w:val="99"/>
    <w:rsid w:val="004463F8"/>
    <w:pPr>
      <w:keepLines w:val="0"/>
      <w:suppressAutoHyphens w:val="0"/>
      <w:overflowPunct w:val="0"/>
      <w:autoSpaceDE w:val="0"/>
      <w:autoSpaceDN w:val="0"/>
      <w:adjustRightInd w:val="0"/>
      <w:spacing w:before="0" w:line="312" w:lineRule="auto"/>
      <w:ind w:left="1440" w:right="274"/>
      <w:jc w:val="both"/>
      <w:textAlignment w:val="baseline"/>
    </w:pPr>
    <w:rPr>
      <w:rFonts w:ascii="Times New Roman" w:hAnsi="Times New Roman" w:cs="Times New Roman"/>
      <w:color w:val="0070C0"/>
      <w:sz w:val="32"/>
      <w:szCs w:val="32"/>
      <w:lang w:eastAsia="en-US"/>
    </w:rPr>
  </w:style>
  <w:style w:type="paragraph" w:customStyle="1" w:styleId="Naslov1">
    <w:name w:val="Naslov_1"/>
    <w:basedOn w:val="Heading1"/>
    <w:uiPriority w:val="99"/>
    <w:rsid w:val="004463F8"/>
    <w:pPr>
      <w:keepLines w:val="0"/>
      <w:tabs>
        <w:tab w:val="num" w:pos="1440"/>
      </w:tabs>
      <w:suppressAutoHyphens w:val="0"/>
      <w:overflowPunct w:val="0"/>
      <w:autoSpaceDE w:val="0"/>
      <w:autoSpaceDN w:val="0"/>
      <w:adjustRightInd w:val="0"/>
      <w:spacing w:before="0" w:line="312" w:lineRule="auto"/>
      <w:ind w:left="1440" w:right="274" w:hanging="1080"/>
      <w:jc w:val="both"/>
      <w:textAlignment w:val="baseline"/>
    </w:pPr>
    <w:rPr>
      <w:rFonts w:ascii="Times New Roman" w:hAnsi="Times New Roman" w:cs="Times New Roman"/>
      <w:color w:val="0070C0"/>
      <w:lang w:eastAsia="en-US"/>
    </w:rPr>
  </w:style>
  <w:style w:type="paragraph" w:customStyle="1" w:styleId="Naslov2">
    <w:name w:val="Naslov_2"/>
    <w:basedOn w:val="Heading3"/>
    <w:uiPriority w:val="99"/>
    <w:rsid w:val="004463F8"/>
    <w:pPr>
      <w:keepLines w:val="0"/>
      <w:tabs>
        <w:tab w:val="clear" w:pos="851"/>
      </w:tabs>
      <w:spacing w:before="240" w:line="312" w:lineRule="auto"/>
      <w:ind w:left="360" w:right="274"/>
    </w:pPr>
    <w:rPr>
      <w:rFonts w:ascii="Times New Roman" w:hAnsi="Times New Roman" w:cs="Times New Roman"/>
      <w:color w:val="0070C0"/>
      <w:sz w:val="28"/>
      <w:szCs w:val="28"/>
    </w:rPr>
  </w:style>
  <w:style w:type="paragraph" w:customStyle="1" w:styleId="Naslov3">
    <w:name w:val="Naslov_3"/>
    <w:basedOn w:val="Naslov2"/>
    <w:uiPriority w:val="99"/>
    <w:rsid w:val="004463F8"/>
    <w:rPr>
      <w:i/>
      <w:iCs/>
    </w:rPr>
  </w:style>
  <w:style w:type="paragraph" w:customStyle="1" w:styleId="Naslov4">
    <w:name w:val="Naslov_4"/>
    <w:basedOn w:val="Heading5"/>
    <w:uiPriority w:val="99"/>
    <w:rsid w:val="004463F8"/>
    <w:pPr>
      <w:tabs>
        <w:tab w:val="clear" w:pos="-284"/>
      </w:tabs>
      <w:spacing w:after="0" w:line="312" w:lineRule="auto"/>
      <w:ind w:left="360" w:right="274" w:firstLine="0"/>
    </w:pPr>
    <w:rPr>
      <w:rFonts w:ascii="Times New Roman" w:hAnsi="Times New Roman" w:cs="Times New Roman"/>
      <w:u w:val="single"/>
      <w:lang w:val="en-US"/>
    </w:rPr>
  </w:style>
  <w:style w:type="paragraph" w:styleId="BodyText3">
    <w:name w:val="Body Text 3"/>
    <w:basedOn w:val="BodyText2"/>
    <w:link w:val="BodyText3Char"/>
    <w:uiPriority w:val="99"/>
    <w:rsid w:val="004463F8"/>
    <w:pPr>
      <w:overflowPunct w:val="0"/>
      <w:autoSpaceDE w:val="0"/>
      <w:autoSpaceDN w:val="0"/>
      <w:adjustRightInd w:val="0"/>
      <w:spacing w:line="312" w:lineRule="auto"/>
      <w:ind w:left="283"/>
      <w:textAlignment w:val="baseline"/>
    </w:pPr>
    <w:rPr>
      <w:rFonts w:ascii="Times New Roman" w:hAnsi="Times New Roman" w:cs="Times New Roman"/>
      <w:sz w:val="20"/>
      <w:szCs w:val="20"/>
      <w:lang w:val="ru-RU" w:eastAsia="en-US"/>
    </w:rPr>
  </w:style>
  <w:style w:type="character" w:customStyle="1" w:styleId="BodyText3Char">
    <w:name w:val="Body Text 3 Char"/>
    <w:link w:val="BodyText3"/>
    <w:uiPriority w:val="99"/>
    <w:locked/>
    <w:rsid w:val="004463F8"/>
    <w:rPr>
      <w:rFonts w:cs="Times New Roman"/>
      <w:color w:val="0070C0"/>
      <w:lang w:val="ru-RU" w:eastAsia="en-US" w:bidi="ar-SA"/>
    </w:rPr>
  </w:style>
  <w:style w:type="paragraph" w:styleId="List2">
    <w:name w:val="List 2"/>
    <w:basedOn w:val="Normal"/>
    <w:uiPriority w:val="99"/>
    <w:rsid w:val="004463F8"/>
    <w:pPr>
      <w:suppressAutoHyphens w:val="0"/>
      <w:overflowPunct w:val="0"/>
      <w:autoSpaceDE w:val="0"/>
      <w:autoSpaceDN w:val="0"/>
      <w:adjustRightInd w:val="0"/>
      <w:spacing w:after="0" w:line="312" w:lineRule="auto"/>
      <w:ind w:left="566" w:hanging="283"/>
      <w:jc w:val="both"/>
      <w:textAlignment w:val="baseline"/>
    </w:pPr>
    <w:rPr>
      <w:rFonts w:ascii="Times New Roman" w:hAnsi="Times New Roman" w:cs="Times New Roman"/>
      <w:color w:val="0070C0"/>
      <w:lang w:val="ru-RU" w:eastAsia="en-US"/>
    </w:rPr>
  </w:style>
  <w:style w:type="paragraph" w:styleId="ListBullet3">
    <w:name w:val="List Bullet 3"/>
    <w:basedOn w:val="Normal"/>
    <w:autoRedefine/>
    <w:uiPriority w:val="99"/>
    <w:rsid w:val="004463F8"/>
    <w:pPr>
      <w:numPr>
        <w:numId w:val="18"/>
      </w:numPr>
      <w:tabs>
        <w:tab w:val="clear" w:pos="926"/>
      </w:tabs>
      <w:suppressAutoHyphens w:val="0"/>
      <w:overflowPunct w:val="0"/>
      <w:autoSpaceDE w:val="0"/>
      <w:autoSpaceDN w:val="0"/>
      <w:adjustRightInd w:val="0"/>
      <w:spacing w:after="0" w:line="312" w:lineRule="auto"/>
      <w:ind w:left="0" w:firstLine="0"/>
      <w:jc w:val="both"/>
      <w:textAlignment w:val="baseline"/>
    </w:pPr>
    <w:rPr>
      <w:rFonts w:ascii="Times New Roman" w:hAnsi="Times New Roman" w:cs="Times New Roman"/>
      <w:color w:val="0070C0"/>
      <w:sz w:val="24"/>
      <w:szCs w:val="24"/>
      <w:lang w:val="en-US" w:eastAsia="en-US"/>
    </w:rPr>
  </w:style>
  <w:style w:type="paragraph" w:styleId="ListContinue2">
    <w:name w:val="List Continue 2"/>
    <w:basedOn w:val="Normal"/>
    <w:uiPriority w:val="99"/>
    <w:rsid w:val="004463F8"/>
    <w:pPr>
      <w:suppressAutoHyphens w:val="0"/>
      <w:overflowPunct w:val="0"/>
      <w:autoSpaceDE w:val="0"/>
      <w:autoSpaceDN w:val="0"/>
      <w:adjustRightInd w:val="0"/>
      <w:spacing w:after="120" w:line="312" w:lineRule="auto"/>
      <w:ind w:left="566"/>
      <w:jc w:val="both"/>
      <w:textAlignment w:val="baseline"/>
    </w:pPr>
    <w:rPr>
      <w:rFonts w:ascii="Times New Roman" w:hAnsi="Times New Roman" w:cs="Times New Roman"/>
      <w:color w:val="0070C0"/>
      <w:lang w:val="ru-RU" w:eastAsia="en-US"/>
    </w:rPr>
  </w:style>
  <w:style w:type="paragraph" w:styleId="List">
    <w:name w:val="List"/>
    <w:basedOn w:val="Normal"/>
    <w:uiPriority w:val="99"/>
    <w:rsid w:val="004463F8"/>
    <w:pPr>
      <w:suppressAutoHyphens w:val="0"/>
      <w:overflowPunct w:val="0"/>
      <w:autoSpaceDE w:val="0"/>
      <w:autoSpaceDN w:val="0"/>
      <w:adjustRightInd w:val="0"/>
      <w:spacing w:after="0" w:line="312" w:lineRule="auto"/>
      <w:ind w:left="283" w:hanging="283"/>
      <w:jc w:val="both"/>
      <w:textAlignment w:val="baseline"/>
    </w:pPr>
    <w:rPr>
      <w:rFonts w:ascii="Times New Roman" w:hAnsi="Times New Roman" w:cs="Times New Roman"/>
      <w:color w:val="0070C0"/>
      <w:lang w:val="ru-RU" w:eastAsia="en-US"/>
    </w:rPr>
  </w:style>
  <w:style w:type="paragraph" w:styleId="ListContinue">
    <w:name w:val="List Continue"/>
    <w:basedOn w:val="Normal"/>
    <w:uiPriority w:val="99"/>
    <w:rsid w:val="004463F8"/>
    <w:pPr>
      <w:suppressAutoHyphens w:val="0"/>
      <w:overflowPunct w:val="0"/>
      <w:autoSpaceDE w:val="0"/>
      <w:autoSpaceDN w:val="0"/>
      <w:adjustRightInd w:val="0"/>
      <w:spacing w:after="120" w:line="312" w:lineRule="auto"/>
      <w:ind w:left="283"/>
      <w:jc w:val="both"/>
      <w:textAlignment w:val="baseline"/>
    </w:pPr>
    <w:rPr>
      <w:rFonts w:ascii="Times New Roman" w:hAnsi="Times New Roman" w:cs="Times New Roman"/>
      <w:color w:val="0070C0"/>
      <w:lang w:val="ru-RU" w:eastAsia="en-US"/>
    </w:rPr>
  </w:style>
  <w:style w:type="paragraph" w:styleId="ListBullet2">
    <w:name w:val="List Bullet 2"/>
    <w:basedOn w:val="Normal"/>
    <w:autoRedefine/>
    <w:uiPriority w:val="99"/>
    <w:rsid w:val="004463F8"/>
    <w:pPr>
      <w:numPr>
        <w:numId w:val="19"/>
      </w:numPr>
      <w:tabs>
        <w:tab w:val="clear" w:pos="643"/>
      </w:tabs>
      <w:suppressAutoHyphens w:val="0"/>
      <w:overflowPunct w:val="0"/>
      <w:autoSpaceDE w:val="0"/>
      <w:autoSpaceDN w:val="0"/>
      <w:adjustRightInd w:val="0"/>
      <w:spacing w:after="0" w:line="312" w:lineRule="auto"/>
      <w:ind w:left="0" w:firstLine="0"/>
      <w:jc w:val="both"/>
      <w:textAlignment w:val="baseline"/>
    </w:pPr>
    <w:rPr>
      <w:rFonts w:ascii="Times New Roman" w:hAnsi="Times New Roman" w:cs="Times New Roman"/>
      <w:color w:val="0070C0"/>
      <w:sz w:val="24"/>
      <w:szCs w:val="24"/>
      <w:lang w:val="en-US" w:eastAsia="en-US"/>
    </w:rPr>
  </w:style>
  <w:style w:type="paragraph" w:styleId="List3">
    <w:name w:val="List 3"/>
    <w:basedOn w:val="Normal"/>
    <w:uiPriority w:val="99"/>
    <w:rsid w:val="004463F8"/>
    <w:pPr>
      <w:suppressAutoHyphens w:val="0"/>
      <w:overflowPunct w:val="0"/>
      <w:autoSpaceDE w:val="0"/>
      <w:autoSpaceDN w:val="0"/>
      <w:adjustRightInd w:val="0"/>
      <w:spacing w:after="0" w:line="312" w:lineRule="auto"/>
      <w:ind w:left="849" w:hanging="283"/>
      <w:jc w:val="both"/>
      <w:textAlignment w:val="baseline"/>
    </w:pPr>
    <w:rPr>
      <w:rFonts w:ascii="Times New Roman" w:hAnsi="Times New Roman" w:cs="Times New Roman"/>
      <w:color w:val="0070C0"/>
      <w:lang w:val="ru-RU" w:eastAsia="en-US"/>
    </w:rPr>
  </w:style>
  <w:style w:type="paragraph" w:styleId="ListContinue3">
    <w:name w:val="List Continue 3"/>
    <w:basedOn w:val="Normal"/>
    <w:uiPriority w:val="99"/>
    <w:rsid w:val="004463F8"/>
    <w:pPr>
      <w:suppressAutoHyphens w:val="0"/>
      <w:overflowPunct w:val="0"/>
      <w:autoSpaceDE w:val="0"/>
      <w:autoSpaceDN w:val="0"/>
      <w:adjustRightInd w:val="0"/>
      <w:spacing w:after="120" w:line="312" w:lineRule="auto"/>
      <w:ind w:left="849"/>
      <w:jc w:val="both"/>
      <w:textAlignment w:val="baseline"/>
    </w:pPr>
    <w:rPr>
      <w:rFonts w:ascii="Times New Roman" w:hAnsi="Times New Roman" w:cs="Times New Roman"/>
      <w:color w:val="0070C0"/>
      <w:lang w:val="ru-RU" w:eastAsia="en-US"/>
    </w:rPr>
  </w:style>
  <w:style w:type="paragraph" w:styleId="ListBullet4">
    <w:name w:val="List Bullet 4"/>
    <w:basedOn w:val="Normal"/>
    <w:autoRedefine/>
    <w:uiPriority w:val="99"/>
    <w:rsid w:val="004463F8"/>
    <w:pPr>
      <w:numPr>
        <w:numId w:val="20"/>
      </w:numPr>
      <w:tabs>
        <w:tab w:val="clear" w:pos="1209"/>
      </w:tabs>
      <w:suppressAutoHyphens w:val="0"/>
      <w:overflowPunct w:val="0"/>
      <w:autoSpaceDE w:val="0"/>
      <w:autoSpaceDN w:val="0"/>
      <w:adjustRightInd w:val="0"/>
      <w:spacing w:after="0" w:line="312" w:lineRule="auto"/>
      <w:ind w:left="792" w:right="87" w:hanging="432"/>
      <w:jc w:val="both"/>
      <w:textAlignment w:val="baseline"/>
    </w:pPr>
    <w:rPr>
      <w:rFonts w:ascii="Times New Roman" w:hAnsi="Times New Roman" w:cs="Times New Roman"/>
      <w:color w:val="0070C0"/>
      <w:sz w:val="24"/>
      <w:szCs w:val="24"/>
      <w:lang w:val="en-US" w:eastAsia="en-US"/>
    </w:rPr>
  </w:style>
  <w:style w:type="paragraph" w:styleId="List4">
    <w:name w:val="List 4"/>
    <w:basedOn w:val="Normal"/>
    <w:uiPriority w:val="99"/>
    <w:rsid w:val="004463F8"/>
    <w:pPr>
      <w:suppressAutoHyphens w:val="0"/>
      <w:overflowPunct w:val="0"/>
      <w:autoSpaceDE w:val="0"/>
      <w:autoSpaceDN w:val="0"/>
      <w:adjustRightInd w:val="0"/>
      <w:spacing w:after="0" w:line="312" w:lineRule="auto"/>
      <w:ind w:left="1132" w:hanging="283"/>
      <w:jc w:val="both"/>
      <w:textAlignment w:val="baseline"/>
    </w:pPr>
    <w:rPr>
      <w:rFonts w:ascii="Times New Roman" w:hAnsi="Times New Roman" w:cs="Times New Roman"/>
      <w:color w:val="0070C0"/>
      <w:lang w:val="ru-RU" w:eastAsia="en-US"/>
    </w:rPr>
  </w:style>
  <w:style w:type="paragraph" w:styleId="ListBullet5">
    <w:name w:val="List Bullet 5"/>
    <w:basedOn w:val="Normal"/>
    <w:autoRedefine/>
    <w:uiPriority w:val="99"/>
    <w:rsid w:val="004463F8"/>
    <w:pPr>
      <w:numPr>
        <w:numId w:val="21"/>
      </w:numPr>
      <w:tabs>
        <w:tab w:val="clear" w:pos="1492"/>
      </w:tabs>
      <w:suppressAutoHyphens w:val="0"/>
      <w:overflowPunct w:val="0"/>
      <w:autoSpaceDE w:val="0"/>
      <w:autoSpaceDN w:val="0"/>
      <w:adjustRightInd w:val="0"/>
      <w:spacing w:after="0" w:line="288" w:lineRule="auto"/>
      <w:ind w:left="792" w:right="87" w:hanging="432"/>
      <w:jc w:val="both"/>
      <w:textAlignment w:val="baseline"/>
    </w:pPr>
    <w:rPr>
      <w:rFonts w:ascii="Times New Roman" w:hAnsi="Times New Roman" w:cs="Times New Roman"/>
      <w:color w:val="0070C0"/>
      <w:sz w:val="24"/>
      <w:szCs w:val="24"/>
      <w:lang w:val="en-US" w:eastAsia="en-US"/>
    </w:rPr>
  </w:style>
  <w:style w:type="paragraph" w:styleId="ListContinue5">
    <w:name w:val="List Continue 5"/>
    <w:basedOn w:val="Normal"/>
    <w:uiPriority w:val="99"/>
    <w:rsid w:val="004463F8"/>
    <w:pPr>
      <w:suppressAutoHyphens w:val="0"/>
      <w:overflowPunct w:val="0"/>
      <w:autoSpaceDE w:val="0"/>
      <w:autoSpaceDN w:val="0"/>
      <w:adjustRightInd w:val="0"/>
      <w:spacing w:after="120" w:line="312" w:lineRule="auto"/>
      <w:ind w:left="1415"/>
      <w:jc w:val="both"/>
      <w:textAlignment w:val="baseline"/>
    </w:pPr>
    <w:rPr>
      <w:rFonts w:ascii="Times New Roman" w:hAnsi="Times New Roman" w:cs="Times New Roman"/>
      <w:color w:val="0070C0"/>
      <w:lang w:val="ru-RU" w:eastAsia="en-US"/>
    </w:rPr>
  </w:style>
  <w:style w:type="paragraph" w:styleId="ListContinue4">
    <w:name w:val="List Continue 4"/>
    <w:basedOn w:val="Normal"/>
    <w:uiPriority w:val="99"/>
    <w:rsid w:val="004463F8"/>
    <w:pPr>
      <w:suppressAutoHyphens w:val="0"/>
      <w:overflowPunct w:val="0"/>
      <w:autoSpaceDE w:val="0"/>
      <w:autoSpaceDN w:val="0"/>
      <w:adjustRightInd w:val="0"/>
      <w:spacing w:after="120" w:line="312" w:lineRule="auto"/>
      <w:ind w:left="1132"/>
      <w:jc w:val="both"/>
      <w:textAlignment w:val="baseline"/>
    </w:pPr>
    <w:rPr>
      <w:rFonts w:ascii="Times New Roman" w:hAnsi="Times New Roman" w:cs="Times New Roman"/>
      <w:color w:val="0070C0"/>
      <w:lang w:val="ru-RU" w:eastAsia="en-US"/>
    </w:rPr>
  </w:style>
  <w:style w:type="paragraph" w:styleId="Subtitle">
    <w:name w:val="Subtitle"/>
    <w:basedOn w:val="Normal"/>
    <w:link w:val="SubtitleChar"/>
    <w:uiPriority w:val="99"/>
    <w:qFormat/>
    <w:locked/>
    <w:rsid w:val="004463F8"/>
    <w:pPr>
      <w:suppressAutoHyphens w:val="0"/>
      <w:overflowPunct w:val="0"/>
      <w:autoSpaceDE w:val="0"/>
      <w:autoSpaceDN w:val="0"/>
      <w:adjustRightInd w:val="0"/>
      <w:spacing w:after="0" w:line="312" w:lineRule="auto"/>
      <w:jc w:val="center"/>
      <w:textAlignment w:val="baseline"/>
    </w:pPr>
    <w:rPr>
      <w:rFonts w:ascii="Times New Roman" w:hAnsi="Times New Roman" w:cs="Times New Roman"/>
      <w:b/>
      <w:bCs/>
      <w:color w:val="0070C0"/>
      <w:sz w:val="24"/>
      <w:szCs w:val="24"/>
      <w:lang w:val="en-US" w:eastAsia="en-US"/>
    </w:rPr>
  </w:style>
  <w:style w:type="character" w:customStyle="1" w:styleId="SubtitleChar">
    <w:name w:val="Subtitle Char"/>
    <w:link w:val="Subtitle"/>
    <w:uiPriority w:val="99"/>
    <w:locked/>
    <w:rsid w:val="004463F8"/>
    <w:rPr>
      <w:rFonts w:cs="Times New Roman"/>
      <w:b/>
      <w:bCs/>
      <w:color w:val="0070C0"/>
      <w:sz w:val="24"/>
      <w:szCs w:val="24"/>
      <w:lang w:val="en-US" w:eastAsia="en-US" w:bidi="ar-SA"/>
    </w:rPr>
  </w:style>
  <w:style w:type="paragraph" w:styleId="BodyTextIndent2">
    <w:name w:val="Body Text Indent 2"/>
    <w:basedOn w:val="Normal"/>
    <w:link w:val="BodyTextIndent2Char"/>
    <w:uiPriority w:val="99"/>
    <w:rsid w:val="004463F8"/>
    <w:pPr>
      <w:suppressAutoHyphens w:val="0"/>
      <w:overflowPunct w:val="0"/>
      <w:autoSpaceDE w:val="0"/>
      <w:autoSpaceDN w:val="0"/>
      <w:adjustRightInd w:val="0"/>
      <w:spacing w:after="0" w:line="312" w:lineRule="auto"/>
      <w:ind w:left="390" w:firstLine="461"/>
      <w:jc w:val="both"/>
      <w:textAlignment w:val="baseline"/>
    </w:pPr>
    <w:rPr>
      <w:color w:val="0070C0"/>
      <w:sz w:val="24"/>
      <w:szCs w:val="24"/>
      <w:lang w:val="ru-RU" w:eastAsia="en-US"/>
    </w:rPr>
  </w:style>
  <w:style w:type="character" w:customStyle="1" w:styleId="BodyTextIndent2Char">
    <w:name w:val="Body Text Indent 2 Char"/>
    <w:link w:val="BodyTextIndent2"/>
    <w:uiPriority w:val="99"/>
    <w:locked/>
    <w:rsid w:val="004463F8"/>
    <w:rPr>
      <w:rFonts w:ascii="Arial" w:hAnsi="Arial" w:cs="Arial"/>
      <w:color w:val="0070C0"/>
      <w:sz w:val="24"/>
      <w:szCs w:val="24"/>
      <w:lang w:val="ru-RU" w:eastAsia="en-US" w:bidi="ar-SA"/>
    </w:rPr>
  </w:style>
  <w:style w:type="paragraph" w:customStyle="1" w:styleId="Spiegelstrich1">
    <w:name w:val="Spiegelstrich1"/>
    <w:basedOn w:val="Normal"/>
    <w:uiPriority w:val="99"/>
    <w:rsid w:val="004463F8"/>
    <w:pPr>
      <w:suppressAutoHyphens w:val="0"/>
      <w:spacing w:after="0" w:line="312" w:lineRule="auto"/>
      <w:ind w:left="283" w:hanging="283"/>
      <w:jc w:val="both"/>
    </w:pPr>
    <w:rPr>
      <w:rFonts w:ascii="Times" w:hAnsi="Times" w:cs="Times"/>
      <w:color w:val="0070C0"/>
      <w:sz w:val="24"/>
      <w:szCs w:val="24"/>
      <w:lang w:val="en-GB" w:eastAsia="en-US"/>
    </w:rPr>
  </w:style>
  <w:style w:type="paragraph" w:customStyle="1" w:styleId="Naslov5">
    <w:name w:val="Naslov_5"/>
    <w:basedOn w:val="Normal"/>
    <w:uiPriority w:val="99"/>
    <w:rsid w:val="004463F8"/>
    <w:pPr>
      <w:tabs>
        <w:tab w:val="num" w:pos="360"/>
        <w:tab w:val="left" w:pos="720"/>
        <w:tab w:val="left" w:pos="1080"/>
      </w:tabs>
      <w:suppressAutoHyphens w:val="0"/>
      <w:spacing w:after="0" w:line="312" w:lineRule="auto"/>
      <w:ind w:left="360" w:right="270"/>
      <w:jc w:val="both"/>
    </w:pPr>
    <w:rPr>
      <w:rFonts w:ascii="Times New Roman" w:hAnsi="Times New Roman" w:cs="Times New Roman"/>
      <w:b/>
      <w:bCs/>
      <w:i/>
      <w:iCs/>
      <w:color w:val="0070C0"/>
      <w:sz w:val="28"/>
      <w:szCs w:val="28"/>
      <w:lang w:val="en-US" w:eastAsia="en-US"/>
    </w:rPr>
  </w:style>
  <w:style w:type="paragraph" w:customStyle="1" w:styleId="Naslov6">
    <w:name w:val="Naslov_6"/>
    <w:basedOn w:val="Normal"/>
    <w:uiPriority w:val="99"/>
    <w:rsid w:val="004463F8"/>
    <w:pPr>
      <w:suppressAutoHyphens w:val="0"/>
      <w:spacing w:after="0" w:line="312" w:lineRule="auto"/>
      <w:ind w:firstLine="720"/>
      <w:jc w:val="both"/>
    </w:pPr>
    <w:rPr>
      <w:rFonts w:ascii="Times New Roman" w:hAnsi="Times New Roman" w:cs="Times New Roman"/>
      <w:i/>
      <w:iCs/>
      <w:color w:val="0070C0"/>
      <w:sz w:val="24"/>
      <w:szCs w:val="24"/>
      <w:u w:val="single"/>
      <w:lang w:val="en-US" w:eastAsia="en-US"/>
    </w:rPr>
  </w:style>
  <w:style w:type="paragraph" w:styleId="BodyTextIndent3">
    <w:name w:val="Body Text Indent 3"/>
    <w:basedOn w:val="Normal"/>
    <w:link w:val="BodyTextIndent3Char"/>
    <w:uiPriority w:val="99"/>
    <w:rsid w:val="004463F8"/>
    <w:pPr>
      <w:suppressAutoHyphens w:val="0"/>
      <w:spacing w:after="0" w:line="312" w:lineRule="auto"/>
      <w:ind w:left="717"/>
      <w:jc w:val="both"/>
    </w:pPr>
    <w:rPr>
      <w:rFonts w:ascii="Times New Roman" w:hAnsi="Times New Roman" w:cs="Times New Roman"/>
      <w:color w:val="0070C0"/>
      <w:sz w:val="24"/>
      <w:szCs w:val="24"/>
      <w:lang w:val="en-US" w:eastAsia="en-US"/>
    </w:rPr>
  </w:style>
  <w:style w:type="character" w:customStyle="1" w:styleId="BodyTextIndent3Char">
    <w:name w:val="Body Text Indent 3 Char"/>
    <w:link w:val="BodyTextIndent3"/>
    <w:uiPriority w:val="99"/>
    <w:locked/>
    <w:rsid w:val="004463F8"/>
    <w:rPr>
      <w:rFonts w:cs="Times New Roman"/>
      <w:color w:val="0070C0"/>
      <w:sz w:val="24"/>
      <w:szCs w:val="24"/>
      <w:lang w:val="en-US" w:eastAsia="en-US" w:bidi="ar-SA"/>
    </w:rPr>
  </w:style>
  <w:style w:type="paragraph" w:customStyle="1" w:styleId="glavnitekst">
    <w:name w:val="glavni tekst"/>
    <w:basedOn w:val="Normal"/>
    <w:uiPriority w:val="99"/>
    <w:rsid w:val="004463F8"/>
    <w:pPr>
      <w:suppressAutoHyphens w:val="0"/>
      <w:spacing w:after="0" w:line="240" w:lineRule="auto"/>
      <w:jc w:val="both"/>
    </w:pPr>
    <w:rPr>
      <w:rFonts w:ascii="Times New Roman" w:hAnsi="Times New Roman" w:cs="Times New Roman"/>
      <w:color w:val="0070C0"/>
      <w:sz w:val="24"/>
      <w:szCs w:val="24"/>
      <w:lang w:val="en-US" w:eastAsia="sr-Latn-CS"/>
    </w:rPr>
  </w:style>
  <w:style w:type="paragraph" w:customStyle="1" w:styleId="Ispodslike">
    <w:name w:val="Ispod slike"/>
    <w:basedOn w:val="Normal"/>
    <w:uiPriority w:val="99"/>
    <w:rsid w:val="004463F8"/>
    <w:pPr>
      <w:suppressAutoHyphens w:val="0"/>
      <w:spacing w:after="0" w:line="480" w:lineRule="auto"/>
      <w:jc w:val="center"/>
    </w:pPr>
    <w:rPr>
      <w:rFonts w:ascii="Times New Roman" w:hAnsi="Times New Roman" w:cs="Times New Roman"/>
      <w:i/>
      <w:iCs/>
      <w:color w:val="0070C0"/>
      <w:lang w:val="en-US" w:eastAsia="sr-Latn-CS"/>
    </w:rPr>
  </w:style>
  <w:style w:type="paragraph" w:customStyle="1" w:styleId="Zakon">
    <w:name w:val="Zakon"/>
    <w:basedOn w:val="Normal"/>
    <w:uiPriority w:val="99"/>
    <w:rsid w:val="004463F8"/>
    <w:pPr>
      <w:keepNext/>
      <w:suppressAutoHyphens w:val="0"/>
      <w:spacing w:after="240" w:line="240" w:lineRule="auto"/>
      <w:ind w:left="720" w:right="720"/>
      <w:jc w:val="center"/>
    </w:pPr>
    <w:rPr>
      <w:rFonts w:ascii="Helv Ciril" w:hAnsi="Helv Ciril" w:cs="Helv Ciril"/>
      <w:b/>
      <w:bCs/>
      <w:caps/>
      <w:color w:val="0070C0"/>
      <w:sz w:val="36"/>
      <w:szCs w:val="36"/>
      <w:lang w:val="en-US" w:eastAsia="en-US"/>
    </w:rPr>
  </w:style>
  <w:style w:type="paragraph" w:customStyle="1" w:styleId="Zakon1">
    <w:name w:val="Zakon1"/>
    <w:basedOn w:val="Zakon"/>
    <w:uiPriority w:val="99"/>
    <w:rsid w:val="004463F8"/>
    <w:rPr>
      <w:sz w:val="28"/>
      <w:szCs w:val="28"/>
    </w:rPr>
  </w:style>
  <w:style w:type="paragraph" w:customStyle="1" w:styleId="Naslov">
    <w:name w:val="Naslov"/>
    <w:basedOn w:val="Zakon"/>
    <w:uiPriority w:val="99"/>
    <w:rsid w:val="004463F8"/>
    <w:pPr>
      <w:spacing w:before="240" w:after="360"/>
    </w:pPr>
    <w:rPr>
      <w:sz w:val="26"/>
      <w:szCs w:val="26"/>
    </w:rPr>
  </w:style>
  <w:style w:type="paragraph" w:customStyle="1" w:styleId="Podnaslov">
    <w:name w:val="Podnaslov"/>
    <w:basedOn w:val="Naslov"/>
    <w:uiPriority w:val="99"/>
    <w:rsid w:val="004463F8"/>
    <w:pPr>
      <w:spacing w:before="120" w:after="120"/>
    </w:pPr>
    <w:rPr>
      <w:caps w:val="0"/>
    </w:rPr>
  </w:style>
  <w:style w:type="paragraph" w:customStyle="1" w:styleId="Clan">
    <w:name w:val="Clan"/>
    <w:basedOn w:val="Normal"/>
    <w:uiPriority w:val="99"/>
    <w:rsid w:val="004463F8"/>
    <w:pPr>
      <w:keepNext/>
      <w:tabs>
        <w:tab w:val="left" w:pos="1728"/>
      </w:tabs>
      <w:suppressAutoHyphens w:val="0"/>
      <w:spacing w:before="120" w:after="240" w:line="240" w:lineRule="auto"/>
      <w:ind w:left="720" w:right="720"/>
      <w:jc w:val="center"/>
    </w:pPr>
    <w:rPr>
      <w:rFonts w:ascii="Helv Ciril" w:hAnsi="Helv Ciril" w:cs="Helv Ciril"/>
      <w:b/>
      <w:bCs/>
      <w:color w:val="0070C0"/>
      <w:sz w:val="24"/>
      <w:szCs w:val="24"/>
      <w:lang w:val="en-US" w:eastAsia="en-US"/>
    </w:rPr>
  </w:style>
  <w:style w:type="paragraph" w:customStyle="1" w:styleId="Glava">
    <w:name w:val="Glava"/>
    <w:basedOn w:val="Podnaslov"/>
    <w:uiPriority w:val="99"/>
    <w:rsid w:val="004463F8"/>
    <w:pPr>
      <w:spacing w:before="240" w:after="240"/>
    </w:pPr>
    <w:rPr>
      <w:sz w:val="28"/>
      <w:szCs w:val="28"/>
    </w:rPr>
  </w:style>
  <w:style w:type="paragraph" w:customStyle="1" w:styleId="Naslov10">
    <w:name w:val="Naslov1"/>
    <w:basedOn w:val="Podnaslov"/>
    <w:uiPriority w:val="99"/>
    <w:rsid w:val="004463F8"/>
  </w:style>
  <w:style w:type="paragraph" w:customStyle="1" w:styleId="Podnaslov1">
    <w:name w:val="Podnaslov1"/>
    <w:basedOn w:val="Podnaslov"/>
    <w:uiPriority w:val="99"/>
    <w:rsid w:val="004463F8"/>
    <w:rPr>
      <w:b w:val="0"/>
      <w:bCs w:val="0"/>
      <w:i/>
      <w:iCs/>
      <w:sz w:val="24"/>
      <w:szCs w:val="24"/>
    </w:rPr>
  </w:style>
  <w:style w:type="paragraph" w:customStyle="1" w:styleId="Pismo">
    <w:name w:val="Pismo"/>
    <w:basedOn w:val="Normal"/>
    <w:uiPriority w:val="99"/>
    <w:rsid w:val="004463F8"/>
    <w:pPr>
      <w:suppressAutoHyphens w:val="0"/>
      <w:spacing w:after="0" w:line="240" w:lineRule="auto"/>
      <w:jc w:val="both"/>
    </w:pPr>
    <w:rPr>
      <w:rFonts w:ascii="Helv Ciril" w:hAnsi="Helv Ciril" w:cs="Helv Ciril"/>
      <w:color w:val="0070C0"/>
      <w:sz w:val="24"/>
      <w:szCs w:val="24"/>
      <w:lang w:val="en-US" w:eastAsia="en-US"/>
    </w:rPr>
  </w:style>
  <w:style w:type="paragraph" w:customStyle="1" w:styleId="Podnaslov2">
    <w:name w:val="Podnaslov2"/>
    <w:basedOn w:val="Clan"/>
    <w:uiPriority w:val="99"/>
    <w:rsid w:val="004463F8"/>
    <w:pPr>
      <w:spacing w:after="120"/>
      <w:ind w:left="288" w:right="288"/>
    </w:pPr>
    <w:rPr>
      <w:i/>
      <w:iCs/>
      <w:lang w:val="sr-Cyrl-CS"/>
    </w:rPr>
  </w:style>
  <w:style w:type="paragraph" w:customStyle="1" w:styleId="RedbrZ">
    <w:name w:val="RedbrZ"/>
    <w:basedOn w:val="Normal"/>
    <w:uiPriority w:val="99"/>
    <w:rsid w:val="004463F8"/>
    <w:pPr>
      <w:tabs>
        <w:tab w:val="num" w:pos="360"/>
        <w:tab w:val="left" w:pos="1728"/>
      </w:tabs>
      <w:suppressAutoHyphens w:val="0"/>
      <w:spacing w:after="120" w:line="240" w:lineRule="auto"/>
      <w:ind w:left="360" w:hanging="360"/>
      <w:jc w:val="both"/>
    </w:pPr>
    <w:rPr>
      <w:rFonts w:ascii="Helv Ciril" w:hAnsi="Helv Ciril" w:cs="Helv Ciril"/>
      <w:color w:val="0070C0"/>
      <w:sz w:val="24"/>
      <w:szCs w:val="24"/>
      <w:lang w:val="sr-Cyrl-CS" w:eastAsia="en-US"/>
    </w:rPr>
  </w:style>
  <w:style w:type="paragraph" w:customStyle="1" w:styleId="izvor">
    <w:name w:val="izvor"/>
    <w:basedOn w:val="Normal"/>
    <w:uiPriority w:val="99"/>
    <w:rsid w:val="004463F8"/>
    <w:pPr>
      <w:suppressAutoHyphens w:val="0"/>
      <w:autoSpaceDE w:val="0"/>
      <w:autoSpaceDN w:val="0"/>
      <w:adjustRightInd w:val="0"/>
      <w:spacing w:before="240" w:after="240" w:line="240" w:lineRule="auto"/>
      <w:jc w:val="center"/>
    </w:pPr>
    <w:rPr>
      <w:rFonts w:ascii="Verdana" w:eastAsia="Arial Unicode MS" w:hAnsi="Verdana" w:cs="Verdana"/>
      <w:color w:val="0070C0"/>
      <w:lang w:val="en-US" w:eastAsia="en-US"/>
    </w:rPr>
  </w:style>
  <w:style w:type="paragraph" w:customStyle="1" w:styleId="glava0">
    <w:name w:val="glava"/>
    <w:basedOn w:val="Normal"/>
    <w:uiPriority w:val="99"/>
    <w:rsid w:val="004463F8"/>
    <w:pPr>
      <w:suppressAutoHyphens w:val="0"/>
      <w:autoSpaceDE w:val="0"/>
      <w:autoSpaceDN w:val="0"/>
      <w:adjustRightInd w:val="0"/>
      <w:spacing w:before="240" w:after="240" w:line="240" w:lineRule="auto"/>
      <w:jc w:val="center"/>
    </w:pPr>
    <w:rPr>
      <w:rFonts w:ascii="Verdana" w:eastAsia="Arial Unicode MS" w:hAnsi="Verdana" w:cs="Verdana"/>
      <w:b/>
      <w:bCs/>
      <w:color w:val="0070C0"/>
      <w:lang w:val="en-US" w:eastAsia="en-US"/>
    </w:rPr>
  </w:style>
  <w:style w:type="paragraph" w:customStyle="1" w:styleId="clan0">
    <w:name w:val="clan"/>
    <w:basedOn w:val="Normal"/>
    <w:uiPriority w:val="99"/>
    <w:rsid w:val="004463F8"/>
    <w:pPr>
      <w:suppressAutoHyphens w:val="0"/>
      <w:autoSpaceDE w:val="0"/>
      <w:autoSpaceDN w:val="0"/>
      <w:adjustRightInd w:val="0"/>
      <w:spacing w:before="240" w:after="240" w:line="240" w:lineRule="auto"/>
      <w:jc w:val="center"/>
    </w:pPr>
    <w:rPr>
      <w:rFonts w:ascii="Verdana" w:eastAsia="Arial Unicode MS" w:hAnsi="Verdana" w:cs="Verdana"/>
      <w:b/>
      <w:bCs/>
      <w:color w:val="0070C0"/>
      <w:lang w:val="en-US" w:eastAsia="en-US"/>
    </w:rPr>
  </w:style>
  <w:style w:type="paragraph" w:customStyle="1" w:styleId="sub">
    <w:name w:val="sub"/>
    <w:basedOn w:val="Normal"/>
    <w:uiPriority w:val="99"/>
    <w:rsid w:val="004463F8"/>
    <w:pPr>
      <w:suppressAutoHyphens w:val="0"/>
      <w:autoSpaceDE w:val="0"/>
      <w:autoSpaceDN w:val="0"/>
      <w:adjustRightInd w:val="0"/>
      <w:spacing w:before="240" w:after="240" w:line="240" w:lineRule="auto"/>
      <w:jc w:val="center"/>
    </w:pPr>
    <w:rPr>
      <w:rFonts w:ascii="Verdana" w:eastAsia="Arial Unicode MS" w:hAnsi="Verdana" w:cs="Verdana"/>
      <w:color w:val="0070C0"/>
      <w:lang w:val="en-US" w:eastAsia="en-US"/>
    </w:rPr>
  </w:style>
  <w:style w:type="character" w:styleId="FollowedHyperlink">
    <w:name w:val="FollowedHyperlink"/>
    <w:uiPriority w:val="99"/>
    <w:rsid w:val="004463F8"/>
    <w:rPr>
      <w:rFonts w:cs="Times New Roman"/>
      <w:color w:val="800080"/>
      <w:u w:val="single"/>
    </w:rPr>
  </w:style>
  <w:style w:type="paragraph" w:customStyle="1" w:styleId="s">
    <w:name w:val="s"/>
    <w:basedOn w:val="Normal"/>
    <w:uiPriority w:val="99"/>
    <w:rsid w:val="004463F8"/>
    <w:pPr>
      <w:suppressAutoHyphens w:val="0"/>
      <w:overflowPunct w:val="0"/>
      <w:autoSpaceDE w:val="0"/>
      <w:autoSpaceDN w:val="0"/>
      <w:adjustRightInd w:val="0"/>
      <w:spacing w:after="0" w:line="240" w:lineRule="auto"/>
      <w:ind w:left="370" w:hanging="284"/>
      <w:jc w:val="both"/>
      <w:textAlignment w:val="baseline"/>
    </w:pPr>
    <w:rPr>
      <w:color w:val="0070C0"/>
      <w:sz w:val="22"/>
      <w:szCs w:val="22"/>
      <w:lang w:val="en-GB" w:eastAsia="en-US"/>
    </w:rPr>
  </w:style>
  <w:style w:type="paragraph" w:customStyle="1" w:styleId="Spiegelstrich2">
    <w:name w:val="Spiegelstrich2"/>
    <w:basedOn w:val="Spiegelstrich1"/>
    <w:uiPriority w:val="99"/>
    <w:rsid w:val="004463F8"/>
    <w:pPr>
      <w:tabs>
        <w:tab w:val="left" w:pos="284"/>
        <w:tab w:val="left" w:pos="2268"/>
        <w:tab w:val="left" w:pos="4820"/>
        <w:tab w:val="left" w:pos="7088"/>
      </w:tabs>
      <w:suppressAutoHyphens/>
      <w:overflowPunct w:val="0"/>
      <w:autoSpaceDE w:val="0"/>
      <w:autoSpaceDN w:val="0"/>
      <w:adjustRightInd w:val="0"/>
      <w:spacing w:line="264" w:lineRule="auto"/>
      <w:ind w:left="1702" w:right="-1" w:hanging="284"/>
      <w:textAlignment w:val="baseline"/>
    </w:pPr>
    <w:rPr>
      <w:rFonts w:ascii="Arial" w:hAnsi="Arial" w:cs="Arial"/>
      <w:color w:val="000000"/>
      <w:spacing w:val="-2"/>
      <w:kern w:val="1"/>
      <w:sz w:val="22"/>
      <w:szCs w:val="22"/>
    </w:rPr>
  </w:style>
  <w:style w:type="character" w:customStyle="1" w:styleId="Style105pt">
    <w:name w:val="Style 10.5 pt"/>
    <w:uiPriority w:val="99"/>
    <w:rsid w:val="004463F8"/>
    <w:rPr>
      <w:rFonts w:ascii="Calibri" w:hAnsi="Calibri"/>
      <w:sz w:val="21"/>
    </w:rPr>
  </w:style>
  <w:style w:type="character" w:customStyle="1" w:styleId="Style10ptBlack">
    <w:name w:val="Style 10 pt Black"/>
    <w:uiPriority w:val="99"/>
    <w:rsid w:val="004463F8"/>
    <w:rPr>
      <w:color w:val="000000"/>
      <w:sz w:val="20"/>
    </w:rPr>
  </w:style>
  <w:style w:type="paragraph" w:customStyle="1" w:styleId="CharChar1Char">
    <w:name w:val="Char Char1 Char"/>
    <w:basedOn w:val="Normal"/>
    <w:next w:val="BodyText"/>
    <w:uiPriority w:val="99"/>
    <w:rsid w:val="004463F8"/>
    <w:pPr>
      <w:suppressAutoHyphens w:val="0"/>
      <w:autoSpaceDE w:val="0"/>
      <w:autoSpaceDN w:val="0"/>
      <w:spacing w:after="160" w:line="240" w:lineRule="exact"/>
      <w:jc w:val="both"/>
    </w:pPr>
    <w:rPr>
      <w:b/>
      <w:bCs/>
      <w:color w:val="0070C0"/>
      <w:lang w:val="en-US" w:eastAsia="de-DE"/>
    </w:rPr>
  </w:style>
  <w:style w:type="character" w:customStyle="1" w:styleId="Style3">
    <w:name w:val="Style3"/>
    <w:uiPriority w:val="99"/>
    <w:rsid w:val="004463F8"/>
  </w:style>
  <w:style w:type="paragraph" w:customStyle="1" w:styleId="CharChar1Char1">
    <w:name w:val="Char Char1 Char1"/>
    <w:basedOn w:val="Normal"/>
    <w:uiPriority w:val="99"/>
    <w:rsid w:val="004463F8"/>
    <w:pPr>
      <w:suppressAutoHyphens w:val="0"/>
      <w:autoSpaceDE w:val="0"/>
      <w:autoSpaceDN w:val="0"/>
      <w:spacing w:after="160" w:line="240" w:lineRule="exact"/>
      <w:jc w:val="both"/>
    </w:pPr>
    <w:rPr>
      <w:b/>
      <w:bCs/>
      <w:color w:val="0070C0"/>
      <w:lang w:val="en-US" w:eastAsia="de-DE"/>
    </w:rPr>
  </w:style>
  <w:style w:type="paragraph" w:styleId="Title">
    <w:name w:val="Title"/>
    <w:basedOn w:val="Normal"/>
    <w:next w:val="Normal"/>
    <w:link w:val="TitleChar"/>
    <w:uiPriority w:val="99"/>
    <w:qFormat/>
    <w:locked/>
    <w:rsid w:val="004463F8"/>
    <w:pPr>
      <w:suppressAutoHyphens w:val="0"/>
      <w:spacing w:before="240" w:after="60" w:line="240" w:lineRule="auto"/>
      <w:jc w:val="center"/>
      <w:outlineLvl w:val="0"/>
    </w:pPr>
    <w:rPr>
      <w:rFonts w:ascii="Cambria" w:hAnsi="Cambria" w:cs="Cambria"/>
      <w:b/>
      <w:bCs/>
      <w:color w:val="0070C0"/>
      <w:kern w:val="28"/>
      <w:sz w:val="32"/>
      <w:szCs w:val="32"/>
      <w:lang w:val="en-US" w:eastAsia="en-US"/>
    </w:rPr>
  </w:style>
  <w:style w:type="character" w:customStyle="1" w:styleId="TitleChar">
    <w:name w:val="Title Char"/>
    <w:link w:val="Title"/>
    <w:uiPriority w:val="99"/>
    <w:locked/>
    <w:rsid w:val="004463F8"/>
    <w:rPr>
      <w:rFonts w:ascii="Cambria" w:hAnsi="Cambria" w:cs="Cambria"/>
      <w:b/>
      <w:bCs/>
      <w:color w:val="0070C0"/>
      <w:kern w:val="28"/>
      <w:sz w:val="32"/>
      <w:szCs w:val="32"/>
      <w:lang w:val="en-US" w:eastAsia="en-US" w:bidi="ar-SA"/>
    </w:rPr>
  </w:style>
  <w:style w:type="character" w:styleId="Strong">
    <w:name w:val="Strong"/>
    <w:uiPriority w:val="99"/>
    <w:qFormat/>
    <w:locked/>
    <w:rsid w:val="004463F8"/>
    <w:rPr>
      <w:rFonts w:cs="Times New Roman"/>
      <w:b/>
    </w:rPr>
  </w:style>
  <w:style w:type="paragraph" w:styleId="Quote">
    <w:name w:val="Quote"/>
    <w:basedOn w:val="Normal"/>
    <w:next w:val="Normal"/>
    <w:link w:val="QuoteChar"/>
    <w:uiPriority w:val="99"/>
    <w:qFormat/>
    <w:rsid w:val="004463F8"/>
    <w:pPr>
      <w:suppressAutoHyphens w:val="0"/>
      <w:spacing w:after="0" w:line="240" w:lineRule="auto"/>
      <w:jc w:val="both"/>
    </w:pPr>
    <w:rPr>
      <w:i/>
      <w:iCs/>
      <w:color w:val="0070C0"/>
      <w:lang w:val="en-US" w:eastAsia="en-US"/>
    </w:rPr>
  </w:style>
  <w:style w:type="character" w:customStyle="1" w:styleId="QuoteChar">
    <w:name w:val="Quote Char"/>
    <w:link w:val="Quote"/>
    <w:uiPriority w:val="99"/>
    <w:locked/>
    <w:rsid w:val="004463F8"/>
    <w:rPr>
      <w:rFonts w:ascii="Arial" w:hAnsi="Arial" w:cs="Arial"/>
      <w:i/>
      <w:iCs/>
      <w:color w:val="0070C0"/>
      <w:lang w:val="en-US" w:eastAsia="en-US" w:bidi="ar-SA"/>
    </w:rPr>
  </w:style>
  <w:style w:type="paragraph" w:styleId="IntenseQuote">
    <w:name w:val="Intense Quote"/>
    <w:basedOn w:val="Normal"/>
    <w:next w:val="Normal"/>
    <w:link w:val="IntenseQuoteChar"/>
    <w:uiPriority w:val="99"/>
    <w:qFormat/>
    <w:rsid w:val="004463F8"/>
    <w:pPr>
      <w:suppressAutoHyphens w:val="0"/>
      <w:spacing w:after="0" w:line="240" w:lineRule="auto"/>
      <w:ind w:left="720" w:right="720"/>
      <w:jc w:val="both"/>
    </w:pPr>
    <w:rPr>
      <w:b/>
      <w:bCs/>
      <w:i/>
      <w:iCs/>
      <w:color w:val="0070C0"/>
      <w:lang w:val="en-US" w:eastAsia="en-US"/>
    </w:rPr>
  </w:style>
  <w:style w:type="character" w:customStyle="1" w:styleId="IntenseQuoteChar">
    <w:name w:val="Intense Quote Char"/>
    <w:link w:val="IntenseQuote"/>
    <w:uiPriority w:val="99"/>
    <w:locked/>
    <w:rsid w:val="004463F8"/>
    <w:rPr>
      <w:rFonts w:ascii="Arial" w:hAnsi="Arial" w:cs="Arial"/>
      <w:b/>
      <w:bCs/>
      <w:i/>
      <w:iCs/>
      <w:color w:val="0070C0"/>
      <w:lang w:val="en-US" w:eastAsia="en-US" w:bidi="ar-SA"/>
    </w:rPr>
  </w:style>
  <w:style w:type="character" w:styleId="SubtleEmphasis">
    <w:name w:val="Subtle Emphasis"/>
    <w:uiPriority w:val="99"/>
    <w:qFormat/>
    <w:rsid w:val="004463F8"/>
    <w:rPr>
      <w:i/>
      <w:color w:val="auto"/>
    </w:rPr>
  </w:style>
  <w:style w:type="character" w:styleId="IntenseEmphasis">
    <w:name w:val="Intense Emphasis"/>
    <w:uiPriority w:val="99"/>
    <w:qFormat/>
    <w:rsid w:val="004463F8"/>
    <w:rPr>
      <w:b/>
      <w:i/>
      <w:sz w:val="24"/>
      <w:u w:val="single"/>
    </w:rPr>
  </w:style>
  <w:style w:type="character" w:styleId="SubtleReference">
    <w:name w:val="Subtle Reference"/>
    <w:uiPriority w:val="99"/>
    <w:qFormat/>
    <w:rsid w:val="004463F8"/>
    <w:rPr>
      <w:sz w:val="24"/>
      <w:u w:val="single"/>
    </w:rPr>
  </w:style>
  <w:style w:type="character" w:styleId="IntenseReference">
    <w:name w:val="Intense Reference"/>
    <w:uiPriority w:val="99"/>
    <w:qFormat/>
    <w:rsid w:val="004463F8"/>
    <w:rPr>
      <w:b/>
      <w:sz w:val="24"/>
      <w:u w:val="single"/>
    </w:rPr>
  </w:style>
  <w:style w:type="character" w:styleId="BookTitle">
    <w:name w:val="Book Title"/>
    <w:uiPriority w:val="99"/>
    <w:qFormat/>
    <w:rsid w:val="004463F8"/>
    <w:rPr>
      <w:rFonts w:ascii="Cambria" w:hAnsi="Cambria"/>
      <w:b/>
      <w:i/>
      <w:sz w:val="24"/>
    </w:rPr>
  </w:style>
  <w:style w:type="character" w:customStyle="1" w:styleId="Style105pt1">
    <w:name w:val="Style 10.5 pt1"/>
    <w:uiPriority w:val="99"/>
    <w:rsid w:val="004463F8"/>
    <w:rPr>
      <w:rFonts w:ascii="Arial" w:hAnsi="Arial"/>
      <w:sz w:val="21"/>
    </w:rPr>
  </w:style>
  <w:style w:type="character" w:customStyle="1" w:styleId="Style105pt2">
    <w:name w:val="Style 10.5 pt2"/>
    <w:uiPriority w:val="99"/>
    <w:rsid w:val="004463F8"/>
    <w:rPr>
      <w:rFonts w:ascii="Calibri" w:hAnsi="Calibri"/>
      <w:sz w:val="21"/>
    </w:rPr>
  </w:style>
  <w:style w:type="character" w:customStyle="1" w:styleId="Style105pt3">
    <w:name w:val="Style 10.5 pt3"/>
    <w:uiPriority w:val="99"/>
    <w:rsid w:val="004463F8"/>
    <w:rPr>
      <w:rFonts w:ascii="Arial" w:hAnsi="Arial"/>
      <w:sz w:val="21"/>
    </w:rPr>
  </w:style>
  <w:style w:type="character" w:styleId="LineNumber">
    <w:name w:val="line number"/>
    <w:uiPriority w:val="99"/>
    <w:rsid w:val="004463F8"/>
    <w:rPr>
      <w:rFonts w:cs="Times New Roman"/>
    </w:rPr>
  </w:style>
  <w:style w:type="paragraph" w:customStyle="1" w:styleId="StyleHeading3NotItalic">
    <w:name w:val="Style Heading 3 + Not Italic"/>
    <w:basedOn w:val="Heading3"/>
    <w:uiPriority w:val="99"/>
    <w:rsid w:val="004463F8"/>
    <w:pPr>
      <w:keepLines w:val="0"/>
      <w:tabs>
        <w:tab w:val="clear" w:pos="851"/>
        <w:tab w:val="left" w:pos="1100"/>
        <w:tab w:val="num" w:pos="1431"/>
      </w:tabs>
      <w:spacing w:before="120" w:after="60"/>
      <w:ind w:left="1431" w:hanging="504"/>
    </w:pPr>
    <w:rPr>
      <w:rFonts w:ascii="Arial" w:hAnsi="Arial" w:cs="Arial"/>
      <w:i/>
      <w:iCs/>
      <w:color w:val="0070C0"/>
      <w:sz w:val="24"/>
      <w:szCs w:val="24"/>
    </w:rPr>
  </w:style>
  <w:style w:type="paragraph" w:customStyle="1" w:styleId="StyleHeading2TimesNewRoman13pt">
    <w:name w:val="Style Heading 2 + Times New Roman 13 pt"/>
    <w:basedOn w:val="Heading2"/>
    <w:uiPriority w:val="99"/>
    <w:rsid w:val="004463F8"/>
    <w:pPr>
      <w:keepNext w:val="0"/>
      <w:numPr>
        <w:ilvl w:val="1"/>
      </w:numPr>
      <w:tabs>
        <w:tab w:val="num" w:pos="-4"/>
        <w:tab w:val="left" w:pos="340"/>
        <w:tab w:val="num" w:pos="1143"/>
      </w:tabs>
      <w:suppressAutoHyphens w:val="0"/>
      <w:autoSpaceDE w:val="0"/>
      <w:autoSpaceDN w:val="0"/>
      <w:adjustRightInd w:val="0"/>
      <w:spacing w:before="240" w:after="120" w:line="240" w:lineRule="auto"/>
      <w:ind w:left="1143" w:hanging="576"/>
    </w:pPr>
    <w:rPr>
      <w:rFonts w:ascii="Mangal" w:hAnsi="Mangal" w:cs="Mangal"/>
      <w:color w:val="000000"/>
      <w:lang w:val="sr-Cyrl-CS" w:eastAsia="en-US"/>
    </w:rPr>
  </w:style>
  <w:style w:type="paragraph" w:customStyle="1" w:styleId="StyleHeading1105pt">
    <w:name w:val="Style Heading 1 + 10.5 pt"/>
    <w:basedOn w:val="Heading1"/>
    <w:autoRedefine/>
    <w:uiPriority w:val="99"/>
    <w:rsid w:val="004463F8"/>
    <w:pPr>
      <w:keepLines w:val="0"/>
      <w:tabs>
        <w:tab w:val="left" w:pos="540"/>
      </w:tabs>
      <w:suppressAutoHyphens w:val="0"/>
      <w:spacing w:before="240" w:after="60" w:line="240" w:lineRule="auto"/>
    </w:pPr>
    <w:rPr>
      <w:rFonts w:ascii="Arial" w:hAnsi="Arial" w:cs="Arial"/>
      <w:color w:val="0070C0"/>
      <w:kern w:val="32"/>
      <w:sz w:val="21"/>
      <w:szCs w:val="21"/>
      <w:lang w:val="en-GB" w:eastAsia="en-GB"/>
    </w:rPr>
  </w:style>
  <w:style w:type="table" w:customStyle="1" w:styleId="LightShading1">
    <w:name w:val="Light Shading1"/>
    <w:uiPriority w:val="99"/>
    <w:rsid w:val="004463F8"/>
    <w:rPr>
      <w:rFonts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PlaceholderText">
    <w:name w:val="Placeholder Text"/>
    <w:uiPriority w:val="99"/>
    <w:semiHidden/>
    <w:rsid w:val="004463F8"/>
    <w:rPr>
      <w:color w:val="808080"/>
    </w:rPr>
  </w:style>
  <w:style w:type="paragraph" w:styleId="EndnoteText">
    <w:name w:val="endnote text"/>
    <w:basedOn w:val="Normal"/>
    <w:link w:val="EndnoteTextChar"/>
    <w:uiPriority w:val="99"/>
    <w:rsid w:val="004463F8"/>
    <w:pPr>
      <w:suppressAutoHyphens w:val="0"/>
      <w:spacing w:after="0" w:line="240" w:lineRule="auto"/>
      <w:ind w:left="851"/>
      <w:jc w:val="both"/>
    </w:pPr>
    <w:rPr>
      <w:rFonts w:ascii="Verdana" w:hAnsi="Verdana" w:cs="Verdana"/>
      <w:lang w:val="en-US" w:eastAsia="en-US"/>
    </w:rPr>
  </w:style>
  <w:style w:type="character" w:customStyle="1" w:styleId="EndnoteTextChar">
    <w:name w:val="Endnote Text Char"/>
    <w:link w:val="EndnoteText"/>
    <w:uiPriority w:val="99"/>
    <w:locked/>
    <w:rsid w:val="004463F8"/>
    <w:rPr>
      <w:rFonts w:ascii="Verdana" w:hAnsi="Verdana" w:cs="Verdana"/>
      <w:lang w:val="en-US" w:eastAsia="en-US" w:bidi="ar-SA"/>
    </w:rPr>
  </w:style>
  <w:style w:type="character" w:styleId="EndnoteReference">
    <w:name w:val="endnote reference"/>
    <w:uiPriority w:val="99"/>
    <w:rsid w:val="004463F8"/>
    <w:rPr>
      <w:rFonts w:cs="Times New Roman"/>
      <w:vertAlign w:val="superscript"/>
    </w:rPr>
  </w:style>
  <w:style w:type="character" w:customStyle="1" w:styleId="apple-converted-space">
    <w:name w:val="apple-converted-space"/>
    <w:uiPriority w:val="99"/>
    <w:rsid w:val="004463F8"/>
  </w:style>
  <w:style w:type="paragraph" w:customStyle="1" w:styleId="links">
    <w:name w:val="links"/>
    <w:basedOn w:val="Normal"/>
    <w:uiPriority w:val="99"/>
    <w:rsid w:val="004463F8"/>
    <w:pPr>
      <w:suppressAutoHyphens w:val="0"/>
      <w:spacing w:before="100" w:beforeAutospacing="1" w:after="100" w:afterAutospacing="1" w:line="240" w:lineRule="auto"/>
      <w:jc w:val="both"/>
    </w:pPr>
    <w:rPr>
      <w:rFonts w:ascii="Times New Roman" w:hAnsi="Times New Roman" w:cs="Times New Roman"/>
      <w:sz w:val="24"/>
      <w:szCs w:val="24"/>
      <w:lang w:val="en-US" w:eastAsia="en-US"/>
    </w:rPr>
  </w:style>
  <w:style w:type="paragraph" w:customStyle="1" w:styleId="style31">
    <w:name w:val="style31"/>
    <w:basedOn w:val="Normal"/>
    <w:uiPriority w:val="99"/>
    <w:rsid w:val="004463F8"/>
    <w:pPr>
      <w:suppressAutoHyphens w:val="0"/>
      <w:spacing w:before="100" w:beforeAutospacing="1" w:after="100" w:afterAutospacing="1" w:line="240" w:lineRule="auto"/>
      <w:jc w:val="both"/>
    </w:pPr>
    <w:rPr>
      <w:rFonts w:ascii="Times New Roman" w:hAnsi="Times New Roman" w:cs="Times New Roman"/>
      <w:sz w:val="24"/>
      <w:szCs w:val="24"/>
      <w:lang w:val="en-US" w:eastAsia="en-US"/>
    </w:rPr>
  </w:style>
  <w:style w:type="table" w:customStyle="1" w:styleId="LightList1">
    <w:name w:val="Light List1"/>
    <w:uiPriority w:val="99"/>
    <w:rsid w:val="004463F8"/>
    <w:rPr>
      <w:rFonts w:cs="Calibri"/>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4">
    <w:name w:val="toc 4"/>
    <w:basedOn w:val="Normal"/>
    <w:next w:val="Normal"/>
    <w:autoRedefine/>
    <w:uiPriority w:val="99"/>
    <w:locked/>
    <w:rsid w:val="004463F8"/>
    <w:pPr>
      <w:suppressAutoHyphens w:val="0"/>
      <w:spacing w:after="0" w:line="240" w:lineRule="auto"/>
    </w:pPr>
    <w:rPr>
      <w:rFonts w:ascii="Calibri" w:hAnsi="Calibri" w:cs="Calibri"/>
      <w:sz w:val="22"/>
      <w:szCs w:val="22"/>
      <w:lang w:val="en-US" w:eastAsia="en-US"/>
    </w:rPr>
  </w:style>
  <w:style w:type="paragraph" w:customStyle="1" w:styleId="Normal2">
    <w:name w:val="Normal 2"/>
    <w:basedOn w:val="Normal"/>
    <w:uiPriority w:val="99"/>
    <w:rsid w:val="004463F8"/>
    <w:pPr>
      <w:spacing w:before="120" w:after="120" w:line="240" w:lineRule="auto"/>
      <w:ind w:left="567"/>
      <w:jc w:val="both"/>
    </w:pPr>
    <w:rPr>
      <w:rFonts w:ascii="Verdana" w:hAnsi="Verdana" w:cs="Verdana"/>
      <w:sz w:val="18"/>
      <w:szCs w:val="18"/>
      <w:lang w:val="en-US" w:eastAsia="ar-SA"/>
    </w:rPr>
  </w:style>
  <w:style w:type="table" w:customStyle="1" w:styleId="LightList-Accent11">
    <w:name w:val="Light List - Accent 11"/>
    <w:uiPriority w:val="99"/>
    <w:rsid w:val="004463F8"/>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4">
    <w:name w:val="Light List Accent 4"/>
    <w:basedOn w:val="TableNormal"/>
    <w:uiPriority w:val="99"/>
    <w:rsid w:val="004463F8"/>
    <w:rPr>
      <w:rFonts w:cs="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Calibri"/>
        <w:b/>
        <w:bCs/>
        <w:color w:val="FFFFFF"/>
      </w:rPr>
      <w:tblPr/>
      <w:tcPr>
        <w:shd w:val="clear" w:color="auto" w:fill="8064A2"/>
      </w:tcPr>
    </w:tblStylePr>
    <w:tblStylePr w:type="lastRow">
      <w:pPr>
        <w:spacing w:before="0" w:after="0"/>
      </w:pPr>
      <w:rPr>
        <w:rFonts w:cs="Calibri"/>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tcPr>
    </w:tblStylePr>
    <w:tblStylePr w:type="band1Horz">
      <w:rPr>
        <w:rFonts w:cs="Calibri"/>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Shading-Accent11">
    <w:name w:val="Light Shading - Accent 11"/>
    <w:uiPriority w:val="99"/>
    <w:rsid w:val="004463F8"/>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2">
    <w:name w:val="Light Shading2"/>
    <w:uiPriority w:val="99"/>
    <w:rsid w:val="004463F8"/>
    <w:rPr>
      <w:rFonts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MediumGrid1-Accent1">
    <w:name w:val="Medium Grid 1 Accent 1"/>
    <w:basedOn w:val="TableNormal"/>
    <w:uiPriority w:val="99"/>
    <w:rsid w:val="004463F8"/>
    <w:rPr>
      <w:rFonts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Calibri"/>
        <w:b/>
        <w:bCs/>
      </w:rPr>
    </w:tblStylePr>
    <w:tblStylePr w:type="lastRow">
      <w:rPr>
        <w:rFonts w:cs="Calibri"/>
        <w:b/>
        <w:bCs/>
      </w:rPr>
      <w:tblPr/>
      <w:tcPr>
        <w:tcBorders>
          <w:top w:val="single" w:sz="18" w:space="0" w:color="7BA0CD"/>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7BFDE"/>
      </w:tcPr>
    </w:tblStylePr>
    <w:tblStylePr w:type="band1Horz">
      <w:rPr>
        <w:rFonts w:cs="Calibri"/>
      </w:rPr>
      <w:tblPr/>
      <w:tcPr>
        <w:shd w:val="clear" w:color="auto" w:fill="A7BFDE"/>
      </w:tcPr>
    </w:tblStylePr>
  </w:style>
  <w:style w:type="paragraph" w:customStyle="1" w:styleId="tekst">
    <w:name w:val="tekst"/>
    <w:basedOn w:val="Normal"/>
    <w:uiPriority w:val="99"/>
    <w:rsid w:val="004463F8"/>
    <w:pPr>
      <w:suppressAutoHyphens w:val="0"/>
      <w:spacing w:before="120" w:after="0" w:line="240" w:lineRule="auto"/>
      <w:jc w:val="both"/>
    </w:pPr>
    <w:rPr>
      <w:rFonts w:ascii="Times New Roman" w:hAnsi="Times New Roman" w:cs="Times New Roman"/>
      <w:sz w:val="24"/>
      <w:szCs w:val="24"/>
      <w:lang w:val="sl-SI" w:eastAsia="en-US"/>
    </w:rPr>
  </w:style>
  <w:style w:type="paragraph" w:customStyle="1" w:styleId="Style21">
    <w:name w:val="Style21"/>
    <w:basedOn w:val="Normal"/>
    <w:uiPriority w:val="99"/>
    <w:rsid w:val="004463F8"/>
    <w:pPr>
      <w:widowControl w:val="0"/>
      <w:suppressAutoHyphens w:val="0"/>
      <w:autoSpaceDE w:val="0"/>
      <w:autoSpaceDN w:val="0"/>
      <w:adjustRightInd w:val="0"/>
      <w:spacing w:after="0" w:line="233" w:lineRule="exact"/>
      <w:ind w:left="1179"/>
      <w:jc w:val="both"/>
    </w:pPr>
    <w:rPr>
      <w:sz w:val="24"/>
      <w:szCs w:val="24"/>
      <w:lang w:val="sr-Cyrl-CS" w:eastAsia="sr-Cyrl-CS"/>
    </w:rPr>
  </w:style>
  <w:style w:type="character" w:customStyle="1" w:styleId="FontStyle42">
    <w:name w:val="Font Style42"/>
    <w:uiPriority w:val="99"/>
    <w:rsid w:val="004463F8"/>
    <w:rPr>
      <w:rFonts w:ascii="Arial" w:hAnsi="Arial"/>
      <w:sz w:val="20"/>
    </w:rPr>
  </w:style>
  <w:style w:type="character" w:customStyle="1" w:styleId="CharChar17">
    <w:name w:val="Char Char17"/>
    <w:uiPriority w:val="99"/>
    <w:rsid w:val="004463F8"/>
    <w:rPr>
      <w:b/>
      <w:kern w:val="32"/>
      <w:sz w:val="32"/>
    </w:rPr>
  </w:style>
  <w:style w:type="character" w:customStyle="1" w:styleId="CharChar16">
    <w:name w:val="Char Char16"/>
    <w:uiPriority w:val="99"/>
    <w:rsid w:val="004463F8"/>
    <w:rPr>
      <w:b/>
      <w:sz w:val="28"/>
    </w:rPr>
  </w:style>
  <w:style w:type="character" w:customStyle="1" w:styleId="CharChar15">
    <w:name w:val="Char Char15"/>
    <w:uiPriority w:val="99"/>
    <w:rsid w:val="004463F8"/>
    <w:rPr>
      <w:rFonts w:ascii="Cambria" w:hAnsi="Cambria"/>
      <w:b/>
      <w:sz w:val="26"/>
      <w:lang w:val="sr-Latn-CS" w:eastAsia="en-US"/>
    </w:rPr>
  </w:style>
  <w:style w:type="character" w:customStyle="1" w:styleId="CharChar14">
    <w:name w:val="Char Char14"/>
    <w:uiPriority w:val="99"/>
    <w:rsid w:val="004463F8"/>
    <w:rPr>
      <w:rFonts w:ascii="Calibri" w:hAnsi="Calibri"/>
      <w:b/>
      <w:sz w:val="28"/>
      <w:lang w:val="sr-Latn-CS" w:eastAsia="en-US"/>
    </w:rPr>
  </w:style>
  <w:style w:type="character" w:customStyle="1" w:styleId="FootnoteCharacters">
    <w:name w:val="Footnote Characters"/>
    <w:uiPriority w:val="99"/>
    <w:rsid w:val="004463F8"/>
    <w:rPr>
      <w:vertAlign w:val="superscript"/>
    </w:rPr>
  </w:style>
  <w:style w:type="paragraph" w:styleId="TOC5">
    <w:name w:val="toc 5"/>
    <w:basedOn w:val="Normal"/>
    <w:autoRedefine/>
    <w:uiPriority w:val="99"/>
    <w:locked/>
    <w:rsid w:val="004463F8"/>
    <w:pPr>
      <w:suppressAutoHyphens w:val="0"/>
      <w:spacing w:after="0" w:line="240" w:lineRule="auto"/>
    </w:pPr>
    <w:rPr>
      <w:rFonts w:ascii="Calibri" w:hAnsi="Calibri" w:cs="Calibri"/>
      <w:sz w:val="22"/>
      <w:szCs w:val="22"/>
      <w:lang w:val="en-US" w:eastAsia="en-US"/>
    </w:rPr>
  </w:style>
  <w:style w:type="paragraph" w:styleId="TOC6">
    <w:name w:val="toc 6"/>
    <w:basedOn w:val="Normal"/>
    <w:autoRedefine/>
    <w:uiPriority w:val="99"/>
    <w:locked/>
    <w:rsid w:val="004463F8"/>
    <w:pPr>
      <w:suppressAutoHyphens w:val="0"/>
      <w:spacing w:after="0" w:line="240" w:lineRule="auto"/>
    </w:pPr>
    <w:rPr>
      <w:rFonts w:ascii="Calibri" w:hAnsi="Calibri" w:cs="Calibri"/>
      <w:sz w:val="22"/>
      <w:szCs w:val="22"/>
      <w:lang w:val="en-US" w:eastAsia="en-US"/>
    </w:rPr>
  </w:style>
  <w:style w:type="paragraph" w:styleId="TOC7">
    <w:name w:val="toc 7"/>
    <w:basedOn w:val="Normal"/>
    <w:autoRedefine/>
    <w:uiPriority w:val="99"/>
    <w:locked/>
    <w:rsid w:val="004463F8"/>
    <w:pPr>
      <w:suppressAutoHyphens w:val="0"/>
      <w:spacing w:after="0" w:line="240" w:lineRule="auto"/>
    </w:pPr>
    <w:rPr>
      <w:rFonts w:ascii="Calibri" w:hAnsi="Calibri" w:cs="Calibri"/>
      <w:sz w:val="22"/>
      <w:szCs w:val="22"/>
      <w:lang w:val="en-US" w:eastAsia="en-US"/>
    </w:rPr>
  </w:style>
  <w:style w:type="character" w:customStyle="1" w:styleId="TabelaBodyLeftChar">
    <w:name w:val="Tabela Body Left Char"/>
    <w:link w:val="TabelaBodyLeft"/>
    <w:uiPriority w:val="99"/>
    <w:locked/>
    <w:rsid w:val="004463F8"/>
    <w:rPr>
      <w:rFonts w:ascii="Franklin Gothic Medium Cond" w:eastAsia="MS Mincho" w:hAnsi="Franklin Gothic Medium Cond"/>
      <w:sz w:val="18"/>
    </w:rPr>
  </w:style>
  <w:style w:type="paragraph" w:customStyle="1" w:styleId="TabelaBodyLeft">
    <w:name w:val="Tabela Body Left"/>
    <w:basedOn w:val="Normal"/>
    <w:link w:val="TabelaBodyLeftChar"/>
    <w:uiPriority w:val="99"/>
    <w:rsid w:val="004463F8"/>
    <w:pPr>
      <w:suppressAutoHyphens w:val="0"/>
      <w:spacing w:before="40" w:after="40" w:line="240" w:lineRule="auto"/>
      <w:jc w:val="both"/>
    </w:pPr>
    <w:rPr>
      <w:rFonts w:ascii="Franklin Gothic Medium Cond" w:eastAsia="MS Mincho" w:hAnsi="Franklin Gothic Medium Cond" w:cs="Times New Roman"/>
      <w:noProof/>
      <w:sz w:val="18"/>
      <w:lang w:val="en-US" w:eastAsia="en-US"/>
    </w:rPr>
  </w:style>
  <w:style w:type="character" w:customStyle="1" w:styleId="CharChar6">
    <w:name w:val="Char Char6"/>
    <w:uiPriority w:val="99"/>
    <w:semiHidden/>
    <w:rsid w:val="004463F8"/>
    <w:rPr>
      <w:rFonts w:ascii="Tahoma" w:hAnsi="Tahoma"/>
      <w:sz w:val="16"/>
      <w:lang w:val="sr-Latn-CS"/>
    </w:rPr>
  </w:style>
  <w:style w:type="table" w:customStyle="1" w:styleId="TableGrid1">
    <w:name w:val="Table Grid1"/>
    <w:uiPriority w:val="99"/>
    <w:rsid w:val="004463F8"/>
    <w:pPr>
      <w:spacing w:before="60" w:after="60"/>
      <w:ind w:firstLine="567"/>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re">
    <w:name w:val="Mere"/>
    <w:basedOn w:val="Normal"/>
    <w:uiPriority w:val="99"/>
    <w:rsid w:val="004463F8"/>
    <w:pPr>
      <w:numPr>
        <w:numId w:val="32"/>
      </w:numPr>
      <w:shd w:val="clear" w:color="auto" w:fill="FFFFFF"/>
      <w:suppressAutoHyphens w:val="0"/>
      <w:spacing w:before="120" w:after="120" w:line="240" w:lineRule="auto"/>
      <w:ind w:right="851"/>
      <w:jc w:val="both"/>
    </w:pPr>
    <w:rPr>
      <w:rFonts w:ascii="Times New Roman" w:hAnsi="Times New Roman" w:cs="Times New Roman"/>
      <w:i/>
      <w:iCs/>
      <w:sz w:val="28"/>
      <w:szCs w:val="28"/>
      <w:lang w:val="sl-SI" w:eastAsia="en-US"/>
    </w:rPr>
  </w:style>
  <w:style w:type="paragraph" w:customStyle="1" w:styleId="tabele">
    <w:name w:val="tabele"/>
    <w:basedOn w:val="Normal"/>
    <w:uiPriority w:val="99"/>
    <w:rsid w:val="004463F8"/>
    <w:pPr>
      <w:suppressAutoHyphens w:val="0"/>
      <w:spacing w:after="0" w:line="240" w:lineRule="auto"/>
      <w:jc w:val="both"/>
    </w:pPr>
    <w:rPr>
      <w:rFonts w:ascii="Verdana" w:hAnsi="Verdana" w:cs="Verdana"/>
      <w:noProof/>
      <w:sz w:val="18"/>
      <w:szCs w:val="18"/>
      <w:lang w:val="en-US" w:eastAsia="en-US"/>
    </w:rPr>
  </w:style>
  <w:style w:type="paragraph" w:customStyle="1" w:styleId="Capslika">
    <w:name w:val="Cap slika"/>
    <w:basedOn w:val="Caption"/>
    <w:uiPriority w:val="99"/>
    <w:rsid w:val="004463F8"/>
    <w:pPr>
      <w:suppressLineNumbers w:val="0"/>
      <w:tabs>
        <w:tab w:val="left" w:pos="992"/>
      </w:tabs>
      <w:suppressAutoHyphens w:val="0"/>
      <w:spacing w:before="0" w:after="0"/>
      <w:jc w:val="both"/>
    </w:pPr>
    <w:rPr>
      <w:rFonts w:ascii="Verdana" w:hAnsi="Verdana" w:cs="Verdana"/>
      <w:color w:val="4F81BD"/>
      <w:sz w:val="16"/>
      <w:szCs w:val="16"/>
      <w:lang w:val="en-US" w:eastAsia="en-US"/>
    </w:rPr>
  </w:style>
  <w:style w:type="paragraph" w:styleId="TOC8">
    <w:name w:val="toc 8"/>
    <w:basedOn w:val="Normal"/>
    <w:next w:val="Normal"/>
    <w:autoRedefine/>
    <w:uiPriority w:val="99"/>
    <w:locked/>
    <w:rsid w:val="004463F8"/>
    <w:pPr>
      <w:suppressAutoHyphens w:val="0"/>
      <w:spacing w:after="0" w:line="240" w:lineRule="auto"/>
    </w:pPr>
    <w:rPr>
      <w:rFonts w:ascii="Calibri" w:hAnsi="Calibri" w:cs="Calibri"/>
      <w:sz w:val="22"/>
      <w:szCs w:val="22"/>
      <w:lang w:val="en-US" w:eastAsia="en-US"/>
    </w:rPr>
  </w:style>
  <w:style w:type="paragraph" w:styleId="TOC9">
    <w:name w:val="toc 9"/>
    <w:basedOn w:val="Normal"/>
    <w:next w:val="Normal"/>
    <w:autoRedefine/>
    <w:uiPriority w:val="99"/>
    <w:locked/>
    <w:rsid w:val="004463F8"/>
    <w:pPr>
      <w:suppressAutoHyphens w:val="0"/>
      <w:spacing w:after="0" w:line="240" w:lineRule="auto"/>
    </w:pPr>
    <w:rPr>
      <w:rFonts w:ascii="Calibri" w:hAnsi="Calibri" w:cs="Calibri"/>
      <w:sz w:val="22"/>
      <w:szCs w:val="22"/>
      <w:lang w:val="en-US" w:eastAsia="en-US"/>
    </w:rPr>
  </w:style>
  <w:style w:type="paragraph" w:styleId="Revision">
    <w:name w:val="Revision"/>
    <w:hidden/>
    <w:uiPriority w:val="99"/>
    <w:semiHidden/>
    <w:rsid w:val="004463F8"/>
    <w:rPr>
      <w:rFonts w:ascii="Verdana" w:hAnsi="Verdana" w:cs="Verdana"/>
      <w:sz w:val="18"/>
      <w:szCs w:val="18"/>
      <w:lang w:val="en-US" w:eastAsia="en-US"/>
    </w:rPr>
  </w:style>
  <w:style w:type="character" w:customStyle="1" w:styleId="CharChar171">
    <w:name w:val="Char Char171"/>
    <w:uiPriority w:val="99"/>
    <w:rsid w:val="004463F8"/>
    <w:rPr>
      <w:b/>
      <w:kern w:val="32"/>
      <w:sz w:val="32"/>
    </w:rPr>
  </w:style>
  <w:style w:type="character" w:customStyle="1" w:styleId="CharChar161">
    <w:name w:val="Char Char161"/>
    <w:uiPriority w:val="99"/>
    <w:rsid w:val="004463F8"/>
    <w:rPr>
      <w:b/>
      <w:sz w:val="28"/>
    </w:rPr>
  </w:style>
  <w:style w:type="character" w:customStyle="1" w:styleId="CharChar151">
    <w:name w:val="Char Char151"/>
    <w:uiPriority w:val="99"/>
    <w:rsid w:val="004463F8"/>
    <w:rPr>
      <w:rFonts w:ascii="Cambria" w:hAnsi="Cambria"/>
      <w:b/>
      <w:sz w:val="26"/>
      <w:lang w:val="sr-Latn-CS" w:eastAsia="en-US"/>
    </w:rPr>
  </w:style>
  <w:style w:type="character" w:customStyle="1" w:styleId="CharChar141">
    <w:name w:val="Char Char141"/>
    <w:uiPriority w:val="99"/>
    <w:rsid w:val="004463F8"/>
    <w:rPr>
      <w:rFonts w:ascii="Calibri" w:hAnsi="Calibri"/>
      <w:b/>
      <w:sz w:val="28"/>
      <w:lang w:val="sr-Latn-CS" w:eastAsia="en-US"/>
    </w:rPr>
  </w:style>
  <w:style w:type="character" w:customStyle="1" w:styleId="CharChar61">
    <w:name w:val="Char Char61"/>
    <w:uiPriority w:val="99"/>
    <w:semiHidden/>
    <w:rsid w:val="004463F8"/>
    <w:rPr>
      <w:rFonts w:ascii="Tahoma" w:hAnsi="Tahoma"/>
      <w:sz w:val="16"/>
      <w:lang w:val="sr-Latn-CS"/>
    </w:rPr>
  </w:style>
  <w:style w:type="table" w:customStyle="1" w:styleId="TableGrid2">
    <w:name w:val="Table Grid2"/>
    <w:uiPriority w:val="99"/>
    <w:rsid w:val="004463F8"/>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tabele">
    <w:name w:val="Lista tabele"/>
    <w:basedOn w:val="ListParagraph"/>
    <w:uiPriority w:val="99"/>
    <w:rsid w:val="004463F8"/>
    <w:pPr>
      <w:tabs>
        <w:tab w:val="left" w:pos="1474"/>
      </w:tabs>
      <w:suppressAutoHyphens w:val="0"/>
      <w:spacing w:after="0" w:line="240" w:lineRule="auto"/>
      <w:ind w:left="340" w:hanging="340"/>
    </w:pPr>
    <w:rPr>
      <w:rFonts w:ascii="Verdana" w:hAnsi="Verdana" w:cs="Verdana"/>
      <w:i/>
      <w:iCs/>
      <w:sz w:val="18"/>
      <w:szCs w:val="18"/>
    </w:rPr>
  </w:style>
  <w:style w:type="table" w:customStyle="1" w:styleId="TableGrid3">
    <w:name w:val="Table Grid3"/>
    <w:uiPriority w:val="99"/>
    <w:rsid w:val="004463F8"/>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4463F8"/>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2">
    <w:name w:val="WWNum12"/>
    <w:rsid w:val="00062F57"/>
    <w:pPr>
      <w:numPr>
        <w:numId w:val="31"/>
      </w:numPr>
    </w:pPr>
  </w:style>
  <w:style w:type="numbering" w:customStyle="1" w:styleId="WWNum1">
    <w:name w:val="WWNum1"/>
    <w:rsid w:val="00062F57"/>
    <w:pPr>
      <w:numPr>
        <w:numId w:val="30"/>
      </w:numPr>
    </w:pPr>
  </w:style>
  <w:style w:type="numbering" w:customStyle="1" w:styleId="WWNum11">
    <w:name w:val="WWNum11"/>
    <w:rsid w:val="00062F5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5179">
      <w:bodyDiv w:val="1"/>
      <w:marLeft w:val="0"/>
      <w:marRight w:val="0"/>
      <w:marTop w:val="0"/>
      <w:marBottom w:val="0"/>
      <w:divBdr>
        <w:top w:val="none" w:sz="0" w:space="0" w:color="auto"/>
        <w:left w:val="none" w:sz="0" w:space="0" w:color="auto"/>
        <w:bottom w:val="none" w:sz="0" w:space="0" w:color="auto"/>
        <w:right w:val="none" w:sz="0" w:space="0" w:color="auto"/>
      </w:divBdr>
      <w:divsChild>
        <w:div w:id="1855723406">
          <w:marLeft w:val="0"/>
          <w:marRight w:val="0"/>
          <w:marTop w:val="0"/>
          <w:marBottom w:val="0"/>
          <w:divBdr>
            <w:top w:val="none" w:sz="0" w:space="0" w:color="auto"/>
            <w:left w:val="none" w:sz="0" w:space="0" w:color="auto"/>
            <w:bottom w:val="none" w:sz="0" w:space="0" w:color="auto"/>
            <w:right w:val="none" w:sz="0" w:space="0" w:color="auto"/>
          </w:divBdr>
          <w:divsChild>
            <w:div w:id="221527317">
              <w:marLeft w:val="0"/>
              <w:marRight w:val="0"/>
              <w:marTop w:val="0"/>
              <w:marBottom w:val="0"/>
              <w:divBdr>
                <w:top w:val="none" w:sz="0" w:space="0" w:color="auto"/>
                <w:left w:val="none" w:sz="0" w:space="0" w:color="auto"/>
                <w:bottom w:val="none" w:sz="0" w:space="0" w:color="auto"/>
                <w:right w:val="none" w:sz="0" w:space="0" w:color="auto"/>
              </w:divBdr>
              <w:divsChild>
                <w:div w:id="631133907">
                  <w:marLeft w:val="60"/>
                  <w:marRight w:val="0"/>
                  <w:marTop w:val="0"/>
                  <w:marBottom w:val="0"/>
                  <w:divBdr>
                    <w:top w:val="none" w:sz="0" w:space="0" w:color="auto"/>
                    <w:left w:val="none" w:sz="0" w:space="0" w:color="auto"/>
                    <w:bottom w:val="none" w:sz="0" w:space="0" w:color="auto"/>
                    <w:right w:val="none" w:sz="0" w:space="0" w:color="auto"/>
                  </w:divBdr>
                  <w:divsChild>
                    <w:div w:id="947397358">
                      <w:marLeft w:val="0"/>
                      <w:marRight w:val="0"/>
                      <w:marTop w:val="0"/>
                      <w:marBottom w:val="0"/>
                      <w:divBdr>
                        <w:top w:val="none" w:sz="0" w:space="0" w:color="auto"/>
                        <w:left w:val="none" w:sz="0" w:space="0" w:color="auto"/>
                        <w:bottom w:val="none" w:sz="0" w:space="0" w:color="auto"/>
                        <w:right w:val="none" w:sz="0" w:space="0" w:color="auto"/>
                      </w:divBdr>
                      <w:divsChild>
                        <w:div w:id="60091233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41267949">
      <w:bodyDiv w:val="1"/>
      <w:marLeft w:val="0"/>
      <w:marRight w:val="0"/>
      <w:marTop w:val="0"/>
      <w:marBottom w:val="0"/>
      <w:divBdr>
        <w:top w:val="none" w:sz="0" w:space="0" w:color="auto"/>
        <w:left w:val="none" w:sz="0" w:space="0" w:color="auto"/>
        <w:bottom w:val="none" w:sz="0" w:space="0" w:color="auto"/>
        <w:right w:val="none" w:sz="0" w:space="0" w:color="auto"/>
      </w:divBdr>
      <w:divsChild>
        <w:div w:id="1618870697">
          <w:marLeft w:val="0"/>
          <w:marRight w:val="0"/>
          <w:marTop w:val="0"/>
          <w:marBottom w:val="0"/>
          <w:divBdr>
            <w:top w:val="none" w:sz="0" w:space="0" w:color="auto"/>
            <w:left w:val="none" w:sz="0" w:space="0" w:color="auto"/>
            <w:bottom w:val="none" w:sz="0" w:space="0" w:color="auto"/>
            <w:right w:val="none" w:sz="0" w:space="0" w:color="auto"/>
          </w:divBdr>
          <w:divsChild>
            <w:div w:id="232081879">
              <w:marLeft w:val="0"/>
              <w:marRight w:val="0"/>
              <w:marTop w:val="0"/>
              <w:marBottom w:val="0"/>
              <w:divBdr>
                <w:top w:val="none" w:sz="0" w:space="0" w:color="auto"/>
                <w:left w:val="none" w:sz="0" w:space="0" w:color="auto"/>
                <w:bottom w:val="none" w:sz="0" w:space="0" w:color="auto"/>
                <w:right w:val="none" w:sz="0" w:space="0" w:color="auto"/>
              </w:divBdr>
              <w:divsChild>
                <w:div w:id="331614382">
                  <w:marLeft w:val="60"/>
                  <w:marRight w:val="0"/>
                  <w:marTop w:val="0"/>
                  <w:marBottom w:val="0"/>
                  <w:divBdr>
                    <w:top w:val="none" w:sz="0" w:space="0" w:color="auto"/>
                    <w:left w:val="none" w:sz="0" w:space="0" w:color="auto"/>
                    <w:bottom w:val="none" w:sz="0" w:space="0" w:color="auto"/>
                    <w:right w:val="none" w:sz="0" w:space="0" w:color="auto"/>
                  </w:divBdr>
                  <w:divsChild>
                    <w:div w:id="1175730607">
                      <w:marLeft w:val="0"/>
                      <w:marRight w:val="0"/>
                      <w:marTop w:val="0"/>
                      <w:marBottom w:val="0"/>
                      <w:divBdr>
                        <w:top w:val="none" w:sz="0" w:space="0" w:color="auto"/>
                        <w:left w:val="none" w:sz="0" w:space="0" w:color="auto"/>
                        <w:bottom w:val="none" w:sz="0" w:space="0" w:color="auto"/>
                        <w:right w:val="none" w:sz="0" w:space="0" w:color="auto"/>
                      </w:divBdr>
                      <w:divsChild>
                        <w:div w:id="177073519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23369625">
      <w:bodyDiv w:val="1"/>
      <w:marLeft w:val="0"/>
      <w:marRight w:val="0"/>
      <w:marTop w:val="0"/>
      <w:marBottom w:val="0"/>
      <w:divBdr>
        <w:top w:val="none" w:sz="0" w:space="0" w:color="auto"/>
        <w:left w:val="none" w:sz="0" w:space="0" w:color="auto"/>
        <w:bottom w:val="none" w:sz="0" w:space="0" w:color="auto"/>
        <w:right w:val="none" w:sz="0" w:space="0" w:color="auto"/>
      </w:divBdr>
      <w:divsChild>
        <w:div w:id="468135490">
          <w:marLeft w:val="0"/>
          <w:marRight w:val="0"/>
          <w:marTop w:val="0"/>
          <w:marBottom w:val="0"/>
          <w:divBdr>
            <w:top w:val="none" w:sz="0" w:space="0" w:color="auto"/>
            <w:left w:val="none" w:sz="0" w:space="0" w:color="auto"/>
            <w:bottom w:val="none" w:sz="0" w:space="0" w:color="auto"/>
            <w:right w:val="none" w:sz="0" w:space="0" w:color="auto"/>
          </w:divBdr>
        </w:div>
      </w:divsChild>
    </w:div>
    <w:div w:id="1410536672">
      <w:marLeft w:val="0"/>
      <w:marRight w:val="0"/>
      <w:marTop w:val="0"/>
      <w:marBottom w:val="0"/>
      <w:divBdr>
        <w:top w:val="none" w:sz="0" w:space="0" w:color="auto"/>
        <w:left w:val="none" w:sz="0" w:space="0" w:color="auto"/>
        <w:bottom w:val="none" w:sz="0" w:space="0" w:color="auto"/>
        <w:right w:val="none" w:sz="0" w:space="0" w:color="auto"/>
      </w:divBdr>
    </w:div>
    <w:div w:id="1410536673">
      <w:marLeft w:val="0"/>
      <w:marRight w:val="0"/>
      <w:marTop w:val="0"/>
      <w:marBottom w:val="0"/>
      <w:divBdr>
        <w:top w:val="none" w:sz="0" w:space="0" w:color="auto"/>
        <w:left w:val="none" w:sz="0" w:space="0" w:color="auto"/>
        <w:bottom w:val="none" w:sz="0" w:space="0" w:color="auto"/>
        <w:right w:val="none" w:sz="0" w:space="0" w:color="auto"/>
      </w:divBdr>
    </w:div>
    <w:div w:id="1410536674">
      <w:marLeft w:val="0"/>
      <w:marRight w:val="0"/>
      <w:marTop w:val="0"/>
      <w:marBottom w:val="0"/>
      <w:divBdr>
        <w:top w:val="none" w:sz="0" w:space="0" w:color="auto"/>
        <w:left w:val="none" w:sz="0" w:space="0" w:color="auto"/>
        <w:bottom w:val="none" w:sz="0" w:space="0" w:color="auto"/>
        <w:right w:val="none" w:sz="0" w:space="0" w:color="auto"/>
      </w:divBdr>
    </w:div>
    <w:div w:id="1410536675">
      <w:marLeft w:val="0"/>
      <w:marRight w:val="0"/>
      <w:marTop w:val="0"/>
      <w:marBottom w:val="0"/>
      <w:divBdr>
        <w:top w:val="none" w:sz="0" w:space="0" w:color="auto"/>
        <w:left w:val="none" w:sz="0" w:space="0" w:color="auto"/>
        <w:bottom w:val="none" w:sz="0" w:space="0" w:color="auto"/>
        <w:right w:val="none" w:sz="0" w:space="0" w:color="auto"/>
      </w:divBdr>
    </w:div>
    <w:div w:id="1410536676">
      <w:marLeft w:val="0"/>
      <w:marRight w:val="0"/>
      <w:marTop w:val="0"/>
      <w:marBottom w:val="0"/>
      <w:divBdr>
        <w:top w:val="none" w:sz="0" w:space="0" w:color="auto"/>
        <w:left w:val="none" w:sz="0" w:space="0" w:color="auto"/>
        <w:bottom w:val="none" w:sz="0" w:space="0" w:color="auto"/>
        <w:right w:val="none" w:sz="0" w:space="0" w:color="auto"/>
      </w:divBdr>
    </w:div>
    <w:div w:id="1410536677">
      <w:marLeft w:val="0"/>
      <w:marRight w:val="0"/>
      <w:marTop w:val="0"/>
      <w:marBottom w:val="0"/>
      <w:divBdr>
        <w:top w:val="none" w:sz="0" w:space="0" w:color="auto"/>
        <w:left w:val="none" w:sz="0" w:space="0" w:color="auto"/>
        <w:bottom w:val="none" w:sz="0" w:space="0" w:color="auto"/>
        <w:right w:val="none" w:sz="0" w:space="0" w:color="auto"/>
      </w:divBdr>
    </w:div>
    <w:div w:id="1410536678">
      <w:marLeft w:val="0"/>
      <w:marRight w:val="0"/>
      <w:marTop w:val="0"/>
      <w:marBottom w:val="0"/>
      <w:divBdr>
        <w:top w:val="none" w:sz="0" w:space="0" w:color="auto"/>
        <w:left w:val="none" w:sz="0" w:space="0" w:color="auto"/>
        <w:bottom w:val="none" w:sz="0" w:space="0" w:color="auto"/>
        <w:right w:val="none" w:sz="0" w:space="0" w:color="auto"/>
      </w:divBdr>
    </w:div>
    <w:div w:id="1410536679">
      <w:marLeft w:val="0"/>
      <w:marRight w:val="0"/>
      <w:marTop w:val="0"/>
      <w:marBottom w:val="0"/>
      <w:divBdr>
        <w:top w:val="none" w:sz="0" w:space="0" w:color="auto"/>
        <w:left w:val="none" w:sz="0" w:space="0" w:color="auto"/>
        <w:bottom w:val="none" w:sz="0" w:space="0" w:color="auto"/>
        <w:right w:val="none" w:sz="0" w:space="0" w:color="auto"/>
      </w:divBdr>
    </w:div>
    <w:div w:id="1410536680">
      <w:marLeft w:val="0"/>
      <w:marRight w:val="0"/>
      <w:marTop w:val="0"/>
      <w:marBottom w:val="0"/>
      <w:divBdr>
        <w:top w:val="none" w:sz="0" w:space="0" w:color="auto"/>
        <w:left w:val="none" w:sz="0" w:space="0" w:color="auto"/>
        <w:bottom w:val="none" w:sz="0" w:space="0" w:color="auto"/>
        <w:right w:val="none" w:sz="0" w:space="0" w:color="auto"/>
      </w:divBdr>
    </w:div>
    <w:div w:id="1410536683">
      <w:marLeft w:val="0"/>
      <w:marRight w:val="0"/>
      <w:marTop w:val="0"/>
      <w:marBottom w:val="0"/>
      <w:divBdr>
        <w:top w:val="none" w:sz="0" w:space="0" w:color="auto"/>
        <w:left w:val="none" w:sz="0" w:space="0" w:color="auto"/>
        <w:bottom w:val="none" w:sz="0" w:space="0" w:color="auto"/>
        <w:right w:val="none" w:sz="0" w:space="0" w:color="auto"/>
      </w:divBdr>
      <w:divsChild>
        <w:div w:id="1410536682">
          <w:marLeft w:val="0"/>
          <w:marRight w:val="0"/>
          <w:marTop w:val="0"/>
          <w:marBottom w:val="0"/>
          <w:divBdr>
            <w:top w:val="none" w:sz="0" w:space="0" w:color="auto"/>
            <w:left w:val="none" w:sz="0" w:space="0" w:color="auto"/>
            <w:bottom w:val="none" w:sz="0" w:space="0" w:color="auto"/>
            <w:right w:val="none" w:sz="0" w:space="0" w:color="auto"/>
          </w:divBdr>
          <w:divsChild>
            <w:div w:id="14105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691">
      <w:marLeft w:val="0"/>
      <w:marRight w:val="0"/>
      <w:marTop w:val="0"/>
      <w:marBottom w:val="0"/>
      <w:divBdr>
        <w:top w:val="none" w:sz="0" w:space="0" w:color="auto"/>
        <w:left w:val="none" w:sz="0" w:space="0" w:color="auto"/>
        <w:bottom w:val="none" w:sz="0" w:space="0" w:color="auto"/>
        <w:right w:val="none" w:sz="0" w:space="0" w:color="auto"/>
      </w:divBdr>
      <w:divsChild>
        <w:div w:id="1410536687">
          <w:marLeft w:val="0"/>
          <w:marRight w:val="0"/>
          <w:marTop w:val="0"/>
          <w:marBottom w:val="0"/>
          <w:divBdr>
            <w:top w:val="none" w:sz="0" w:space="0" w:color="auto"/>
            <w:left w:val="none" w:sz="0" w:space="0" w:color="auto"/>
            <w:bottom w:val="none" w:sz="0" w:space="0" w:color="auto"/>
            <w:right w:val="none" w:sz="0" w:space="0" w:color="auto"/>
          </w:divBdr>
          <w:divsChild>
            <w:div w:id="1410536667">
              <w:marLeft w:val="0"/>
              <w:marRight w:val="60"/>
              <w:marTop w:val="0"/>
              <w:marBottom w:val="0"/>
              <w:divBdr>
                <w:top w:val="none" w:sz="0" w:space="0" w:color="auto"/>
                <w:left w:val="none" w:sz="0" w:space="0" w:color="auto"/>
                <w:bottom w:val="none" w:sz="0" w:space="0" w:color="auto"/>
                <w:right w:val="none" w:sz="0" w:space="0" w:color="auto"/>
              </w:divBdr>
              <w:divsChild>
                <w:div w:id="1410536671">
                  <w:marLeft w:val="0"/>
                  <w:marRight w:val="0"/>
                  <w:marTop w:val="0"/>
                  <w:marBottom w:val="120"/>
                  <w:divBdr>
                    <w:top w:val="single" w:sz="6" w:space="0" w:color="C0C0C0"/>
                    <w:left w:val="single" w:sz="6" w:space="0" w:color="D9D9D9"/>
                    <w:bottom w:val="single" w:sz="6" w:space="0" w:color="D9D9D9"/>
                    <w:right w:val="single" w:sz="6" w:space="0" w:color="D9D9D9"/>
                  </w:divBdr>
                  <w:divsChild>
                    <w:div w:id="14105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36692">
          <w:marLeft w:val="0"/>
          <w:marRight w:val="0"/>
          <w:marTop w:val="0"/>
          <w:marBottom w:val="0"/>
          <w:divBdr>
            <w:top w:val="none" w:sz="0" w:space="0" w:color="auto"/>
            <w:left w:val="none" w:sz="0" w:space="0" w:color="auto"/>
            <w:bottom w:val="none" w:sz="0" w:space="0" w:color="auto"/>
            <w:right w:val="none" w:sz="0" w:space="0" w:color="auto"/>
          </w:divBdr>
          <w:divsChild>
            <w:div w:id="1410536688">
              <w:marLeft w:val="60"/>
              <w:marRight w:val="0"/>
              <w:marTop w:val="0"/>
              <w:marBottom w:val="0"/>
              <w:divBdr>
                <w:top w:val="none" w:sz="0" w:space="0" w:color="auto"/>
                <w:left w:val="none" w:sz="0" w:space="0" w:color="auto"/>
                <w:bottom w:val="none" w:sz="0" w:space="0" w:color="auto"/>
                <w:right w:val="none" w:sz="0" w:space="0" w:color="auto"/>
              </w:divBdr>
              <w:divsChild>
                <w:div w:id="1410536684">
                  <w:marLeft w:val="0"/>
                  <w:marRight w:val="0"/>
                  <w:marTop w:val="0"/>
                  <w:marBottom w:val="0"/>
                  <w:divBdr>
                    <w:top w:val="none" w:sz="0" w:space="0" w:color="auto"/>
                    <w:left w:val="none" w:sz="0" w:space="0" w:color="auto"/>
                    <w:bottom w:val="none" w:sz="0" w:space="0" w:color="auto"/>
                    <w:right w:val="none" w:sz="0" w:space="0" w:color="auto"/>
                  </w:divBdr>
                  <w:divsChild>
                    <w:div w:id="1410536666">
                      <w:marLeft w:val="0"/>
                      <w:marRight w:val="0"/>
                      <w:marTop w:val="0"/>
                      <w:marBottom w:val="120"/>
                      <w:divBdr>
                        <w:top w:val="single" w:sz="6" w:space="0" w:color="F5F5F5"/>
                        <w:left w:val="single" w:sz="6" w:space="0" w:color="F5F5F5"/>
                        <w:bottom w:val="single" w:sz="6" w:space="0" w:color="F5F5F5"/>
                        <w:right w:val="single" w:sz="6" w:space="0" w:color="F5F5F5"/>
                      </w:divBdr>
                      <w:divsChild>
                        <w:div w:id="1410536668">
                          <w:marLeft w:val="0"/>
                          <w:marRight w:val="0"/>
                          <w:marTop w:val="0"/>
                          <w:marBottom w:val="0"/>
                          <w:divBdr>
                            <w:top w:val="none" w:sz="0" w:space="0" w:color="auto"/>
                            <w:left w:val="none" w:sz="0" w:space="0" w:color="auto"/>
                            <w:bottom w:val="none" w:sz="0" w:space="0" w:color="auto"/>
                            <w:right w:val="none" w:sz="0" w:space="0" w:color="auto"/>
                          </w:divBdr>
                          <w:divsChild>
                            <w:div w:id="1410536670">
                              <w:marLeft w:val="0"/>
                              <w:marRight w:val="0"/>
                              <w:marTop w:val="0"/>
                              <w:marBottom w:val="0"/>
                              <w:divBdr>
                                <w:top w:val="none" w:sz="0" w:space="0" w:color="auto"/>
                                <w:left w:val="none" w:sz="0" w:space="0" w:color="auto"/>
                                <w:bottom w:val="none" w:sz="0" w:space="0" w:color="auto"/>
                                <w:right w:val="none" w:sz="0" w:space="0" w:color="auto"/>
                              </w:divBdr>
                            </w:div>
                          </w:divsChild>
                        </w:div>
                        <w:div w:id="1410536689">
                          <w:marLeft w:val="0"/>
                          <w:marRight w:val="0"/>
                          <w:marTop w:val="0"/>
                          <w:marBottom w:val="0"/>
                          <w:divBdr>
                            <w:top w:val="none" w:sz="0" w:space="0" w:color="auto"/>
                            <w:left w:val="none" w:sz="0" w:space="0" w:color="auto"/>
                            <w:bottom w:val="none" w:sz="0" w:space="0" w:color="auto"/>
                            <w:right w:val="none" w:sz="0" w:space="0" w:color="auto"/>
                          </w:divBdr>
                          <w:divsChild>
                            <w:div w:id="1410536669">
                              <w:marLeft w:val="0"/>
                              <w:marRight w:val="0"/>
                              <w:marTop w:val="0"/>
                              <w:marBottom w:val="0"/>
                              <w:divBdr>
                                <w:top w:val="none" w:sz="0" w:space="0" w:color="auto"/>
                                <w:left w:val="none" w:sz="0" w:space="0" w:color="auto"/>
                                <w:bottom w:val="none" w:sz="0" w:space="0" w:color="auto"/>
                                <w:right w:val="none" w:sz="0" w:space="0" w:color="auto"/>
                              </w:divBdr>
                              <w:divsChild>
                                <w:div w:id="1410536690">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 w:id="141053668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 w:id="1410536693">
      <w:marLeft w:val="0"/>
      <w:marRight w:val="0"/>
      <w:marTop w:val="0"/>
      <w:marBottom w:val="0"/>
      <w:divBdr>
        <w:top w:val="none" w:sz="0" w:space="0" w:color="auto"/>
        <w:left w:val="none" w:sz="0" w:space="0" w:color="auto"/>
        <w:bottom w:val="none" w:sz="0" w:space="0" w:color="auto"/>
        <w:right w:val="none" w:sz="0" w:space="0" w:color="auto"/>
      </w:divBdr>
    </w:div>
    <w:div w:id="1625192839">
      <w:bodyDiv w:val="1"/>
      <w:marLeft w:val="0"/>
      <w:marRight w:val="0"/>
      <w:marTop w:val="0"/>
      <w:marBottom w:val="0"/>
      <w:divBdr>
        <w:top w:val="none" w:sz="0" w:space="0" w:color="auto"/>
        <w:left w:val="none" w:sz="0" w:space="0" w:color="auto"/>
        <w:bottom w:val="none" w:sz="0" w:space="0" w:color="auto"/>
        <w:right w:val="none" w:sz="0" w:space="0" w:color="auto"/>
      </w:divBdr>
      <w:divsChild>
        <w:div w:id="194140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7FA0-A02B-41DE-83BC-763CA8EE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71</Pages>
  <Words>11796</Words>
  <Characters>67240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Sadržaj</vt:lpstr>
    </vt:vector>
  </TitlesOfParts>
  <Company>Hewlett-Packard Company</Company>
  <LinksUpToDate>false</LinksUpToDate>
  <CharactersWithSpaces>78879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creator>Ewald</dc:creator>
  <cp:lastModifiedBy>Andrija Ilić</cp:lastModifiedBy>
  <cp:revision>22</cp:revision>
  <cp:lastPrinted>2022-04-14T08:23:00Z</cp:lastPrinted>
  <dcterms:created xsi:type="dcterms:W3CDTF">2022-02-09T10:13:00Z</dcterms:created>
  <dcterms:modified xsi:type="dcterms:W3CDTF">2022-04-14T08:24:00Z</dcterms:modified>
</cp:coreProperties>
</file>